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32"/>
          <w:szCs w:val="32"/>
        </w:rPr>
        <w:t>广东省电子税务局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8"/>
          <w:sz w:val="32"/>
          <w:szCs w:val="32"/>
        </w:rPr>
        <w:t>企业所得税预缴政策风险提示服务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8"/>
          <w:sz w:val="32"/>
          <w:szCs w:val="32"/>
          <w:lang w:eastAsia="zh-CN"/>
        </w:rPr>
        <w:t>应用指引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 xml:space="preserve"> 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从2020年10月1日起，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</w:rPr>
        <w:t>广东省电子税务局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为纳税人提供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kern w:val="0"/>
          <w:sz w:val="28"/>
          <w:szCs w:val="28"/>
          <w:lang w:val="en-US" w:eastAsia="zh-CN" w:bidi="ar"/>
        </w:rPr>
        <w:t>企业所得税预缴政策风险提示服务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（以下简称“税收政策风险提示”），有关事项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提示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　　一、税收政策风险提示是指纳税人进行企业所得税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预缴申报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时，税务机关在纳税人正式申报纳税前，依据现行税收法律法规及相关管理规定，利用税务登记信息、纳税申报信息、财务会计信息等内在规律和联系，依托现代技术手段，就税款计算的逻辑性、申报数据的合理性、税收与财务指标关联性等，提供风险提示服务。目的是帮助纳税人提高税收遵从度，减少纳税风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　　二、税收政策风险提示服务对象为查账征收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和核定征收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，且通过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电子税务局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进行纳税申报的居民企业纳税人。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　　三、税收政策风险提示服务流程：</w:t>
      </w:r>
    </w:p>
    <w:p>
      <w:pPr>
        <w:spacing w:beforeLines="0" w:afterLines="0"/>
        <w:ind w:firstLine="592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（一）纳税人在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电子税务局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上填报完成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企业所得税月（季）度预缴纳税申报表（A类）或</w:t>
      </w: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企业所得税月（季）度预缴和年度纳税申报表（B类）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后，选择“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税收政策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风险提示”，系统即对纳税人提交的申报表数据和信息进行风险扫描，并在很短时间内将风险提示信息推送给纳税人；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　　（二）针对系统推送的风险提示信息，由纳税人自愿选择是否修正，可以自行确定是否调整、修改、补充数据或信息，也可以直接进入纳税申报程序;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　　（三）纳税人完成风险提示信息修正后，可以再次选择“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税收政策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风险提示”，查看是否已经处理风险提示问题，也可以直接进入纳税申报程序。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　　四、有关说明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　　（一）税收政策风险提示不改变纳税人依法自行计算申报缴纳税额、享受法定权益、承担法律责任的权利和义务。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　　（二）税收政策风险提示是税务机关为纳税人提供的一项纳税服务，纳税人可以根据自身经营情况，自愿选择风险提示服务，自行决定风险修正。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　　（三）税收政策风险提示是在纳税人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完成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申报纳税前进行的，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为了给纳税人提供完整的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税收政策风险提示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服务，建议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纳税人提前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一天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将本企业的财务报表等信息，通过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电子税务局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报送至税务机关。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92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D2C79"/>
    <w:rsid w:val="025718BA"/>
    <w:rsid w:val="0DC05D60"/>
    <w:rsid w:val="0E1A2567"/>
    <w:rsid w:val="1569437D"/>
    <w:rsid w:val="1A0124E0"/>
    <w:rsid w:val="1BB06ED6"/>
    <w:rsid w:val="1E634D64"/>
    <w:rsid w:val="1F7B2C3E"/>
    <w:rsid w:val="20B751B9"/>
    <w:rsid w:val="28C47468"/>
    <w:rsid w:val="2ABA27B9"/>
    <w:rsid w:val="305C2FF9"/>
    <w:rsid w:val="37F1111D"/>
    <w:rsid w:val="44BC1A88"/>
    <w:rsid w:val="452E784E"/>
    <w:rsid w:val="4D55259A"/>
    <w:rsid w:val="62E76D2F"/>
    <w:rsid w:val="655D659F"/>
    <w:rsid w:val="6AF1659C"/>
    <w:rsid w:val="6F8D00BF"/>
    <w:rsid w:val="73E82DBA"/>
    <w:rsid w:val="7B1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2020-09-29T03:49:00Z</dcterms:created>
  <dc:creator>X</dc:creator>
  <cp:lastModifiedBy>刘仁秋</cp:lastModifiedBy>
  <cp:lastPrinted>2020-09-30T09:11:00Z</cp:lastPrinted>
  <dcterms:modified xsi:type="dcterms:W3CDTF">2020-10-09T01:50:19Z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