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6A68" w:rsidRDefault="00F16A68" w:rsidP="00F16A68">
      <w:pPr>
        <w:spacing w:line="560" w:lineRule="exact"/>
        <w:rPr>
          <w:rFonts w:ascii="黑体" w:eastAsia="黑体" w:hint="eastAsia"/>
          <w:sz w:val="32"/>
        </w:rPr>
      </w:pPr>
    </w:p>
    <w:p w:rsidR="00F16A68" w:rsidRDefault="00F16A68" w:rsidP="00F16A68">
      <w:pPr>
        <w:spacing w:line="560" w:lineRule="exact"/>
        <w:rPr>
          <w:rFonts w:ascii="黑体" w:eastAsia="黑体" w:hint="eastAsia"/>
          <w:sz w:val="32"/>
        </w:rPr>
      </w:pPr>
      <w:bookmarkStart w:id="0" w:name="MJ"/>
      <w:r>
        <w:rPr>
          <w:rFonts w:ascii="黑体" w:eastAsia="黑体"/>
          <w:sz w:val="32"/>
        </w:rPr>
        <w:t xml:space="preserve"> </w:t>
      </w:r>
    </w:p>
    <w:bookmarkEnd w:id="0"/>
    <w:p w:rsidR="00F16A68" w:rsidRPr="002B5DF6" w:rsidRDefault="00F16A68" w:rsidP="00F16A68">
      <w:pPr>
        <w:tabs>
          <w:tab w:val="left" w:pos="740"/>
          <w:tab w:val="left" w:pos="888"/>
          <w:tab w:val="left" w:pos="1184"/>
          <w:tab w:val="left" w:pos="1776"/>
          <w:tab w:val="left" w:pos="2516"/>
          <w:tab w:val="left" w:pos="2664"/>
          <w:tab w:val="left" w:pos="3552"/>
          <w:tab w:val="left" w:pos="3996"/>
          <w:tab w:val="left" w:pos="4884"/>
          <w:tab w:val="left" w:pos="5772"/>
          <w:tab w:val="left" w:pos="7104"/>
          <w:tab w:val="left" w:pos="7696"/>
          <w:tab w:val="left" w:pos="7992"/>
          <w:tab w:val="left" w:pos="8436"/>
        </w:tabs>
        <w:spacing w:line="560" w:lineRule="exact"/>
        <w:ind w:right="641"/>
        <w:rPr>
          <w:rFonts w:hint="eastAsia"/>
        </w:rPr>
      </w:pPr>
      <w:r>
        <w:rPr>
          <w:rFonts w:eastAsia="黑体"/>
          <w:sz w:val="32"/>
        </w:rPr>
        <w:t xml:space="preserve"> </w:t>
      </w:r>
    </w:p>
    <w:p w:rsidR="00F16A68" w:rsidRPr="00CE7821" w:rsidRDefault="00F16A68" w:rsidP="00F16A68">
      <w:pPr>
        <w:widowControl w:val="0"/>
        <w:overflowPunct/>
        <w:autoSpaceDE/>
        <w:autoSpaceDN/>
        <w:adjustRightInd/>
        <w:spacing w:line="1300" w:lineRule="exact"/>
        <w:jc w:val="center"/>
        <w:textAlignment w:val="auto"/>
        <w:rPr>
          <w:rFonts w:ascii="方正小标宋简体" w:eastAsia="方正小标宋简体" w:hint="eastAsia"/>
          <w:color w:val="FF0000"/>
          <w:w w:val="66"/>
          <w:sz w:val="96"/>
        </w:rPr>
      </w:pPr>
      <w:r w:rsidRPr="00CE7821">
        <w:rPr>
          <w:rFonts w:ascii="方正小标宋简体" w:eastAsia="方正小标宋简体" w:hAnsi="Century Gothic" w:hint="eastAsia"/>
          <w:bCs/>
          <w:color w:val="FF0000"/>
          <w:w w:val="66"/>
          <w:sz w:val="92"/>
          <w:szCs w:val="72"/>
        </w:rPr>
        <w:t>国家税务总局广东省税务局文件</w:t>
      </w:r>
    </w:p>
    <w:p w:rsidR="00F16A68" w:rsidRPr="00BD2E5C" w:rsidRDefault="00F16A68" w:rsidP="00F16A68">
      <w:pPr>
        <w:widowControl w:val="0"/>
        <w:overflowPunct/>
        <w:autoSpaceDE/>
        <w:autoSpaceDN/>
        <w:adjustRightInd/>
        <w:spacing w:line="560" w:lineRule="exact"/>
        <w:ind w:firstLineChars="200" w:firstLine="640"/>
        <w:textAlignment w:val="auto"/>
        <w:rPr>
          <w:rFonts w:ascii="仿宋" w:eastAsia="仿宋" w:hAnsi="仿宋" w:hint="eastAsia"/>
          <w:color w:val="FF0000"/>
          <w:sz w:val="32"/>
          <w:szCs w:val="32"/>
        </w:rPr>
      </w:pPr>
    </w:p>
    <w:p w:rsidR="00F16A68" w:rsidRPr="00BD2E5C" w:rsidRDefault="00F16A68" w:rsidP="00F16A68">
      <w:pPr>
        <w:widowControl w:val="0"/>
        <w:overflowPunct/>
        <w:autoSpaceDE/>
        <w:autoSpaceDN/>
        <w:adjustRightInd/>
        <w:spacing w:line="560" w:lineRule="exact"/>
        <w:textAlignment w:val="auto"/>
        <w:rPr>
          <w:rFonts w:ascii="仿宋" w:eastAsia="仿宋" w:hAnsi="仿宋" w:hint="eastAsia"/>
          <w:color w:val="FF0000"/>
          <w:sz w:val="32"/>
          <w:szCs w:val="32"/>
        </w:rPr>
      </w:pPr>
    </w:p>
    <w:p w:rsidR="00F16A68" w:rsidRPr="001463CB" w:rsidRDefault="00F16A68" w:rsidP="00F16A68">
      <w:pPr>
        <w:spacing w:line="500" w:lineRule="exact"/>
        <w:jc w:val="center"/>
        <w:rPr>
          <w:rFonts w:ascii="仿宋_GB2312" w:eastAsia="仿宋_GB2312" w:hint="eastAsia"/>
          <w:sz w:val="32"/>
          <w:szCs w:val="32"/>
        </w:rPr>
      </w:pPr>
      <w:bookmarkStart w:id="1" w:name="FWZH"/>
      <w:r>
        <w:rPr>
          <w:rFonts w:ascii="仿宋_GB2312" w:eastAsia="仿宋_GB2312" w:hAnsi="Century Gothic" w:hint="eastAsia"/>
          <w:color w:val="000000"/>
          <w:sz w:val="32"/>
        </w:rPr>
        <w:t>粤税发〔2021〕76号</w:t>
      </w:r>
    </w:p>
    <w:bookmarkEnd w:id="1"/>
    <w:p w:rsidR="00F16A68" w:rsidRPr="00003B33" w:rsidRDefault="00F16A68" w:rsidP="00F16A68">
      <w:pPr>
        <w:tabs>
          <w:tab w:val="left" w:pos="740"/>
          <w:tab w:val="left" w:pos="888"/>
          <w:tab w:val="left" w:pos="1184"/>
          <w:tab w:val="left" w:pos="1776"/>
          <w:tab w:val="left" w:pos="2516"/>
          <w:tab w:val="left" w:pos="2664"/>
          <w:tab w:val="left" w:pos="3552"/>
          <w:tab w:val="left" w:pos="3996"/>
          <w:tab w:val="left" w:pos="4884"/>
          <w:tab w:val="left" w:pos="5772"/>
          <w:tab w:val="left" w:pos="7104"/>
          <w:tab w:val="left" w:pos="7696"/>
          <w:tab w:val="left" w:pos="7992"/>
          <w:tab w:val="left" w:pos="8436"/>
        </w:tabs>
        <w:spacing w:line="160" w:lineRule="exact"/>
        <w:ind w:right="23"/>
        <w:jc w:val="center"/>
        <w:rPr>
          <w:rFonts w:hint="eastAsia"/>
          <w:color w:val="000000"/>
        </w:rPr>
      </w:pPr>
      <w:r>
        <w:rPr>
          <w:noProof/>
        </w:rPr>
        <w:pict>
          <v:line id="_x0000_s1026" style="position:absolute;left:0;text-align:left;z-index:251655680" from="0,6.2pt" to="442.2pt,6.2pt" strokecolor="red" strokeweight="2.25pt"/>
        </w:pict>
      </w:r>
    </w:p>
    <w:p w:rsidR="00F16A68" w:rsidRPr="0070067C" w:rsidRDefault="00F16A68" w:rsidP="00F16A68">
      <w:pPr>
        <w:widowControl w:val="0"/>
        <w:overflowPunct/>
        <w:autoSpaceDE/>
        <w:autoSpaceDN/>
        <w:adjustRightInd/>
        <w:spacing w:line="520" w:lineRule="exact"/>
        <w:textAlignment w:val="auto"/>
        <w:rPr>
          <w:rFonts w:ascii="仿宋_GB2312" w:eastAsia="仿宋_GB2312" w:hint="eastAsia"/>
          <w:b/>
          <w:color w:val="000000"/>
          <w:sz w:val="32"/>
          <w:szCs w:val="32"/>
        </w:rPr>
      </w:pPr>
      <w:r>
        <w:rPr>
          <w:rFonts w:ascii="宋体" w:hint="eastAsia"/>
          <w:b/>
          <w:color w:val="000000"/>
          <w:sz w:val="32"/>
          <w:szCs w:val="32"/>
        </w:rPr>
        <w:t xml:space="preserve">         </w:t>
      </w:r>
      <w:r w:rsidRPr="0070067C">
        <w:rPr>
          <w:rFonts w:ascii="仿宋_GB2312" w:eastAsia="仿宋_GB2312" w:hint="eastAsia"/>
          <w:b/>
          <w:color w:val="000000"/>
          <w:sz w:val="32"/>
          <w:szCs w:val="32"/>
        </w:rPr>
        <w:t xml:space="preserve">  </w:t>
      </w:r>
    </w:p>
    <w:p w:rsidR="00F16A68" w:rsidRPr="0070067C" w:rsidRDefault="00F16A68" w:rsidP="00F16A68">
      <w:pPr>
        <w:widowControl w:val="0"/>
        <w:overflowPunct/>
        <w:autoSpaceDE/>
        <w:autoSpaceDN/>
        <w:adjustRightInd/>
        <w:spacing w:line="520" w:lineRule="exact"/>
        <w:textAlignment w:val="auto"/>
        <w:rPr>
          <w:rFonts w:ascii="仿宋_GB2312" w:eastAsia="仿宋_GB2312" w:hint="eastAsia"/>
          <w:b/>
          <w:color w:val="000000"/>
          <w:sz w:val="32"/>
          <w:szCs w:val="32"/>
        </w:rPr>
      </w:pPr>
    </w:p>
    <w:p w:rsidR="00F16A68" w:rsidRDefault="00F16A68" w:rsidP="00F16A68">
      <w:pPr>
        <w:tabs>
          <w:tab w:val="left" w:pos="740"/>
          <w:tab w:val="left" w:pos="888"/>
          <w:tab w:val="left" w:pos="1184"/>
          <w:tab w:val="left" w:pos="1776"/>
          <w:tab w:val="left" w:pos="2516"/>
          <w:tab w:val="left" w:pos="2664"/>
          <w:tab w:val="left" w:pos="3552"/>
          <w:tab w:val="left" w:pos="3996"/>
          <w:tab w:val="left" w:pos="4884"/>
          <w:tab w:val="left" w:pos="5772"/>
          <w:tab w:val="left" w:pos="7104"/>
          <w:tab w:val="left" w:pos="7696"/>
          <w:tab w:val="left" w:pos="7992"/>
          <w:tab w:val="left" w:pos="8436"/>
        </w:tabs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bookmarkStart w:id="2" w:name="Biaoti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国家税务总局广东省税务局关于进一步</w:t>
      </w:r>
    </w:p>
    <w:p w:rsidR="00F16A68" w:rsidRDefault="00F16A68" w:rsidP="00F16A68">
      <w:pPr>
        <w:tabs>
          <w:tab w:val="left" w:pos="740"/>
          <w:tab w:val="left" w:pos="888"/>
          <w:tab w:val="left" w:pos="1184"/>
          <w:tab w:val="left" w:pos="1776"/>
          <w:tab w:val="left" w:pos="2516"/>
          <w:tab w:val="left" w:pos="2664"/>
          <w:tab w:val="left" w:pos="3552"/>
          <w:tab w:val="left" w:pos="3996"/>
          <w:tab w:val="left" w:pos="4884"/>
          <w:tab w:val="left" w:pos="5772"/>
          <w:tab w:val="left" w:pos="7104"/>
          <w:tab w:val="left" w:pos="7696"/>
          <w:tab w:val="left" w:pos="7992"/>
          <w:tab w:val="left" w:pos="8436"/>
        </w:tabs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落实税费政策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 xml:space="preserve"> 扎实服务全面推进</w:t>
      </w:r>
    </w:p>
    <w:p w:rsidR="00F16A68" w:rsidRDefault="00F16A68" w:rsidP="00F16A68">
      <w:pPr>
        <w:tabs>
          <w:tab w:val="left" w:pos="740"/>
          <w:tab w:val="left" w:pos="888"/>
          <w:tab w:val="left" w:pos="1184"/>
          <w:tab w:val="left" w:pos="1776"/>
          <w:tab w:val="left" w:pos="2516"/>
          <w:tab w:val="left" w:pos="2664"/>
          <w:tab w:val="left" w:pos="3552"/>
          <w:tab w:val="left" w:pos="3996"/>
          <w:tab w:val="left" w:pos="4884"/>
          <w:tab w:val="left" w:pos="5772"/>
          <w:tab w:val="left" w:pos="7104"/>
          <w:tab w:val="left" w:pos="7696"/>
          <w:tab w:val="left" w:pos="7992"/>
          <w:tab w:val="left" w:pos="8436"/>
        </w:tabs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乡村振兴的通知</w:t>
      </w:r>
    </w:p>
    <w:bookmarkEnd w:id="2"/>
    <w:p w:rsidR="00F16A68" w:rsidRPr="00323BEE" w:rsidRDefault="00F16A68" w:rsidP="00F16A68">
      <w:pPr>
        <w:tabs>
          <w:tab w:val="left" w:pos="740"/>
          <w:tab w:val="left" w:pos="888"/>
          <w:tab w:val="left" w:pos="1184"/>
          <w:tab w:val="left" w:pos="1776"/>
          <w:tab w:val="left" w:pos="2516"/>
          <w:tab w:val="left" w:pos="2664"/>
          <w:tab w:val="left" w:pos="3552"/>
          <w:tab w:val="left" w:pos="3996"/>
          <w:tab w:val="left" w:pos="4884"/>
          <w:tab w:val="left" w:pos="5772"/>
          <w:tab w:val="left" w:pos="7104"/>
          <w:tab w:val="left" w:pos="7696"/>
          <w:tab w:val="left" w:pos="7992"/>
          <w:tab w:val="left" w:pos="8436"/>
        </w:tabs>
        <w:spacing w:line="600" w:lineRule="exact"/>
        <w:jc w:val="center"/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</w:p>
    <w:p w:rsidR="00F16A68" w:rsidRPr="00A87C7B" w:rsidRDefault="00F16A68" w:rsidP="00F16A68">
      <w:pPr>
        <w:widowControl w:val="0"/>
        <w:spacing w:line="600" w:lineRule="exact"/>
        <w:rPr>
          <w:rFonts w:ascii="仿宋_GB2312" w:eastAsia="仿宋_GB2312" w:hint="eastAsia"/>
          <w:w w:val="98"/>
          <w:sz w:val="32"/>
          <w:szCs w:val="32"/>
        </w:rPr>
      </w:pPr>
      <w:r>
        <w:rPr>
          <w:rFonts w:ascii="仿宋_GB2312" w:eastAsia="仿宋_GB2312" w:hint="eastAsia"/>
          <w:w w:val="98"/>
          <w:sz w:val="32"/>
          <w:szCs w:val="32"/>
        </w:rPr>
        <w:t>国家税务总局广州、各地级市、珠海市横琴新区税务局，国家税务总局广州市南沙区税务局，局内各单位</w:t>
      </w:r>
      <w:r w:rsidRPr="00A87C7B">
        <w:rPr>
          <w:rFonts w:ascii="仿宋_GB2312" w:eastAsia="仿宋_GB2312" w:hint="eastAsia"/>
          <w:w w:val="98"/>
          <w:sz w:val="32"/>
          <w:szCs w:val="32"/>
        </w:rPr>
        <w:t>：</w:t>
      </w:r>
    </w:p>
    <w:p w:rsidR="00F16A68" w:rsidRDefault="00F16A68" w:rsidP="00F16A68">
      <w:pPr>
        <w:widowControl w:val="0"/>
        <w:spacing w:line="600" w:lineRule="exact"/>
        <w:ind w:firstLine="64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党中央、国务院关于实现巩固拓展脱贫攻坚成果同乡村振兴有效衔接、全面推进乡村振兴的决策部署和税务总局、省委省政府工作要求，现就进一步落实税费政策、扎实服务全面推进乡村振兴通知如下。</w:t>
      </w:r>
    </w:p>
    <w:p w:rsidR="00F16A68" w:rsidRDefault="00F16A68" w:rsidP="00F16A68">
      <w:pPr>
        <w:widowControl w:val="0"/>
        <w:spacing w:line="600" w:lineRule="exact"/>
        <w:ind w:firstLine="645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一、切实提高思想认识强化责任担当</w:t>
      </w:r>
    </w:p>
    <w:p w:rsidR="00F16A68" w:rsidRDefault="00F16A68" w:rsidP="00F16A68">
      <w:pPr>
        <w:widowControl w:val="0"/>
        <w:spacing w:line="60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全面推进乡村振兴是党中央、国务院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的重大决策部署，是决胜全面建成小康社会、全面建设社会主义现代化强国的重大历史任务。各级税务机关要坚决把思想和行动统一到党中央、国务院决策部署上来，切实增强全面推进乡村振兴的政治自觉和责任担当，采取更有力的举措，汇聚更强大的力量，充分发挥税务职能作用，落实</w:t>
      </w:r>
      <w:proofErr w:type="gramStart"/>
      <w:r>
        <w:rPr>
          <w:rFonts w:ascii="仿宋_GB2312" w:eastAsia="仿宋_GB2312" w:hint="eastAsia"/>
          <w:sz w:val="32"/>
          <w:szCs w:val="32"/>
        </w:rPr>
        <w:t>落细支持</w:t>
      </w:r>
      <w:proofErr w:type="gramEnd"/>
      <w:r>
        <w:rPr>
          <w:rFonts w:ascii="仿宋_GB2312" w:eastAsia="仿宋_GB2312" w:hint="eastAsia"/>
          <w:sz w:val="32"/>
          <w:szCs w:val="32"/>
        </w:rPr>
        <w:t>“三农”各项税费优惠政策和管理服务措施，确保政策红利直达快享。同时着力解决好农业农村现代化进程中涉税问题，依法给予相关市场主体最大限度税务支持，持之以恒为全面推进乡村振兴贡献税务力量。</w:t>
      </w:r>
    </w:p>
    <w:p w:rsidR="00F16A68" w:rsidRDefault="00F16A68" w:rsidP="00F16A68">
      <w:pPr>
        <w:widowControl w:val="0"/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二、按规定延续落实脱贫攻坚相关税收优惠政策</w:t>
      </w:r>
    </w:p>
    <w:p w:rsidR="00F16A68" w:rsidRDefault="00F16A68" w:rsidP="00F16A68">
      <w:pPr>
        <w:widowControl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深入领会《中共中央 国务院关于实现巩固拓展脱贫攻坚成果同乡村振兴有效衔接的意见》精神，切实贯彻落实脱贫攻坚目标任务完成后的5年过渡期内“四个不摘”要求，按照财政部、税务总局等部委延长脱贫攻坚相关税收优惠政策执行期限的规定，将促进重点群体创业就业、企业扶贫捐赠所得税税前扣除、扶贫货物捐赠免征增值税等税收政策执行期限延长至</w:t>
      </w:r>
      <w:smartTag w:uri="urn:schemas-microsoft-com:office:smarttags" w:element="chsdate">
        <w:smartTagPr>
          <w:attr w:name="Year" w:val="2025"/>
          <w:attr w:name="Month" w:val="12"/>
          <w:attr w:name="Day" w:val="31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32"/>
            <w:szCs w:val="32"/>
          </w:rPr>
          <w:t>2025年12月31日</w:t>
        </w:r>
      </w:smartTag>
      <w:r>
        <w:rPr>
          <w:rFonts w:ascii="仿宋_GB2312" w:eastAsia="仿宋_GB2312" w:hint="eastAsia"/>
          <w:sz w:val="32"/>
          <w:szCs w:val="32"/>
        </w:rPr>
        <w:t>，推动实现巩固拓展脱贫攻坚成果同乡村振兴有效衔接。</w:t>
      </w:r>
    </w:p>
    <w:p w:rsidR="00F16A68" w:rsidRDefault="00F16A68" w:rsidP="00F16A68">
      <w:pPr>
        <w:widowControl w:val="0"/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三、突出重点精准施策推进农业产业发展</w:t>
      </w:r>
    </w:p>
    <w:p w:rsidR="00F16A68" w:rsidRDefault="00F16A68" w:rsidP="00F16A68">
      <w:pPr>
        <w:widowControl w:val="0"/>
        <w:spacing w:line="600" w:lineRule="exact"/>
        <w:ind w:firstLine="645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落实好优化农村土地资源配置、促进农林牧渔业发展和农产品流通等方面的税收优惠政策，推动富民兴村特色产业健康发展，保障优质农产品有效供给。着力服务“跨县集群、一县一园、一镇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业、一村一品”现代农业产业集群体系构建，以支持现代农业产业园建设为重点，抓好相关税</w:t>
      </w:r>
      <w:proofErr w:type="gramStart"/>
      <w:r>
        <w:rPr>
          <w:rFonts w:ascii="仿宋_GB2312" w:eastAsia="仿宋_GB2312" w:hint="eastAsia"/>
          <w:sz w:val="32"/>
          <w:szCs w:val="32"/>
        </w:rPr>
        <w:t>费政策</w:t>
      </w:r>
      <w:proofErr w:type="gramEnd"/>
      <w:r>
        <w:rPr>
          <w:rFonts w:ascii="仿宋_GB2312" w:eastAsia="仿宋_GB2312" w:hint="eastAsia"/>
          <w:sz w:val="32"/>
          <w:szCs w:val="32"/>
        </w:rPr>
        <w:t>措施落实，配合做好农业龙头企业认定，支持农业龙头企业做大做强。强化现代农业科技支撑，鼓励新技术应用于农业领域，落实好研发费加计扣除、高新技术企业等税收优惠政策，服务现代种业和数字农业。强化绿色兴农，落实好资源综合利用增值税即征即退、企业</w:t>
      </w:r>
      <w:proofErr w:type="gramStart"/>
      <w:r>
        <w:rPr>
          <w:rFonts w:ascii="仿宋_GB2312" w:eastAsia="仿宋_GB2312" w:hint="eastAsia"/>
          <w:sz w:val="32"/>
          <w:szCs w:val="32"/>
        </w:rPr>
        <w:t>所得税减计收入</w:t>
      </w:r>
      <w:proofErr w:type="gramEnd"/>
      <w:r>
        <w:rPr>
          <w:rFonts w:ascii="仿宋_GB2312" w:eastAsia="仿宋_GB2312" w:hint="eastAsia"/>
          <w:sz w:val="32"/>
          <w:szCs w:val="32"/>
        </w:rPr>
        <w:t>以及污染防治企业所得税优惠等政策，助力发展生态农业，推进构建乡村绿色产业链。</w:t>
      </w:r>
    </w:p>
    <w:p w:rsidR="00F16A68" w:rsidRDefault="00F16A68" w:rsidP="00F16A68">
      <w:pPr>
        <w:widowControl w:val="0"/>
        <w:spacing w:line="600" w:lineRule="exact"/>
        <w:ind w:firstLine="645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四、用足用好税费优惠支持实施乡村建设行动</w:t>
      </w:r>
    </w:p>
    <w:p w:rsidR="00F16A68" w:rsidRDefault="00F16A68" w:rsidP="00F16A68">
      <w:pPr>
        <w:widowControl w:val="0"/>
        <w:spacing w:line="600" w:lineRule="exact"/>
        <w:ind w:firstLine="645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支持农村道路、农田水利工程、农村饮水安全工程、农村电网和通信网络建设等乡村公共基础设施建设，按规定落实增值税、企业所得税等税收优惠政策。支持加快提升乡村基本公共服务水平，落实好促进教育、医疗、文化体育发展的税收优惠政策。聚焦“一老一小”，落实好养老、托幼等家庭服务业税收优惠政策。支持全面促进农村消费，落实好物流企业大宗商品仓储设施用地城镇土地使用税优惠政策，助力农村物流配送中心、冷链仓储物流设施建设。落实好购置新能源车免征车辆购置税优惠政策，促进农村消费提质升级。</w:t>
      </w:r>
    </w:p>
    <w:p w:rsidR="00F16A68" w:rsidRDefault="00F16A68" w:rsidP="00F16A68">
      <w:pPr>
        <w:widowControl w:val="0"/>
        <w:spacing w:line="600" w:lineRule="exact"/>
        <w:ind w:firstLine="645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五、落实创业就业税收政策促进农民创业就业</w:t>
      </w:r>
    </w:p>
    <w:p w:rsidR="00F16A68" w:rsidRDefault="00F16A68" w:rsidP="00F16A68">
      <w:pPr>
        <w:widowControl w:val="0"/>
        <w:spacing w:line="600" w:lineRule="exact"/>
        <w:ind w:firstLine="645"/>
        <w:rPr>
          <w:rFonts w:ascii="仿宋_GB2312" w:eastAsia="仿宋_GB2312" w:hAnsi="Calibri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健全重点</w:t>
      </w:r>
      <w:proofErr w:type="gramEnd"/>
      <w:r>
        <w:rPr>
          <w:rFonts w:ascii="仿宋_GB2312" w:eastAsia="仿宋_GB2312" w:hint="eastAsia"/>
          <w:sz w:val="32"/>
          <w:szCs w:val="32"/>
        </w:rPr>
        <w:t>群体创业就业税收政策落实工作机制，通过多种形式加大政策宣传辅导力度，帮助高校毕业生、退役军人、登记失业人员等重点群体及时、充分、精准享受优惠政策，鼓励其积极投身乡村振兴，返乡创业就业，带动农村富余劳动力就近就业，增收致富。积极扶持新就业形态发展，优化对灵活就业人员的税务管理和服务，鼓励农民多渠道灵活就业。加强与人力资源社会保障、退役军人事务、乡村振兴、教育等部门协作，联合开展送政策指引进乡村、校园、军营等政策宣导行动，持续推进创业就业税收政策落实落细。</w:t>
      </w:r>
    </w:p>
    <w:p w:rsidR="00F16A68" w:rsidRDefault="00F16A68" w:rsidP="00F16A68">
      <w:pPr>
        <w:widowControl w:val="0"/>
        <w:spacing w:line="600" w:lineRule="exact"/>
        <w:ind w:firstLine="645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六、切实保障农民社会保险参保缴费权益</w:t>
      </w:r>
    </w:p>
    <w:p w:rsidR="00F16A68" w:rsidRDefault="00F16A68" w:rsidP="00F16A68">
      <w:pPr>
        <w:widowControl w:val="0"/>
        <w:spacing w:line="600" w:lineRule="exact"/>
        <w:ind w:firstLine="645"/>
        <w:rPr>
          <w:rFonts w:ascii="黑体" w:eastAsia="黑体" w:hAnsi="黑体" w:hint="eastAsia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切实落实放开在就业地参加社保的户籍限制，支持我省灵活就业的农民在就业地参加企业职工基本养老保险。适应新业</w:t>
      </w:r>
      <w:proofErr w:type="gramStart"/>
      <w:r>
        <w:rPr>
          <w:rFonts w:ascii="仿宋_GB2312" w:eastAsia="仿宋_GB2312" w:hint="eastAsia"/>
          <w:sz w:val="32"/>
          <w:szCs w:val="32"/>
        </w:rPr>
        <w:t>态经济</w:t>
      </w:r>
      <w:proofErr w:type="gramEnd"/>
      <w:r>
        <w:rPr>
          <w:rFonts w:ascii="仿宋_GB2312" w:eastAsia="仿宋_GB2312" w:hint="eastAsia"/>
          <w:sz w:val="32"/>
          <w:szCs w:val="32"/>
        </w:rPr>
        <w:t>发展要求，鼓励单位为八类特定人员单项参加工伤保险，积极参与平台灵活就业人员职业伤害保障试点，保障务工农民的工伤保险权益。优化城乡居民基本养老保险、医疗保险缴费服务，为农民参加城乡居民养老保险、医疗保险提供更便利更多样的缴费渠道。</w:t>
      </w:r>
    </w:p>
    <w:p w:rsidR="00F16A68" w:rsidRDefault="00F16A68" w:rsidP="00F16A68">
      <w:pPr>
        <w:widowControl w:val="0"/>
        <w:spacing w:line="600" w:lineRule="exact"/>
        <w:ind w:firstLine="645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七、加强减税降</w:t>
      </w:r>
      <w:proofErr w:type="gramStart"/>
      <w:r>
        <w:rPr>
          <w:rFonts w:ascii="黑体" w:eastAsia="黑体" w:hAnsi="黑体" w:hint="eastAsia"/>
          <w:sz w:val="32"/>
          <w:szCs w:val="32"/>
        </w:rPr>
        <w:t>费政策</w:t>
      </w:r>
      <w:proofErr w:type="gramEnd"/>
      <w:r>
        <w:rPr>
          <w:rFonts w:ascii="黑体" w:eastAsia="黑体" w:hAnsi="黑体" w:hint="eastAsia"/>
          <w:sz w:val="32"/>
          <w:szCs w:val="32"/>
        </w:rPr>
        <w:t>落实营造良好税务环境</w:t>
      </w:r>
    </w:p>
    <w:p w:rsidR="00F16A68" w:rsidRDefault="00F16A68" w:rsidP="00F16A68">
      <w:pPr>
        <w:widowControl w:val="0"/>
        <w:spacing w:line="600" w:lineRule="exact"/>
        <w:ind w:firstLine="645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始终不折不扣落实好各项普惠性减税降费政策，包括小规模纳税人减免增值税、小</w:t>
      </w:r>
      <w:proofErr w:type="gramStart"/>
      <w:r>
        <w:rPr>
          <w:rFonts w:ascii="仿宋_GB2312" w:eastAsia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int="eastAsia"/>
          <w:sz w:val="32"/>
          <w:szCs w:val="32"/>
        </w:rPr>
        <w:t>和个体工商户减免所得税、促进农村普惠金融发展等</w:t>
      </w:r>
      <w:r w:rsidR="00147360">
        <w:rPr>
          <w:rFonts w:ascii="仿宋_GB2312" w:eastAsia="仿宋_GB2312" w:hint="eastAsia"/>
          <w:sz w:val="32"/>
          <w:szCs w:val="32"/>
        </w:rPr>
        <w:t>税收优惠</w:t>
      </w:r>
      <w:r>
        <w:rPr>
          <w:rFonts w:ascii="仿宋_GB2312" w:eastAsia="仿宋_GB2312" w:hint="eastAsia"/>
          <w:sz w:val="32"/>
          <w:szCs w:val="32"/>
        </w:rPr>
        <w:t>，充分发挥各项减税降</w:t>
      </w:r>
      <w:proofErr w:type="gramStart"/>
      <w:r>
        <w:rPr>
          <w:rFonts w:ascii="仿宋_GB2312" w:eastAsia="仿宋_GB2312" w:hint="eastAsia"/>
          <w:sz w:val="32"/>
          <w:szCs w:val="32"/>
        </w:rPr>
        <w:t>费政策</w:t>
      </w:r>
      <w:proofErr w:type="gramEnd"/>
      <w:r>
        <w:rPr>
          <w:rFonts w:ascii="仿宋_GB2312" w:eastAsia="仿宋_GB2312" w:hint="eastAsia"/>
          <w:sz w:val="32"/>
          <w:szCs w:val="32"/>
        </w:rPr>
        <w:t>综合效应。进一步精简享受优惠政策办理流程和手续，按照税务总局部署持续扩大“自行判别、自行申报、事后监管”范围，依法运用大数据精准推送优惠政策信息，持续提升优惠政策享受便利度和精准度，为全面推进乡村振兴营造良好税务环境。</w:t>
      </w:r>
    </w:p>
    <w:p w:rsidR="00F16A68" w:rsidRDefault="00F16A68" w:rsidP="00F16A68">
      <w:pPr>
        <w:widowControl w:val="0"/>
        <w:spacing w:line="600" w:lineRule="exact"/>
        <w:ind w:firstLine="645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八、坚持党建引领完善服务乡村振兴工作机制</w:t>
      </w:r>
    </w:p>
    <w:p w:rsidR="00F16A68" w:rsidRDefault="00F16A68" w:rsidP="00F16A68">
      <w:pPr>
        <w:widowControl w:val="0"/>
        <w:spacing w:line="600" w:lineRule="exact"/>
        <w:ind w:firstLine="645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级税务机关要完善全面推进乡村振兴工作机制，建立健全上下贯通、精准施策、一抓到底的乡村振兴工作体系。各级税务机关党委要发挥牵头抓总、统筹协调作用，党委书记是第一责任人，对相关工作靠前指挥，分管负责同志组织加强工作谋划，部署落实。局内各单位要进一步细化分工协作，对支持乡村振兴重点政策建立工作台账，及时跟进掌握各项政策落实情况，做好不同维</w:t>
      </w:r>
      <w:proofErr w:type="gramStart"/>
      <w:r>
        <w:rPr>
          <w:rFonts w:ascii="仿宋_GB2312" w:eastAsia="仿宋_GB2312" w:hint="eastAsia"/>
          <w:sz w:val="32"/>
          <w:szCs w:val="32"/>
        </w:rPr>
        <w:t>度支持</w:t>
      </w:r>
      <w:proofErr w:type="gramEnd"/>
      <w:r>
        <w:rPr>
          <w:rFonts w:ascii="仿宋_GB2312" w:eastAsia="仿宋_GB2312" w:hint="eastAsia"/>
          <w:sz w:val="32"/>
          <w:szCs w:val="32"/>
        </w:rPr>
        <w:t>乡村振兴税费优惠统计核算，全面细致反映税务服务乡村振兴工作效果。同时，主动收集各涉农市场主体涉税费政策诉求并及时有效回应，对政策执行中存在的问题，认真研究解决，提出改进建议，确保税费优惠落实到位，政策红利释放充分。</w:t>
      </w:r>
    </w:p>
    <w:p w:rsidR="00F16A68" w:rsidRDefault="00F16A68" w:rsidP="00F16A68">
      <w:pPr>
        <w:widowControl w:val="0"/>
        <w:spacing w:line="600" w:lineRule="exact"/>
        <w:ind w:firstLine="63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16A68" w:rsidRDefault="00F16A68" w:rsidP="00F16A68">
      <w:pPr>
        <w:widowControl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附件：支持全面推进乡村振兴税收优惠政策指引</w:t>
      </w:r>
    </w:p>
    <w:p w:rsidR="00F16A68" w:rsidRDefault="006318DF" w:rsidP="00F16A68">
      <w:pPr>
        <w:widowControl w:val="0"/>
        <w:spacing w:line="600" w:lineRule="exact"/>
        <w:ind w:firstLineChars="200" w:firstLine="640"/>
        <w:outlineLvl w:val="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left:0;text-align:left;margin-left:252.3pt;margin-top:25.45pt;width:129.6pt;height:129.15pt;z-index:-251656704" stroked="f">
            <v:imagedata r:id="rId6" o:title=""/>
          </v:shape>
          <w:control r:id="rId7" w:name="CWordOLECtrl1" w:shapeid="_x0000_s1030"/>
        </w:pict>
      </w:r>
      <w:r w:rsidR="00F16A68">
        <w:rPr>
          <w:rFonts w:ascii="仿宋_GB2312" w:eastAsia="仿宋_GB2312" w:hint="eastAsia"/>
          <w:sz w:val="32"/>
          <w:szCs w:val="32"/>
        </w:rPr>
        <w:t xml:space="preserve"> </w:t>
      </w:r>
      <w:r w:rsidR="00F16A68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</w:p>
    <w:p w:rsidR="00F16A68" w:rsidRDefault="00F16A68" w:rsidP="00F16A68">
      <w:pPr>
        <w:widowControl w:val="0"/>
        <w:spacing w:line="600" w:lineRule="exact"/>
        <w:outlineLvl w:val="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</w:p>
    <w:p w:rsidR="00F16A68" w:rsidRDefault="00F16A68">
      <w:pPr>
        <w:spacing w:line="600" w:lineRule="exact"/>
        <w:ind w:firstLineChars="196" w:firstLine="627"/>
        <w:outlineLvl w:val="0"/>
        <w:rPr>
          <w:rFonts w:ascii="仿宋_GB2312" w:eastAsia="仿宋_GB2312" w:hAnsi="宋体" w:cs="宋体" w:hint="eastAsia"/>
          <w:sz w:val="32"/>
          <w:szCs w:val="32"/>
        </w:rPr>
      </w:pPr>
      <w:bookmarkStart w:id="3" w:name="FJLB"/>
      <w:bookmarkEnd w:id="3"/>
    </w:p>
    <w:p w:rsidR="00F16A68" w:rsidRDefault="00F16A68" w:rsidP="006318DF">
      <w:pPr>
        <w:tabs>
          <w:tab w:val="left" w:pos="8241"/>
        </w:tabs>
        <w:spacing w:line="620" w:lineRule="exact"/>
        <w:ind w:rightChars="287" w:right="603" w:firstLineChars="196" w:firstLine="615"/>
        <w:jc w:val="right"/>
        <w:outlineLvl w:val="0"/>
        <w:rPr>
          <w:rFonts w:ascii="仿宋_GB2312" w:eastAsia="仿宋_GB2312" w:hAnsi="宋体" w:cs="宋体" w:hint="eastAsia"/>
          <w:w w:val="98"/>
          <w:sz w:val="32"/>
          <w:szCs w:val="32"/>
        </w:rPr>
      </w:pPr>
      <w:r>
        <w:rPr>
          <w:rFonts w:ascii="仿宋_GB2312" w:eastAsia="仿宋_GB2312" w:hAnsi="宋体" w:cs="宋体" w:hint="eastAsia"/>
          <w:w w:val="98"/>
          <w:sz w:val="32"/>
          <w:szCs w:val="32"/>
        </w:rPr>
        <w:t>国家税务总局广东省税务局</w:t>
      </w:r>
    </w:p>
    <w:p w:rsidR="00F16A68" w:rsidRDefault="00F16A68" w:rsidP="00F16A68">
      <w:pPr>
        <w:spacing w:line="620" w:lineRule="exact"/>
        <w:ind w:rightChars="635" w:right="1333" w:firstLineChars="1150" w:firstLine="3606"/>
        <w:jc w:val="center"/>
        <w:outlineLvl w:val="0"/>
        <w:rPr>
          <w:rFonts w:ascii="仿宋_GB2312" w:eastAsia="仿宋_GB2312" w:hAnsi="宋体" w:cs="宋体" w:hint="eastAsia"/>
          <w:w w:val="98"/>
          <w:sz w:val="32"/>
          <w:szCs w:val="32"/>
        </w:rPr>
      </w:pPr>
      <w:r>
        <w:rPr>
          <w:rFonts w:ascii="仿宋_GB2312" w:eastAsia="仿宋_GB2312" w:hAnsi="宋体" w:cs="宋体" w:hint="eastAsia"/>
          <w:w w:val="98"/>
          <w:sz w:val="32"/>
          <w:szCs w:val="32"/>
        </w:rPr>
        <w:t xml:space="preserve">            </w:t>
      </w:r>
      <w:smartTag w:uri="urn:schemas-microsoft-com:office:smarttags" w:element="chsdate">
        <w:smartTagPr>
          <w:attr w:name="Year" w:val="2021"/>
          <w:attr w:name="Month" w:val="7"/>
          <w:attr w:name="Day" w:val="6"/>
          <w:attr w:name="IsLunarDate" w:val="False"/>
          <w:attr w:name="IsROCDate" w:val="False"/>
        </w:smartTagPr>
        <w:r>
          <w:rPr>
            <w:rFonts w:ascii="仿宋_GB2312" w:eastAsia="仿宋_GB2312" w:hAnsi="宋体" w:cs="宋体"/>
            <w:w w:val="98"/>
            <w:sz w:val="32"/>
            <w:szCs w:val="32"/>
          </w:rPr>
          <w:t>2021年7月6日</w:t>
        </w:r>
      </w:smartTag>
    </w:p>
    <w:p w:rsidR="00F16A68" w:rsidRDefault="00F16A68" w:rsidP="00F16A68">
      <w:pPr>
        <w:spacing w:line="620" w:lineRule="exact"/>
        <w:ind w:firstLineChars="196" w:firstLine="615"/>
        <w:outlineLvl w:val="0"/>
        <w:rPr>
          <w:rFonts w:ascii="仿宋_GB2312" w:eastAsia="仿宋_GB2312" w:hAnsi="宋体" w:cs="宋体" w:hint="eastAsia"/>
          <w:w w:val="98"/>
          <w:sz w:val="32"/>
          <w:szCs w:val="32"/>
        </w:rPr>
      </w:pPr>
      <w:r>
        <w:rPr>
          <w:rFonts w:ascii="仿宋_GB2312" w:eastAsia="仿宋_GB2312" w:hAnsi="宋体" w:cs="宋体"/>
          <w:w w:val="98"/>
          <w:sz w:val="32"/>
          <w:szCs w:val="32"/>
        </w:rPr>
        <w:t xml:space="preserve"> </w:t>
      </w:r>
    </w:p>
    <w:p w:rsidR="00F16A68" w:rsidRDefault="00F16A68">
      <w:pPr>
        <w:spacing w:line="600" w:lineRule="exact"/>
        <w:ind w:firstLineChars="196" w:firstLine="627"/>
        <w:rPr>
          <w:rFonts w:ascii="宋体" w:hAnsi="宋体" w:cs="宋体" w:hint="eastAsia"/>
          <w:sz w:val="32"/>
          <w:szCs w:val="32"/>
        </w:rPr>
      </w:pPr>
    </w:p>
    <w:p w:rsidR="00F16A68" w:rsidRDefault="00F16A68">
      <w:pPr>
        <w:spacing w:line="600" w:lineRule="exact"/>
        <w:ind w:firstLineChars="196" w:firstLine="627"/>
        <w:rPr>
          <w:rFonts w:ascii="宋体" w:hAnsi="宋体" w:cs="宋体" w:hint="eastAsia"/>
          <w:sz w:val="32"/>
          <w:szCs w:val="32"/>
        </w:rPr>
      </w:pPr>
    </w:p>
    <w:p w:rsidR="00F16A68" w:rsidRDefault="00F16A68">
      <w:pPr>
        <w:spacing w:line="600" w:lineRule="exact"/>
        <w:ind w:firstLineChars="196" w:firstLine="627"/>
        <w:rPr>
          <w:rFonts w:ascii="宋体" w:hAnsi="宋体" w:cs="宋体" w:hint="eastAsia"/>
          <w:sz w:val="32"/>
          <w:szCs w:val="32"/>
        </w:rPr>
      </w:pPr>
    </w:p>
    <w:p w:rsidR="00F16A68" w:rsidRDefault="00F16A68">
      <w:pPr>
        <w:spacing w:line="600" w:lineRule="exact"/>
        <w:ind w:firstLineChars="196" w:firstLine="627"/>
        <w:rPr>
          <w:rFonts w:ascii="宋体" w:hAnsi="宋体" w:cs="宋体" w:hint="eastAsia"/>
          <w:sz w:val="32"/>
          <w:szCs w:val="32"/>
        </w:rPr>
      </w:pPr>
    </w:p>
    <w:p w:rsidR="00F16A68" w:rsidRDefault="00F16A68">
      <w:pPr>
        <w:spacing w:line="600" w:lineRule="exact"/>
        <w:ind w:firstLineChars="196" w:firstLine="627"/>
        <w:rPr>
          <w:rFonts w:ascii="宋体" w:hAnsi="宋体" w:cs="宋体" w:hint="eastAsia"/>
          <w:sz w:val="32"/>
          <w:szCs w:val="32"/>
        </w:rPr>
      </w:pPr>
    </w:p>
    <w:p w:rsidR="00F16A68" w:rsidRDefault="00F16A68">
      <w:pPr>
        <w:spacing w:line="600" w:lineRule="exact"/>
        <w:ind w:firstLineChars="196" w:firstLine="627"/>
        <w:rPr>
          <w:rFonts w:ascii="宋体" w:hAnsi="宋体" w:cs="宋体" w:hint="eastAsia"/>
          <w:sz w:val="32"/>
          <w:szCs w:val="32"/>
        </w:rPr>
      </w:pPr>
    </w:p>
    <w:p w:rsidR="00F16A68" w:rsidRDefault="00F16A68">
      <w:pPr>
        <w:spacing w:line="600" w:lineRule="exact"/>
        <w:ind w:firstLineChars="196" w:firstLine="627"/>
        <w:rPr>
          <w:rFonts w:ascii="宋体" w:hAnsi="宋体" w:cs="宋体" w:hint="eastAsia"/>
          <w:sz w:val="32"/>
          <w:szCs w:val="32"/>
        </w:rPr>
      </w:pPr>
    </w:p>
    <w:p w:rsidR="00F16A68" w:rsidRDefault="00F16A68">
      <w:pPr>
        <w:spacing w:line="600" w:lineRule="exact"/>
        <w:ind w:firstLineChars="196" w:firstLine="627"/>
        <w:rPr>
          <w:rFonts w:ascii="宋体" w:hAnsi="宋体" w:cs="宋体" w:hint="eastAsia"/>
          <w:sz w:val="32"/>
          <w:szCs w:val="32"/>
        </w:rPr>
      </w:pPr>
    </w:p>
    <w:p w:rsidR="00F16A68" w:rsidRDefault="00F16A68">
      <w:pPr>
        <w:spacing w:line="600" w:lineRule="exact"/>
        <w:ind w:firstLineChars="196" w:firstLine="627"/>
        <w:rPr>
          <w:rFonts w:ascii="宋体" w:hAnsi="宋体" w:cs="宋体" w:hint="eastAsia"/>
          <w:sz w:val="32"/>
          <w:szCs w:val="32"/>
        </w:rPr>
      </w:pPr>
    </w:p>
    <w:p w:rsidR="00F16A68" w:rsidRDefault="00F16A68">
      <w:pPr>
        <w:spacing w:line="600" w:lineRule="exact"/>
        <w:ind w:firstLineChars="196" w:firstLine="627"/>
        <w:rPr>
          <w:rFonts w:ascii="宋体" w:hAnsi="宋体" w:cs="宋体" w:hint="eastAsia"/>
          <w:sz w:val="32"/>
          <w:szCs w:val="32"/>
        </w:rPr>
      </w:pPr>
    </w:p>
    <w:p w:rsidR="00F16A68" w:rsidRDefault="00F16A68">
      <w:pPr>
        <w:spacing w:line="600" w:lineRule="exact"/>
        <w:ind w:firstLineChars="196" w:firstLine="627"/>
        <w:rPr>
          <w:rFonts w:ascii="宋体" w:hAnsi="宋体" w:cs="宋体" w:hint="eastAsia"/>
          <w:sz w:val="32"/>
          <w:szCs w:val="32"/>
        </w:rPr>
      </w:pPr>
    </w:p>
    <w:p w:rsidR="00F16A68" w:rsidRDefault="00F16A68">
      <w:pPr>
        <w:spacing w:line="600" w:lineRule="exact"/>
        <w:ind w:firstLineChars="196" w:firstLine="627"/>
        <w:rPr>
          <w:rFonts w:ascii="宋体" w:hAnsi="宋体" w:cs="宋体" w:hint="eastAsia"/>
          <w:sz w:val="32"/>
          <w:szCs w:val="32"/>
        </w:rPr>
      </w:pPr>
    </w:p>
    <w:p w:rsidR="00F16A68" w:rsidRDefault="00F16A68">
      <w:pPr>
        <w:spacing w:line="600" w:lineRule="exact"/>
        <w:ind w:firstLineChars="196" w:firstLine="627"/>
        <w:rPr>
          <w:rFonts w:ascii="宋体" w:hAnsi="宋体" w:cs="宋体" w:hint="eastAsia"/>
          <w:sz w:val="32"/>
          <w:szCs w:val="32"/>
        </w:rPr>
      </w:pPr>
    </w:p>
    <w:p w:rsidR="00F16A68" w:rsidRDefault="00F16A68">
      <w:pPr>
        <w:spacing w:line="600" w:lineRule="exact"/>
        <w:ind w:firstLineChars="196" w:firstLine="627"/>
        <w:rPr>
          <w:rFonts w:ascii="宋体" w:hAnsi="宋体" w:cs="宋体" w:hint="eastAsia"/>
          <w:sz w:val="32"/>
          <w:szCs w:val="32"/>
        </w:rPr>
      </w:pPr>
    </w:p>
    <w:p w:rsidR="00F16A68" w:rsidRDefault="00F16A68" w:rsidP="00F16A68">
      <w:pPr>
        <w:spacing w:line="600" w:lineRule="exact"/>
        <w:ind w:firstLineChars="200" w:firstLine="640"/>
        <w:outlineLvl w:val="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（对税务系统内只发电子文件）</w:t>
      </w:r>
    </w:p>
    <w:p w:rsidR="00F16A68" w:rsidRPr="00F16A68" w:rsidRDefault="00F16A68">
      <w:pPr>
        <w:spacing w:line="600" w:lineRule="exact"/>
        <w:ind w:firstLineChars="196" w:firstLine="627"/>
        <w:rPr>
          <w:rFonts w:ascii="宋体" w:hAnsi="宋体" w:cs="宋体" w:hint="eastAsia"/>
          <w:sz w:val="32"/>
          <w:szCs w:val="32"/>
        </w:rPr>
      </w:pPr>
    </w:p>
    <w:p w:rsidR="00F16A68" w:rsidRDefault="00F16A68">
      <w:pPr>
        <w:spacing w:line="600" w:lineRule="exact"/>
        <w:ind w:firstLineChars="196" w:firstLine="627"/>
        <w:rPr>
          <w:rFonts w:ascii="宋体" w:hAnsi="宋体" w:cs="宋体" w:hint="eastAsia"/>
          <w:sz w:val="32"/>
          <w:szCs w:val="32"/>
        </w:rPr>
      </w:pPr>
    </w:p>
    <w:p w:rsidR="00F16A68" w:rsidRDefault="00F16A68">
      <w:pPr>
        <w:spacing w:line="600" w:lineRule="exact"/>
        <w:ind w:firstLineChars="196" w:firstLine="627"/>
        <w:rPr>
          <w:rFonts w:ascii="宋体" w:hAnsi="宋体" w:cs="宋体" w:hint="eastAsia"/>
          <w:sz w:val="32"/>
          <w:szCs w:val="32"/>
        </w:rPr>
      </w:pPr>
    </w:p>
    <w:p w:rsidR="00F16A68" w:rsidRDefault="00F16A68">
      <w:pPr>
        <w:spacing w:line="600" w:lineRule="exact"/>
        <w:ind w:firstLineChars="100" w:firstLine="320"/>
        <w:rPr>
          <w:rFonts w:ascii="宋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信息公开选项：</w:t>
      </w:r>
      <w:bookmarkStart w:id="4" w:name="ZFGK"/>
      <w:bookmarkEnd w:id="4"/>
      <w:r w:rsidR="00206A53">
        <w:rPr>
          <w:rFonts w:ascii="黑体" w:eastAsia="黑体" w:hAnsi="宋体" w:cs="宋体" w:hint="eastAsia"/>
          <w:sz w:val="32"/>
          <w:szCs w:val="32"/>
        </w:rPr>
        <w:t>主动公开</w:t>
      </w:r>
    </w:p>
    <w:p w:rsidR="00F16A68" w:rsidRDefault="00F16A68">
      <w:pPr>
        <w:spacing w:line="600" w:lineRule="exact"/>
        <w:ind w:firstLineChars="100" w:firstLine="32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  <w:lang w:val="en-US" w:eastAsia="zh-CN"/>
        </w:rPr>
        <w:pict>
          <v:line id="直接连接符 3" o:spid="_x0000_s1027" style="position:absolute;left:0;text-align:left;z-index:251656704" from="0,4.25pt" to="441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20LwIAADQ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" strokeweight="1.5pt"/>
        </w:pict>
      </w:r>
      <w:r>
        <w:rPr>
          <w:rFonts w:ascii="仿宋_GB2312" w:eastAsia="仿宋_GB2312" w:hAnsi="宋体" w:cs="宋体" w:hint="eastAsia"/>
          <w:sz w:val="28"/>
          <w:szCs w:val="28"/>
        </w:rPr>
        <w:t>抄送：</w:t>
      </w:r>
      <w:bookmarkStart w:id="5" w:name="CSDW"/>
      <w:bookmarkEnd w:id="5"/>
      <w:r>
        <w:rPr>
          <w:rFonts w:ascii="仿宋_GB2312" w:eastAsia="仿宋_GB2312" w:hAnsi="宋体" w:cs="宋体" w:hint="eastAsia"/>
          <w:sz w:val="28"/>
          <w:szCs w:val="28"/>
        </w:rPr>
        <w:t>中共广东省委农村工作办公室，广东省农业农村厅。</w:t>
      </w:r>
    </w:p>
    <w:p w:rsidR="00F16A68" w:rsidRPr="00F16A68" w:rsidRDefault="00F16A68">
      <w:pPr>
        <w:spacing w:line="600" w:lineRule="exact"/>
        <w:ind w:firstLineChars="100" w:firstLine="280"/>
        <w:rPr>
          <w:rFonts w:ascii="宋体" w:hAnsi="宋体" w:cs="宋体" w:hint="eastAsia"/>
          <w:spacing w:val="-12"/>
          <w:sz w:val="32"/>
          <w:szCs w:val="32"/>
        </w:rPr>
      </w:pPr>
      <w:r w:rsidRPr="00F16A68">
        <w:rPr>
          <w:rFonts w:ascii="仿宋_GB2312" w:eastAsia="仿宋_GB2312" w:hAnsi="宋体" w:cs="宋体" w:hint="eastAsia"/>
          <w:spacing w:val="-12"/>
          <w:sz w:val="28"/>
          <w:szCs w:val="28"/>
          <w:lang w:val="en-US" w:eastAsia="zh-CN"/>
        </w:rPr>
        <w:pict>
          <v:line id="_x0000_s1028" style="position:absolute;left:0;text-align:left;z-index:251657728" from="0,34.4pt" to="441.0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20LwIAADQ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" strokeweight="1.5pt"/>
        </w:pict>
      </w:r>
      <w:r w:rsidRPr="00F16A68">
        <w:rPr>
          <w:rFonts w:ascii="仿宋_GB2312" w:eastAsia="仿宋_GB2312" w:hAnsi="宋体" w:cs="宋体" w:hint="eastAsia"/>
          <w:spacing w:val="-12"/>
          <w:sz w:val="28"/>
          <w:szCs w:val="28"/>
          <w:lang w:val="en-US" w:eastAsia="zh-CN"/>
        </w:rPr>
        <w:pict>
          <v:line id="_x0000_s1029" style="position:absolute;left:0;text-align:left;z-index:251658752" from="0,3.2pt" to="441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20LwIAADQ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" strokeweight="1pt"/>
        </w:pict>
      </w:r>
      <w:r w:rsidRPr="00F16A68">
        <w:rPr>
          <w:rFonts w:ascii="仿宋_GB2312" w:eastAsia="仿宋_GB2312" w:hAnsi="宋体" w:cs="宋体" w:hint="eastAsia"/>
          <w:spacing w:val="-12"/>
          <w:sz w:val="28"/>
          <w:szCs w:val="28"/>
          <w:lang w:val="en-US" w:eastAsia="zh-CN"/>
        </w:rPr>
        <w:t>国家税务总局广东省税务局政策法规处</w:t>
      </w:r>
      <w:r w:rsidRPr="00F16A68">
        <w:rPr>
          <w:rFonts w:ascii="仿宋_GB2312" w:eastAsia="仿宋_GB2312" w:hAnsi="宋体" w:cs="宋体" w:hint="eastAsia"/>
          <w:spacing w:val="-12"/>
          <w:sz w:val="28"/>
          <w:szCs w:val="28"/>
        </w:rPr>
        <w:t>承办   办公室</w:t>
      </w:r>
      <w:smartTag w:uri="urn:schemas-microsoft-com:office:smarttags" w:element="chsdate">
        <w:smartTagPr>
          <w:attr w:name="Year" w:val="2021"/>
          <w:attr w:name="Month" w:val="7"/>
          <w:attr w:name="Day" w:val="6"/>
          <w:attr w:name="IsLunarDate" w:val="False"/>
          <w:attr w:name="IsROCDate" w:val="False"/>
        </w:smartTagPr>
        <w:r w:rsidRPr="00F16A68">
          <w:rPr>
            <w:rFonts w:ascii="仿宋_GB2312" w:eastAsia="仿宋_GB2312" w:hAnsi="宋体" w:cs="宋体"/>
            <w:spacing w:val="-12"/>
            <w:sz w:val="28"/>
            <w:szCs w:val="28"/>
          </w:rPr>
          <w:t>2021年7月6日</w:t>
        </w:r>
      </w:smartTag>
      <w:r w:rsidRPr="00F16A68">
        <w:rPr>
          <w:rFonts w:ascii="仿宋_GB2312" w:eastAsia="仿宋_GB2312" w:hAnsi="宋体" w:cs="宋体" w:hint="eastAsia"/>
          <w:spacing w:val="-12"/>
          <w:sz w:val="28"/>
          <w:szCs w:val="28"/>
        </w:rPr>
        <w:t>印发</w:t>
      </w:r>
    </w:p>
    <w:p w:rsidR="00F16A68" w:rsidRDefault="00F16A68" w:rsidP="00F16A68">
      <w:pPr>
        <w:widowControl w:val="0"/>
        <w:spacing w:line="24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sectPr w:rsidR="00F16A68" w:rsidSect="006318DF">
      <w:headerReference w:type="even" r:id="rId8"/>
      <w:footerReference w:type="even" r:id="rId9"/>
      <w:footerReference w:type="default" r:id="rId10"/>
      <w:pgSz w:w="11907" w:h="16840"/>
      <w:pgMar w:top="2098" w:right="1474" w:bottom="1588" w:left="1588" w:header="851" w:footer="1525" w:gutter="0"/>
      <w:pgNumType w:start="1"/>
      <w:cols w:space="720"/>
      <w:docGrid w:linePitch="613" w:charSpace="-18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BA" w:rsidRDefault="001E2ABA">
      <w:r>
        <w:separator/>
      </w:r>
    </w:p>
  </w:endnote>
  <w:endnote w:type="continuationSeparator" w:id="0">
    <w:p w:rsidR="001E2ABA" w:rsidRDefault="001E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44" w:rsidRDefault="00983D44">
    <w:pPr>
      <w:pStyle w:val="a6"/>
      <w:framePr w:wrap="around" w:vAnchor="text" w:hAnchor="page" w:x="1645" w:y="205"/>
      <w:ind w:rightChars="16" w:right="34" w:firstLineChars="100" w:firstLine="280"/>
      <w:rPr>
        <w:rStyle w:val="a3"/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20528B">
      <w:rPr>
        <w:rStyle w:val="a3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 </w:t>
    </w:r>
  </w:p>
  <w:p w:rsidR="00983D44" w:rsidRDefault="00983D44">
    <w:pPr>
      <w:pStyle w:val="a6"/>
      <w:spacing w:line="20" w:lineRule="exact"/>
    </w:pPr>
  </w:p>
  <w:p w:rsidR="00983D44" w:rsidRDefault="00983D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44" w:rsidRDefault="00983D44">
    <w:pPr>
      <w:pStyle w:val="a6"/>
      <w:framePr w:w="1270" w:h="374" w:hRule="exact" w:wrap="around" w:vAnchor="text" w:hAnchor="page" w:x="9130" w:y="205"/>
      <w:tabs>
        <w:tab w:val="left" w:pos="1005"/>
      </w:tabs>
      <w:ind w:rightChars="128" w:right="269"/>
      <w:rPr>
        <w:rStyle w:val="a3"/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20528B"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983D44" w:rsidRDefault="00983D44">
    <w:pPr>
      <w:pStyle w:val="a6"/>
      <w:spacing w:line="20" w:lineRule="exact"/>
      <w:ind w:right="357" w:firstLine="357"/>
      <w:jc w:val="right"/>
      <w:rPr>
        <w:rFonts w:hint="eastAsia"/>
        <w:sz w:val="24"/>
      </w:rPr>
    </w:pPr>
    <w:r>
      <w:rPr>
        <w:rStyle w:val="a3"/>
        <w:rFonts w:hint="eastAsia"/>
      </w:rPr>
      <w:t xml:space="preserve">                                                                                                                                 </w:t>
    </w:r>
  </w:p>
  <w:p w:rsidR="00983D44" w:rsidRDefault="00983D44">
    <w:pPr>
      <w:rPr>
        <w:rFonts w:hint="eastAsia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BA" w:rsidRDefault="001E2ABA">
      <w:r>
        <w:separator/>
      </w:r>
    </w:p>
  </w:footnote>
  <w:footnote w:type="continuationSeparator" w:id="0">
    <w:p w:rsidR="001E2ABA" w:rsidRDefault="001E2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44" w:rsidRDefault="00983D44"/>
  <w:p w:rsidR="00983D44" w:rsidRDefault="00983D44" w:rsidP="006318D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grammar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100000" w:hash="+faC38vDx5wTQaO9fbxwCgbWlHM=" w:salt="cmkQq/wOZhLyoy/DKGf4Pg=="/>
  <w:defaultTabStop w:val="720"/>
  <w:evenAndOddHeaders/>
  <w:drawingGridHorizontalSpacing w:val="201"/>
  <w:drawingGridVerticalSpacing w:val="61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shapeLayoutLikeWW8/>
    <w:alignTablesRowByRow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156F"/>
    <w:rsid w:val="000563E3"/>
    <w:rsid w:val="000603D7"/>
    <w:rsid w:val="00061285"/>
    <w:rsid w:val="00071877"/>
    <w:rsid w:val="000955D7"/>
    <w:rsid w:val="000A00E6"/>
    <w:rsid w:val="000C1F0E"/>
    <w:rsid w:val="001072E7"/>
    <w:rsid w:val="001108F5"/>
    <w:rsid w:val="00123ECF"/>
    <w:rsid w:val="00133C78"/>
    <w:rsid w:val="00147360"/>
    <w:rsid w:val="001531AA"/>
    <w:rsid w:val="00154576"/>
    <w:rsid w:val="00161DA6"/>
    <w:rsid w:val="00185C76"/>
    <w:rsid w:val="001B3D62"/>
    <w:rsid w:val="001C68DE"/>
    <w:rsid w:val="001E2ABA"/>
    <w:rsid w:val="0020528B"/>
    <w:rsid w:val="00206A53"/>
    <w:rsid w:val="002222D2"/>
    <w:rsid w:val="00230A1F"/>
    <w:rsid w:val="00241CC9"/>
    <w:rsid w:val="00267DA5"/>
    <w:rsid w:val="002858D6"/>
    <w:rsid w:val="002D376C"/>
    <w:rsid w:val="002D7C64"/>
    <w:rsid w:val="002E45BF"/>
    <w:rsid w:val="002F3588"/>
    <w:rsid w:val="003702CE"/>
    <w:rsid w:val="003B73FD"/>
    <w:rsid w:val="003C6D3D"/>
    <w:rsid w:val="003E24FA"/>
    <w:rsid w:val="003F6837"/>
    <w:rsid w:val="00424F76"/>
    <w:rsid w:val="00425BF8"/>
    <w:rsid w:val="00430658"/>
    <w:rsid w:val="00487F1C"/>
    <w:rsid w:val="004919F1"/>
    <w:rsid w:val="00494745"/>
    <w:rsid w:val="00495370"/>
    <w:rsid w:val="004D770E"/>
    <w:rsid w:val="004E7184"/>
    <w:rsid w:val="004F2456"/>
    <w:rsid w:val="004F3DC8"/>
    <w:rsid w:val="004F4A1D"/>
    <w:rsid w:val="004F60B2"/>
    <w:rsid w:val="0050329D"/>
    <w:rsid w:val="005036FA"/>
    <w:rsid w:val="00523BC0"/>
    <w:rsid w:val="00542439"/>
    <w:rsid w:val="005922FC"/>
    <w:rsid w:val="0059724B"/>
    <w:rsid w:val="005A26EA"/>
    <w:rsid w:val="005F5671"/>
    <w:rsid w:val="005F6F2D"/>
    <w:rsid w:val="006100DF"/>
    <w:rsid w:val="00611F5C"/>
    <w:rsid w:val="006120CA"/>
    <w:rsid w:val="006318DF"/>
    <w:rsid w:val="00632CBB"/>
    <w:rsid w:val="00635CD6"/>
    <w:rsid w:val="006554CE"/>
    <w:rsid w:val="006947C4"/>
    <w:rsid w:val="006B2E00"/>
    <w:rsid w:val="006E1B0E"/>
    <w:rsid w:val="006E32D5"/>
    <w:rsid w:val="007220F7"/>
    <w:rsid w:val="0075030D"/>
    <w:rsid w:val="007719C5"/>
    <w:rsid w:val="00781EA9"/>
    <w:rsid w:val="00782773"/>
    <w:rsid w:val="007A3BCE"/>
    <w:rsid w:val="00811B02"/>
    <w:rsid w:val="008216C1"/>
    <w:rsid w:val="0082647D"/>
    <w:rsid w:val="00831305"/>
    <w:rsid w:val="008365B9"/>
    <w:rsid w:val="00852633"/>
    <w:rsid w:val="00853606"/>
    <w:rsid w:val="00853A7C"/>
    <w:rsid w:val="00871541"/>
    <w:rsid w:val="00873BE6"/>
    <w:rsid w:val="00886948"/>
    <w:rsid w:val="008963DA"/>
    <w:rsid w:val="008A1A62"/>
    <w:rsid w:val="008A71B9"/>
    <w:rsid w:val="008E38B2"/>
    <w:rsid w:val="008F073C"/>
    <w:rsid w:val="00900A1C"/>
    <w:rsid w:val="00923336"/>
    <w:rsid w:val="0092581B"/>
    <w:rsid w:val="00963E8B"/>
    <w:rsid w:val="009674C5"/>
    <w:rsid w:val="00972E86"/>
    <w:rsid w:val="009768A2"/>
    <w:rsid w:val="009803B4"/>
    <w:rsid w:val="00983D44"/>
    <w:rsid w:val="00993DBC"/>
    <w:rsid w:val="009B4925"/>
    <w:rsid w:val="009C64D2"/>
    <w:rsid w:val="009D2871"/>
    <w:rsid w:val="009D3697"/>
    <w:rsid w:val="00A06566"/>
    <w:rsid w:val="00A10CC7"/>
    <w:rsid w:val="00A253A8"/>
    <w:rsid w:val="00A7487E"/>
    <w:rsid w:val="00A852AB"/>
    <w:rsid w:val="00A863D5"/>
    <w:rsid w:val="00AA50FE"/>
    <w:rsid w:val="00AA5AE9"/>
    <w:rsid w:val="00AD173C"/>
    <w:rsid w:val="00AE06A9"/>
    <w:rsid w:val="00AF0C94"/>
    <w:rsid w:val="00AF2806"/>
    <w:rsid w:val="00B16D91"/>
    <w:rsid w:val="00B22AF8"/>
    <w:rsid w:val="00B233BD"/>
    <w:rsid w:val="00B454B5"/>
    <w:rsid w:val="00B75107"/>
    <w:rsid w:val="00B81D8B"/>
    <w:rsid w:val="00B90A70"/>
    <w:rsid w:val="00BC45FB"/>
    <w:rsid w:val="00C11B54"/>
    <w:rsid w:val="00C1614E"/>
    <w:rsid w:val="00C8370F"/>
    <w:rsid w:val="00CB0306"/>
    <w:rsid w:val="00CB7644"/>
    <w:rsid w:val="00CD20E6"/>
    <w:rsid w:val="00CE5D28"/>
    <w:rsid w:val="00CF1987"/>
    <w:rsid w:val="00D54EB4"/>
    <w:rsid w:val="00D7350C"/>
    <w:rsid w:val="00DE2151"/>
    <w:rsid w:val="00E10CA7"/>
    <w:rsid w:val="00E1508B"/>
    <w:rsid w:val="00E16E0E"/>
    <w:rsid w:val="00E222FD"/>
    <w:rsid w:val="00E303F4"/>
    <w:rsid w:val="00E37E10"/>
    <w:rsid w:val="00E649AE"/>
    <w:rsid w:val="00E721BE"/>
    <w:rsid w:val="00E8170C"/>
    <w:rsid w:val="00E82929"/>
    <w:rsid w:val="00E91932"/>
    <w:rsid w:val="00E979BC"/>
    <w:rsid w:val="00EC5799"/>
    <w:rsid w:val="00ED0AAA"/>
    <w:rsid w:val="00EF276C"/>
    <w:rsid w:val="00EF41C9"/>
    <w:rsid w:val="00F10FC6"/>
    <w:rsid w:val="00F16A68"/>
    <w:rsid w:val="00F2031E"/>
    <w:rsid w:val="00F40F33"/>
    <w:rsid w:val="00F51898"/>
    <w:rsid w:val="00F6104B"/>
    <w:rsid w:val="00F628AF"/>
    <w:rsid w:val="00F64C82"/>
    <w:rsid w:val="00F74183"/>
    <w:rsid w:val="00F770B1"/>
    <w:rsid w:val="00F77C9B"/>
    <w:rsid w:val="00F82992"/>
    <w:rsid w:val="00F86A25"/>
    <w:rsid w:val="00FA26B3"/>
    <w:rsid w:val="00FC6CD2"/>
    <w:rsid w:val="42EA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3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macro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Document Map"/>
    <w:basedOn w:val="a"/>
    <w:semiHidden/>
    <w:pPr>
      <w:shd w:val="clear" w:color="auto" w:fill="000080"/>
    </w:pPr>
  </w:style>
  <w:style w:type="paragraph" w:styleId="a8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Manager/>
  <Company>BGZ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国家税务总局文件</dc:title>
  <dc:subject/>
  <dc:creator>史殿林</dc:creator>
  <cp:keywords/>
  <dc:description/>
  <cp:lastModifiedBy>吴敏</cp:lastModifiedBy>
  <cp:revision>1</cp:revision>
  <cp:lastPrinted>2013-12-13T07:46:00Z</cp:lastPrinted>
  <dcterms:created xsi:type="dcterms:W3CDTF">2021-07-15T01:12:00Z</dcterms:created>
  <dcterms:modified xsi:type="dcterms:W3CDTF">2021-07-15T01:12:00Z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  <property fmtid="{D5CDD505-2E9C-101B-9397-08002B2CF9AE}" pid="3" name="docranid">
    <vt:lpwstr>74A3FB70CEDC446284ED5308B5CB6983</vt:lpwstr>
  </property>
</Properties>
</file>