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F2" w:rsidRPr="00CD6BB1" w:rsidRDefault="001E16F2" w:rsidP="001E16F2">
      <w:pPr>
        <w:autoSpaceDE w:val="0"/>
        <w:autoSpaceDN w:val="0"/>
        <w:adjustRightInd w:val="0"/>
        <w:spacing w:line="700" w:lineRule="exact"/>
        <w:jc w:val="center"/>
        <w:rPr>
          <w:rFonts w:ascii="黑体" w:eastAsia="黑体" w:hAnsi="Times New Roman" w:cs="Times New Roman"/>
          <w:sz w:val="44"/>
          <w:szCs w:val="44"/>
        </w:rPr>
      </w:pPr>
      <w:r w:rsidRPr="00CD6BB1">
        <w:rPr>
          <w:rFonts w:ascii="黑体" w:eastAsia="黑体" w:cs="方正小标宋简体" w:hint="eastAsia"/>
          <w:sz w:val="44"/>
          <w:szCs w:val="44"/>
          <w:lang w:val="zh-CN"/>
        </w:rPr>
        <w:t>国家税务总局梅州市税务局</w:t>
      </w:r>
    </w:p>
    <w:p w:rsidR="001E16F2" w:rsidRPr="00CD6BB1" w:rsidRDefault="001E16F2" w:rsidP="001E16F2">
      <w:pPr>
        <w:autoSpaceDE w:val="0"/>
        <w:autoSpaceDN w:val="0"/>
        <w:adjustRightInd w:val="0"/>
        <w:spacing w:line="700" w:lineRule="exact"/>
        <w:jc w:val="center"/>
        <w:rPr>
          <w:rFonts w:ascii="黑体" w:eastAsia="黑体" w:hAnsi="Times New Roman" w:cs="Times New Roman"/>
          <w:sz w:val="44"/>
          <w:szCs w:val="44"/>
        </w:rPr>
      </w:pPr>
      <w:r w:rsidRPr="00CD6BB1">
        <w:rPr>
          <w:rFonts w:ascii="黑体" w:eastAsia="黑体" w:hAnsi="Times New Roman" w:cs="方正小标宋简体" w:hint="eastAsia"/>
          <w:sz w:val="44"/>
          <w:szCs w:val="44"/>
          <w:lang w:val="zh-CN"/>
        </w:rPr>
        <w:t>列名大企业名册信息管理办法</w:t>
      </w:r>
    </w:p>
    <w:p w:rsidR="001E16F2" w:rsidRPr="00CD6BB1" w:rsidRDefault="00D44483" w:rsidP="001E16F2">
      <w:pPr>
        <w:autoSpaceDE w:val="0"/>
        <w:autoSpaceDN w:val="0"/>
        <w:adjustRightInd w:val="0"/>
        <w:spacing w:line="600" w:lineRule="exact"/>
        <w:jc w:val="center"/>
        <w:rPr>
          <w:rFonts w:ascii="仿宋_GB2312" w:eastAsia="仿宋_GB2312" w:hAnsi="Times New Roman" w:cs="Times New Roman"/>
          <w:sz w:val="40"/>
          <w:szCs w:val="40"/>
        </w:rPr>
      </w:pPr>
      <w:r>
        <w:rPr>
          <w:rFonts w:ascii="仿宋_GB2312" w:eastAsia="仿宋_GB2312" w:hAnsi="Times New Roman" w:cs="Times New Roman" w:hint="eastAsia"/>
          <w:sz w:val="40"/>
          <w:szCs w:val="40"/>
        </w:rPr>
        <w:t>（征求意见稿）</w:t>
      </w:r>
    </w:p>
    <w:p w:rsidR="001E16F2" w:rsidRPr="00CD6BB1" w:rsidRDefault="001E16F2" w:rsidP="00821EF8">
      <w:pPr>
        <w:autoSpaceDE w:val="0"/>
        <w:autoSpaceDN w:val="0"/>
        <w:adjustRightInd w:val="0"/>
        <w:spacing w:line="600" w:lineRule="exact"/>
        <w:ind w:firstLineChars="196" w:firstLine="63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第一条</w:t>
      </w:r>
      <w:r w:rsidRPr="00CD6BB1">
        <w:rPr>
          <w:rFonts w:ascii="仿宋_GB2312" w:eastAsia="仿宋_GB2312" w:hAnsi="Times New Roman" w:cs="仿宋_GB2312" w:hint="eastAsia"/>
          <w:sz w:val="32"/>
          <w:szCs w:val="32"/>
          <w:lang w:val="zh-CN"/>
        </w:rPr>
        <w:t xml:space="preserve">　为加强梅州市大企业税收服务和管理工作，根据《中华人民共和国税收征收管理法》及其实施细则、《国家税务总局关于发布〈千户集团名册管理办法〉的公告》（国家税务总局公告2017年第7号）</w:t>
      </w:r>
      <w:r w:rsidR="00EF41B8" w:rsidRPr="00CD6BB1">
        <w:rPr>
          <w:rFonts w:ascii="仿宋_GB2312" w:eastAsia="仿宋_GB2312" w:hAnsi="Times New Roman" w:cs="仿宋_GB2312" w:hint="eastAsia"/>
          <w:sz w:val="32"/>
          <w:szCs w:val="32"/>
          <w:lang w:val="zh-CN"/>
        </w:rPr>
        <w:t>、</w:t>
      </w:r>
      <w:r w:rsidR="00EF41B8" w:rsidRPr="00CD6BB1">
        <w:rPr>
          <w:rFonts w:ascii="仿宋_GB2312" w:eastAsia="仿宋_GB2312" w:hAnsi="仿宋" w:cs="Times New Roman" w:hint="eastAsia"/>
          <w:sz w:val="32"/>
          <w:szCs w:val="32"/>
        </w:rPr>
        <w:t>《国家税务总局广东省税务局关于发布</w:t>
      </w:r>
      <w:r w:rsidR="00EF41B8" w:rsidRPr="00CD6BB1">
        <w:rPr>
          <w:rFonts w:ascii="仿宋_GB2312" w:eastAsia="仿宋_GB2312" w:hAnsi="仿宋" w:hint="eastAsia"/>
          <w:sz w:val="32"/>
          <w:szCs w:val="32"/>
        </w:rPr>
        <w:t>〈</w:t>
      </w:r>
      <w:r w:rsidR="00EF41B8" w:rsidRPr="00CD6BB1">
        <w:rPr>
          <w:rFonts w:ascii="仿宋_GB2312" w:eastAsia="仿宋_GB2312" w:hAnsi="仿宋" w:cs="Times New Roman" w:hint="eastAsia"/>
          <w:sz w:val="32"/>
          <w:szCs w:val="32"/>
        </w:rPr>
        <w:t>国家税务总局广东省税务局列名大企业名册信息管理办法</w:t>
      </w:r>
      <w:r w:rsidR="00EF41B8" w:rsidRPr="00CD6BB1">
        <w:rPr>
          <w:rFonts w:ascii="仿宋_GB2312" w:eastAsia="仿宋_GB2312" w:hAnsi="仿宋" w:hint="eastAsia"/>
          <w:sz w:val="32"/>
          <w:szCs w:val="32"/>
        </w:rPr>
        <w:t>〉</w:t>
      </w:r>
      <w:r w:rsidR="00EF41B8" w:rsidRPr="00CD6BB1">
        <w:rPr>
          <w:rFonts w:ascii="仿宋_GB2312" w:eastAsia="仿宋_GB2312" w:hAnsi="仿宋" w:cs="Times New Roman" w:hint="eastAsia"/>
          <w:sz w:val="32"/>
          <w:szCs w:val="32"/>
        </w:rPr>
        <w:t>的公告</w:t>
      </w:r>
      <w:r w:rsidR="00EF41B8" w:rsidRPr="00CD6BB1">
        <w:rPr>
          <w:rFonts w:ascii="仿宋_GB2312" w:eastAsia="仿宋_GB2312" w:hAnsi="Times New Roman" w:cs="Times New Roman" w:hint="eastAsia"/>
          <w:sz w:val="32"/>
          <w:szCs w:val="32"/>
        </w:rPr>
        <w:t>》</w:t>
      </w:r>
      <w:r w:rsidR="00EF41B8" w:rsidRPr="00CD6BB1">
        <w:rPr>
          <w:rFonts w:ascii="仿宋_GB2312" w:eastAsia="仿宋_GB2312" w:hint="eastAsia"/>
          <w:sz w:val="32"/>
          <w:szCs w:val="32"/>
        </w:rPr>
        <w:t>（</w:t>
      </w:r>
      <w:r w:rsidR="00EF41B8" w:rsidRPr="00CD6BB1">
        <w:rPr>
          <w:rFonts w:ascii="仿宋_GB2312" w:eastAsia="仿宋_GB2312" w:hAnsi="仿宋" w:cs="Times New Roman" w:hint="eastAsia"/>
          <w:kern w:val="0"/>
          <w:sz w:val="32"/>
          <w:szCs w:val="32"/>
        </w:rPr>
        <w:t>国家税务总局广东省税务局</w:t>
      </w:r>
      <w:r w:rsidR="00EF41B8" w:rsidRPr="00CD6BB1">
        <w:rPr>
          <w:rFonts w:ascii="仿宋_GB2312" w:eastAsia="仿宋_GB2312" w:hAnsi="Calibri" w:cs="仿宋_GB2312" w:hint="eastAsia"/>
          <w:sz w:val="32"/>
          <w:szCs w:val="32"/>
          <w:lang w:val="zh-CN"/>
        </w:rPr>
        <w:t>公告〔2019〕6号</w:t>
      </w:r>
      <w:r w:rsidR="00EF41B8" w:rsidRPr="00CD6BB1">
        <w:rPr>
          <w:rFonts w:ascii="仿宋_GB2312" w:eastAsia="仿宋_GB2312" w:hint="eastAsia"/>
          <w:sz w:val="32"/>
          <w:szCs w:val="32"/>
        </w:rPr>
        <w:t>）</w:t>
      </w:r>
      <w:r w:rsidRPr="00CD6BB1">
        <w:rPr>
          <w:rFonts w:ascii="仿宋_GB2312" w:eastAsia="仿宋_GB2312" w:hAnsi="Times New Roman" w:cs="仿宋_GB2312" w:hint="eastAsia"/>
          <w:sz w:val="32"/>
          <w:szCs w:val="32"/>
          <w:lang w:val="zh-CN"/>
        </w:rPr>
        <w:t>等有关规定，制定本办法。</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color w:val="FF0000"/>
          <w:sz w:val="32"/>
          <w:szCs w:val="32"/>
        </w:rPr>
      </w:pPr>
      <w:r w:rsidRPr="00CD6BB1">
        <w:rPr>
          <w:rFonts w:ascii="仿宋_GB2312" w:eastAsia="仿宋_GB2312" w:hAnsi="Times New Roman" w:cs="黑体" w:hint="eastAsia"/>
          <w:b/>
          <w:smallCaps/>
          <w:sz w:val="32"/>
          <w:szCs w:val="32"/>
          <w:lang w:val="zh-CN"/>
        </w:rPr>
        <w:t>第二条</w:t>
      </w:r>
      <w:r w:rsidRPr="00CD6BB1">
        <w:rPr>
          <w:rFonts w:ascii="仿宋_GB2312" w:eastAsia="仿宋_GB2312" w:hAnsi="Times New Roman" w:cs="仿宋_GB2312" w:hint="eastAsia"/>
          <w:sz w:val="32"/>
          <w:szCs w:val="32"/>
          <w:lang w:val="zh-CN"/>
        </w:rPr>
        <w:t xml:space="preserve">　列名大企业是指年度缴纳税额达到国家税务总局梅州市税务局（以下简称“梅州市税务局”）服务管理标准的企业集团和单户企业。其中，年度缴纳税额指企业在1月1日至当年12月31日缴纳的税款金额合计，不包括关税、船舶吨税以及企业代扣代缴的个人所得税，不扣减出口退税和财政部门办理的减免税。缴纳的税款金额为当年度缴纳入库的税款金额。</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本办法所称企业集团，指在梅州市税务局管理范围内的集团总部及其在梅州市税务局管理范围内的成员企业。企业集团年度缴纳税额为企业集团在梅州市税务局管理范围内缴纳的年度纳税额合计。</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w:t>
      </w:r>
      <w:r w:rsidR="00804151" w:rsidRPr="00CD6BB1">
        <w:rPr>
          <w:rFonts w:ascii="仿宋_GB2312" w:eastAsia="仿宋_GB2312" w:hAnsi="Times New Roman" w:cs="黑体" w:hint="eastAsia"/>
          <w:b/>
          <w:smallCaps/>
          <w:sz w:val="32"/>
          <w:szCs w:val="32"/>
          <w:lang w:val="zh-CN"/>
        </w:rPr>
        <w:t>三</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列名大企业名册信息包括企业名称、纳税人识别</w:t>
      </w:r>
      <w:r w:rsidRPr="00CD6BB1">
        <w:rPr>
          <w:rFonts w:ascii="仿宋_GB2312" w:eastAsia="仿宋_GB2312" w:hAnsi="Times New Roman" w:cs="仿宋_GB2312" w:hint="eastAsia"/>
          <w:sz w:val="32"/>
          <w:szCs w:val="32"/>
          <w:lang w:val="zh-CN"/>
        </w:rPr>
        <w:lastRenderedPageBreak/>
        <w:t>号、统一社会信用代码、集团名称、上一级企业名称及其他涉税信息等项目，详见《梅州市列名大企业名册信息表》（附件）。梅州市税务局根据工作需要，适时修订列名大企业名册信息项目内容。</w:t>
      </w:r>
    </w:p>
    <w:p w:rsidR="001E16F2" w:rsidRPr="00CD6BB1" w:rsidRDefault="001E16F2" w:rsidP="00804151">
      <w:pPr>
        <w:autoSpaceDE w:val="0"/>
        <w:autoSpaceDN w:val="0"/>
        <w:adjustRightInd w:val="0"/>
        <w:spacing w:line="600" w:lineRule="exact"/>
        <w:ind w:firstLine="540"/>
        <w:rPr>
          <w:rFonts w:ascii="仿宋_GB2312" w:eastAsia="仿宋_GB2312" w:hAnsi="Times New Roman" w:cs="仿宋_GB2312"/>
          <w:color w:val="FF0000"/>
          <w:sz w:val="32"/>
          <w:szCs w:val="32"/>
          <w:lang w:val="zh-CN"/>
        </w:rPr>
      </w:pPr>
      <w:r w:rsidRPr="00CD6BB1">
        <w:rPr>
          <w:rFonts w:ascii="仿宋_GB2312" w:eastAsia="仿宋_GB2312" w:hAnsi="Times New Roman" w:cs="黑体" w:hint="eastAsia"/>
          <w:b/>
          <w:smallCaps/>
          <w:sz w:val="32"/>
          <w:szCs w:val="32"/>
          <w:lang w:val="zh-CN"/>
        </w:rPr>
        <w:t>第</w:t>
      </w:r>
      <w:r w:rsidR="00804151" w:rsidRPr="00CD6BB1">
        <w:rPr>
          <w:rFonts w:ascii="仿宋_GB2312" w:eastAsia="仿宋_GB2312" w:hAnsi="Times New Roman" w:cs="黑体" w:hint="eastAsia"/>
          <w:b/>
          <w:smallCaps/>
          <w:sz w:val="32"/>
          <w:szCs w:val="32"/>
          <w:lang w:val="zh-CN"/>
        </w:rPr>
        <w:t>四</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w:t>
      </w:r>
      <w:r w:rsidR="00EF41B8" w:rsidRPr="00CD6BB1">
        <w:rPr>
          <w:rFonts w:ascii="仿宋_GB2312" w:eastAsia="仿宋_GB2312" w:hAnsi="Times New Roman" w:cs="仿宋_GB2312" w:hint="eastAsia"/>
          <w:sz w:val="32"/>
          <w:szCs w:val="32"/>
          <w:lang w:val="zh-CN"/>
        </w:rPr>
        <w:t>梅州市</w:t>
      </w:r>
      <w:r w:rsidRPr="00CD6BB1">
        <w:rPr>
          <w:rFonts w:ascii="仿宋_GB2312" w:eastAsia="仿宋_GB2312" w:hAnsi="Times New Roman" w:cs="仿宋_GB2312" w:hint="eastAsia"/>
          <w:sz w:val="32"/>
          <w:szCs w:val="32"/>
          <w:lang w:val="zh-CN"/>
        </w:rPr>
        <w:t>列名大企业名单由梅州市税务局确定，定期发布，动态管理。</w:t>
      </w:r>
    </w:p>
    <w:p w:rsidR="00A0398A" w:rsidRPr="00CD6BB1" w:rsidRDefault="00A0398A" w:rsidP="00A0398A">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cs="黑体" w:hint="eastAsia"/>
          <w:b/>
          <w:smallCaps/>
          <w:sz w:val="32"/>
          <w:szCs w:val="32"/>
          <w:lang w:val="zh-CN"/>
        </w:rPr>
        <w:t>第五条</w:t>
      </w:r>
      <w:r w:rsidRPr="00CD6BB1">
        <w:rPr>
          <w:rFonts w:ascii="仿宋_GB2312" w:eastAsia="仿宋_GB2312" w:cs="仿宋_GB2312" w:hint="eastAsia"/>
          <w:sz w:val="32"/>
          <w:szCs w:val="32"/>
          <w:lang w:val="zh-CN"/>
        </w:rPr>
        <w:t xml:space="preserve">　列名大企业名册信息按年维护。已入选列名大企业名单的企业集团总部和企业，应按照要求填报名册信息，于每年企业所得税汇算清缴结束前报送主管税务机关；县级税务</w:t>
      </w:r>
      <w:r w:rsidR="00F61B5C" w:rsidRPr="00CD6BB1">
        <w:rPr>
          <w:rFonts w:ascii="仿宋_GB2312" w:eastAsia="仿宋_GB2312" w:cs="仿宋_GB2312" w:hint="eastAsia"/>
          <w:sz w:val="32"/>
          <w:szCs w:val="32"/>
          <w:lang w:val="zh-CN"/>
        </w:rPr>
        <w:t>局</w:t>
      </w:r>
      <w:r w:rsidRPr="00CD6BB1">
        <w:rPr>
          <w:rFonts w:ascii="仿宋_GB2312" w:eastAsia="仿宋_GB2312" w:cs="仿宋_GB2312" w:hint="eastAsia"/>
          <w:sz w:val="32"/>
          <w:szCs w:val="32"/>
          <w:lang w:val="zh-CN"/>
        </w:rPr>
        <w:t>审核后，于每年6月30日前汇总上报梅州市税务局。</w:t>
      </w:r>
    </w:p>
    <w:p w:rsidR="00A0398A" w:rsidRPr="00CD6BB1" w:rsidRDefault="00A0398A" w:rsidP="00A0398A">
      <w:pPr>
        <w:autoSpaceDE w:val="0"/>
        <w:autoSpaceDN w:val="0"/>
        <w:adjustRightInd w:val="0"/>
        <w:spacing w:line="600" w:lineRule="exact"/>
        <w:ind w:firstLine="540"/>
        <w:rPr>
          <w:rFonts w:ascii="仿宋_GB2312" w:eastAsia="仿宋_GB2312" w:hAnsi="Times New Roman" w:cs="仿宋_GB2312"/>
          <w:sz w:val="32"/>
          <w:szCs w:val="32"/>
          <w:lang w:val="zh-CN"/>
        </w:rPr>
      </w:pPr>
      <w:r w:rsidRPr="00CD6BB1">
        <w:rPr>
          <w:rFonts w:ascii="仿宋_GB2312" w:eastAsia="仿宋_GB2312" w:hAnsi="Times New Roman" w:cs="黑体" w:hint="eastAsia"/>
          <w:b/>
          <w:smallCaps/>
          <w:sz w:val="32"/>
          <w:szCs w:val="32"/>
          <w:lang w:val="zh-CN"/>
        </w:rPr>
        <w:t>第六条</w:t>
      </w:r>
      <w:r w:rsidRPr="00CD6BB1">
        <w:rPr>
          <w:rFonts w:ascii="仿宋_GB2312" w:eastAsia="仿宋_GB2312" w:hAnsi="Times New Roman" w:cs="仿宋_GB2312" w:hint="eastAsia"/>
          <w:b/>
          <w:bCs/>
          <w:smallCaps/>
          <w:sz w:val="32"/>
          <w:szCs w:val="32"/>
          <w:lang w:val="zh-CN"/>
        </w:rPr>
        <w:t xml:space="preserve">  </w:t>
      </w:r>
      <w:r w:rsidRPr="00CD6BB1">
        <w:rPr>
          <w:rFonts w:ascii="仿宋_GB2312" w:eastAsia="仿宋_GB2312" w:hAnsi="Times New Roman" w:cs="仿宋_GB2312" w:hint="eastAsia"/>
          <w:sz w:val="32"/>
          <w:szCs w:val="32"/>
          <w:lang w:val="zh-CN"/>
        </w:rPr>
        <w:t>列名大企业集团按年确定其成员企业。集团总部按照税务机关要求组织填报集团成员企业名册信息，并于每年9月纳税申报期结束前报送主管税务机关；</w:t>
      </w:r>
      <w:r w:rsidR="00D516F8" w:rsidRPr="00CD6BB1">
        <w:rPr>
          <w:rFonts w:ascii="仿宋_GB2312" w:eastAsia="仿宋_GB2312" w:hAnsi="Times New Roman" w:cs="仿宋_GB2312" w:hint="eastAsia"/>
          <w:sz w:val="32"/>
          <w:szCs w:val="32"/>
          <w:lang w:val="zh-CN"/>
        </w:rPr>
        <w:t>县级</w:t>
      </w:r>
      <w:r w:rsidRPr="00CD6BB1">
        <w:rPr>
          <w:rFonts w:ascii="仿宋_GB2312" w:eastAsia="仿宋_GB2312" w:hAnsi="Times New Roman" w:cs="仿宋_GB2312" w:hint="eastAsia"/>
          <w:sz w:val="32"/>
          <w:szCs w:val="32"/>
          <w:lang w:val="zh-CN"/>
        </w:rPr>
        <w:t>税务</w:t>
      </w:r>
      <w:r w:rsidR="00B64959" w:rsidRPr="00CD6BB1">
        <w:rPr>
          <w:rFonts w:ascii="仿宋_GB2312" w:eastAsia="仿宋_GB2312" w:hAnsi="Times New Roman" w:cs="仿宋_GB2312" w:hint="eastAsia"/>
          <w:sz w:val="32"/>
          <w:szCs w:val="32"/>
          <w:lang w:val="zh-CN"/>
        </w:rPr>
        <w:t>局</w:t>
      </w:r>
      <w:r w:rsidRPr="00CD6BB1">
        <w:rPr>
          <w:rFonts w:ascii="仿宋_GB2312" w:eastAsia="仿宋_GB2312" w:hAnsi="Times New Roman" w:cs="仿宋_GB2312" w:hint="eastAsia"/>
          <w:sz w:val="32"/>
          <w:szCs w:val="32"/>
          <w:lang w:val="zh-CN"/>
        </w:rPr>
        <w:t>核实成员企业名册信息的准确性、完整性，于每年10月31日前汇总上报</w:t>
      </w:r>
      <w:r w:rsidR="00E71555" w:rsidRPr="00CD6BB1">
        <w:rPr>
          <w:rFonts w:ascii="仿宋_GB2312" w:eastAsia="仿宋_GB2312" w:hAnsi="Times New Roman" w:cs="仿宋_GB2312" w:hint="eastAsia"/>
          <w:sz w:val="32"/>
          <w:szCs w:val="32"/>
          <w:lang w:val="zh-CN"/>
        </w:rPr>
        <w:t>梅州市</w:t>
      </w:r>
      <w:r w:rsidRPr="00CD6BB1">
        <w:rPr>
          <w:rFonts w:ascii="仿宋_GB2312" w:eastAsia="仿宋_GB2312" w:hAnsi="Times New Roman" w:cs="仿宋_GB2312" w:hint="eastAsia"/>
          <w:sz w:val="32"/>
          <w:szCs w:val="32"/>
          <w:lang w:val="zh-CN"/>
        </w:rPr>
        <w:t>税务局。</w:t>
      </w:r>
      <w:r w:rsidR="00D516F8" w:rsidRPr="00CD6BB1">
        <w:rPr>
          <w:rFonts w:ascii="仿宋_GB2312" w:eastAsia="仿宋_GB2312" w:hAnsi="Times New Roman" w:cs="仿宋_GB2312" w:hint="eastAsia"/>
          <w:sz w:val="32"/>
          <w:szCs w:val="32"/>
          <w:lang w:val="zh-CN"/>
        </w:rPr>
        <w:t>县级</w:t>
      </w:r>
      <w:r w:rsidRPr="00CD6BB1">
        <w:rPr>
          <w:rFonts w:ascii="仿宋_GB2312" w:eastAsia="仿宋_GB2312" w:hAnsi="Times New Roman" w:cs="仿宋_GB2312" w:hint="eastAsia"/>
          <w:sz w:val="32"/>
          <w:szCs w:val="32"/>
          <w:lang w:val="zh-CN"/>
        </w:rPr>
        <w:t>税务</w:t>
      </w:r>
      <w:r w:rsidR="00B64959" w:rsidRPr="00CD6BB1">
        <w:rPr>
          <w:rFonts w:ascii="仿宋_GB2312" w:eastAsia="仿宋_GB2312" w:hAnsi="Times New Roman" w:cs="仿宋_GB2312" w:hint="eastAsia"/>
          <w:sz w:val="32"/>
          <w:szCs w:val="32"/>
          <w:lang w:val="zh-CN"/>
        </w:rPr>
        <w:t>局</w:t>
      </w:r>
      <w:r w:rsidRPr="00CD6BB1">
        <w:rPr>
          <w:rFonts w:ascii="仿宋_GB2312" w:eastAsia="仿宋_GB2312" w:hAnsi="Times New Roman" w:cs="仿宋_GB2312" w:hint="eastAsia"/>
          <w:sz w:val="32"/>
          <w:szCs w:val="32"/>
          <w:lang w:val="zh-CN"/>
        </w:rPr>
        <w:t>对总部在本</w:t>
      </w:r>
      <w:r w:rsidR="00D516F8" w:rsidRPr="00CD6BB1">
        <w:rPr>
          <w:rFonts w:ascii="仿宋_GB2312" w:eastAsia="仿宋_GB2312" w:hAnsi="Times New Roman" w:cs="仿宋_GB2312" w:hint="eastAsia"/>
          <w:sz w:val="32"/>
          <w:szCs w:val="32"/>
          <w:lang w:val="zh-CN"/>
        </w:rPr>
        <w:t>县（</w:t>
      </w:r>
      <w:r w:rsidR="00B64959" w:rsidRPr="00CD6BB1">
        <w:rPr>
          <w:rFonts w:ascii="仿宋_GB2312" w:eastAsia="仿宋_GB2312" w:hAnsi="Times New Roman" w:cs="仿宋_GB2312" w:hint="eastAsia"/>
          <w:sz w:val="32"/>
          <w:szCs w:val="32"/>
          <w:lang w:val="zh-CN"/>
        </w:rPr>
        <w:t>市、</w:t>
      </w:r>
      <w:r w:rsidR="00D516F8" w:rsidRPr="00CD6BB1">
        <w:rPr>
          <w:rFonts w:ascii="仿宋_GB2312" w:eastAsia="仿宋_GB2312" w:hAnsi="Times New Roman" w:cs="仿宋_GB2312" w:hint="eastAsia"/>
          <w:sz w:val="32"/>
          <w:szCs w:val="32"/>
          <w:lang w:val="zh-CN"/>
        </w:rPr>
        <w:t>区）</w:t>
      </w:r>
      <w:r w:rsidRPr="00CD6BB1">
        <w:rPr>
          <w:rFonts w:ascii="仿宋_GB2312" w:eastAsia="仿宋_GB2312" w:hAnsi="Times New Roman" w:cs="仿宋_GB2312" w:hint="eastAsia"/>
          <w:sz w:val="32"/>
          <w:szCs w:val="32"/>
          <w:lang w:val="zh-CN"/>
        </w:rPr>
        <w:t>的集团，核实集团总部及该集团在本</w:t>
      </w:r>
      <w:r w:rsidR="00D516F8" w:rsidRPr="00CD6BB1">
        <w:rPr>
          <w:rFonts w:ascii="仿宋_GB2312" w:eastAsia="仿宋_GB2312" w:hAnsi="Times New Roman" w:cs="仿宋_GB2312" w:hint="eastAsia"/>
          <w:sz w:val="32"/>
          <w:szCs w:val="32"/>
          <w:lang w:val="zh-CN"/>
        </w:rPr>
        <w:t>县（</w:t>
      </w:r>
      <w:r w:rsidR="00B64959" w:rsidRPr="00CD6BB1">
        <w:rPr>
          <w:rFonts w:ascii="仿宋_GB2312" w:eastAsia="仿宋_GB2312" w:hAnsi="Times New Roman" w:cs="仿宋_GB2312" w:hint="eastAsia"/>
          <w:sz w:val="32"/>
          <w:szCs w:val="32"/>
          <w:lang w:val="zh-CN"/>
        </w:rPr>
        <w:t>市、</w:t>
      </w:r>
      <w:r w:rsidR="00D516F8" w:rsidRPr="00CD6BB1">
        <w:rPr>
          <w:rFonts w:ascii="仿宋_GB2312" w:eastAsia="仿宋_GB2312" w:hAnsi="Times New Roman" w:cs="仿宋_GB2312" w:hint="eastAsia"/>
          <w:sz w:val="32"/>
          <w:szCs w:val="32"/>
          <w:lang w:val="zh-CN"/>
        </w:rPr>
        <w:t>区）</w:t>
      </w:r>
      <w:r w:rsidRPr="00CD6BB1">
        <w:rPr>
          <w:rFonts w:ascii="仿宋_GB2312" w:eastAsia="仿宋_GB2312" w:hAnsi="Times New Roman" w:cs="仿宋_GB2312" w:hint="eastAsia"/>
          <w:sz w:val="32"/>
          <w:szCs w:val="32"/>
          <w:lang w:val="zh-CN"/>
        </w:rPr>
        <w:t>的成员企业名册信息；对总部不在本</w:t>
      </w:r>
      <w:r w:rsidR="00D516F8" w:rsidRPr="00CD6BB1">
        <w:rPr>
          <w:rFonts w:ascii="仿宋_GB2312" w:eastAsia="仿宋_GB2312" w:hAnsi="Times New Roman" w:cs="仿宋_GB2312" w:hint="eastAsia"/>
          <w:sz w:val="32"/>
          <w:szCs w:val="32"/>
          <w:lang w:val="zh-CN"/>
        </w:rPr>
        <w:t>县（</w:t>
      </w:r>
      <w:r w:rsidR="00B64959" w:rsidRPr="00CD6BB1">
        <w:rPr>
          <w:rFonts w:ascii="仿宋_GB2312" w:eastAsia="仿宋_GB2312" w:hAnsi="Times New Roman" w:cs="仿宋_GB2312" w:hint="eastAsia"/>
          <w:sz w:val="32"/>
          <w:szCs w:val="32"/>
          <w:lang w:val="zh-CN"/>
        </w:rPr>
        <w:t>市、</w:t>
      </w:r>
      <w:r w:rsidR="00D516F8" w:rsidRPr="00CD6BB1">
        <w:rPr>
          <w:rFonts w:ascii="仿宋_GB2312" w:eastAsia="仿宋_GB2312" w:hAnsi="Times New Roman" w:cs="仿宋_GB2312" w:hint="eastAsia"/>
          <w:sz w:val="32"/>
          <w:szCs w:val="32"/>
          <w:lang w:val="zh-CN"/>
        </w:rPr>
        <w:t>区）</w:t>
      </w:r>
      <w:r w:rsidRPr="00CD6BB1">
        <w:rPr>
          <w:rFonts w:ascii="仿宋_GB2312" w:eastAsia="仿宋_GB2312" w:hAnsi="Times New Roman" w:cs="仿宋_GB2312" w:hint="eastAsia"/>
          <w:sz w:val="32"/>
          <w:szCs w:val="32"/>
          <w:lang w:val="zh-CN"/>
        </w:rPr>
        <w:t>的集团，核实该集团在本</w:t>
      </w:r>
      <w:r w:rsidR="00D516F8" w:rsidRPr="00CD6BB1">
        <w:rPr>
          <w:rFonts w:ascii="仿宋_GB2312" w:eastAsia="仿宋_GB2312" w:hAnsi="Times New Roman" w:cs="仿宋_GB2312" w:hint="eastAsia"/>
          <w:sz w:val="32"/>
          <w:szCs w:val="32"/>
          <w:lang w:val="zh-CN"/>
        </w:rPr>
        <w:t>县（</w:t>
      </w:r>
      <w:r w:rsidR="00B64959" w:rsidRPr="00CD6BB1">
        <w:rPr>
          <w:rFonts w:ascii="仿宋_GB2312" w:eastAsia="仿宋_GB2312" w:hAnsi="Times New Roman" w:cs="仿宋_GB2312" w:hint="eastAsia"/>
          <w:sz w:val="32"/>
          <w:szCs w:val="32"/>
          <w:lang w:val="zh-CN"/>
        </w:rPr>
        <w:t>市、</w:t>
      </w:r>
      <w:r w:rsidR="00D516F8" w:rsidRPr="00CD6BB1">
        <w:rPr>
          <w:rFonts w:ascii="仿宋_GB2312" w:eastAsia="仿宋_GB2312" w:hAnsi="Times New Roman" w:cs="仿宋_GB2312" w:hint="eastAsia"/>
          <w:sz w:val="32"/>
          <w:szCs w:val="32"/>
          <w:lang w:val="zh-CN"/>
        </w:rPr>
        <w:t>区）</w:t>
      </w:r>
      <w:r w:rsidRPr="00CD6BB1">
        <w:rPr>
          <w:rFonts w:ascii="仿宋_GB2312" w:eastAsia="仿宋_GB2312" w:hAnsi="Times New Roman" w:cs="仿宋_GB2312" w:hint="eastAsia"/>
          <w:sz w:val="32"/>
          <w:szCs w:val="32"/>
          <w:lang w:val="zh-CN"/>
        </w:rPr>
        <w:t>的成员企业名册信息。</w:t>
      </w:r>
    </w:p>
    <w:p w:rsidR="00AF500B" w:rsidRPr="00CD6BB1" w:rsidRDefault="00AF500B" w:rsidP="00A0398A">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cs="黑体" w:hint="eastAsia"/>
          <w:b/>
          <w:smallCaps/>
          <w:sz w:val="32"/>
          <w:szCs w:val="32"/>
          <w:lang w:val="zh-CN"/>
        </w:rPr>
        <w:t>第</w:t>
      </w:r>
      <w:r w:rsidR="00365629" w:rsidRPr="00CD6BB1">
        <w:rPr>
          <w:rFonts w:ascii="仿宋_GB2312" w:eastAsia="仿宋_GB2312" w:cs="黑体" w:hint="eastAsia"/>
          <w:b/>
          <w:smallCaps/>
          <w:sz w:val="32"/>
          <w:szCs w:val="32"/>
          <w:lang w:val="zh-CN"/>
        </w:rPr>
        <w:t>七</w:t>
      </w:r>
      <w:r w:rsidRPr="00CD6BB1">
        <w:rPr>
          <w:rFonts w:ascii="仿宋_GB2312" w:eastAsia="仿宋_GB2312" w:cs="黑体" w:hint="eastAsia"/>
          <w:b/>
          <w:smallCaps/>
          <w:sz w:val="32"/>
          <w:szCs w:val="32"/>
          <w:lang w:val="zh-CN"/>
        </w:rPr>
        <w:t>条</w:t>
      </w:r>
      <w:r w:rsidRPr="00CD6BB1">
        <w:rPr>
          <w:rFonts w:ascii="仿宋_GB2312" w:eastAsia="仿宋_GB2312" w:cs="仿宋_GB2312" w:hint="eastAsia"/>
          <w:sz w:val="32"/>
          <w:szCs w:val="32"/>
          <w:lang w:val="zh-CN"/>
        </w:rPr>
        <w:t xml:space="preserve">　当年如新增符合条件的列名大企业，由</w:t>
      </w:r>
      <w:r w:rsidRPr="00CD6BB1">
        <w:rPr>
          <w:rFonts w:ascii="仿宋_GB2312" w:eastAsia="仿宋_GB2312" w:hAnsi="Times New Roman" w:cs="仿宋_GB2312" w:hint="eastAsia"/>
          <w:sz w:val="32"/>
          <w:szCs w:val="32"/>
          <w:lang w:val="zh-CN"/>
        </w:rPr>
        <w:t>县级税务</w:t>
      </w:r>
      <w:r w:rsidR="00596EE6" w:rsidRPr="00CD6BB1">
        <w:rPr>
          <w:rFonts w:ascii="仿宋_GB2312" w:eastAsia="仿宋_GB2312" w:hAnsi="Times New Roman" w:cs="仿宋_GB2312" w:hint="eastAsia"/>
          <w:sz w:val="32"/>
          <w:szCs w:val="32"/>
          <w:lang w:val="zh-CN"/>
        </w:rPr>
        <w:t>局</w:t>
      </w:r>
      <w:r w:rsidRPr="00CD6BB1">
        <w:rPr>
          <w:rFonts w:ascii="仿宋_GB2312" w:eastAsia="仿宋_GB2312" w:cs="仿宋_GB2312" w:hint="eastAsia"/>
          <w:sz w:val="32"/>
          <w:szCs w:val="32"/>
          <w:lang w:val="zh-CN"/>
        </w:rPr>
        <w:t>组织列名大企业按照要求填报名册信息，于每年6月30日前汇总上报梅州市税务局。</w:t>
      </w:r>
    </w:p>
    <w:p w:rsidR="001E16F2" w:rsidRPr="00CD6BB1" w:rsidRDefault="00D516F8" w:rsidP="00A0398A">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lastRenderedPageBreak/>
        <w:t>第</w:t>
      </w:r>
      <w:r w:rsidR="00365629" w:rsidRPr="00CD6BB1">
        <w:rPr>
          <w:rFonts w:ascii="仿宋_GB2312" w:eastAsia="仿宋_GB2312" w:hAnsi="Times New Roman" w:cs="黑体" w:hint="eastAsia"/>
          <w:b/>
          <w:smallCaps/>
          <w:sz w:val="32"/>
          <w:szCs w:val="32"/>
          <w:lang w:val="zh-CN"/>
        </w:rPr>
        <w:t>八</w:t>
      </w:r>
      <w:r w:rsidR="001E16F2" w:rsidRPr="00CD6BB1">
        <w:rPr>
          <w:rFonts w:ascii="仿宋_GB2312" w:eastAsia="仿宋_GB2312" w:hAnsi="Times New Roman" w:cs="黑体" w:hint="eastAsia"/>
          <w:b/>
          <w:smallCaps/>
          <w:sz w:val="32"/>
          <w:szCs w:val="32"/>
          <w:lang w:val="zh-CN"/>
        </w:rPr>
        <w:t>条</w:t>
      </w:r>
      <w:r w:rsidR="001E16F2" w:rsidRPr="00CD6BB1">
        <w:rPr>
          <w:rFonts w:ascii="仿宋_GB2312" w:eastAsia="仿宋_GB2312" w:hAnsi="Times New Roman" w:cs="仿宋_GB2312" w:hint="eastAsia"/>
          <w:sz w:val="32"/>
          <w:szCs w:val="32"/>
          <w:lang w:val="zh-CN"/>
        </w:rPr>
        <w:t xml:space="preserve">　破产、注销或年度缴纳税额连续两年未达到梅州市税务局服务管理标准的企业，应从名册管理范围内调出。因上述原因需要调出名册管理范围的企业，由</w:t>
      </w:r>
      <w:r w:rsidR="00F51AD1" w:rsidRPr="00CD6BB1">
        <w:rPr>
          <w:rFonts w:ascii="仿宋_GB2312" w:eastAsia="仿宋_GB2312" w:hAnsi="Times New Roman" w:cs="仿宋_GB2312" w:hint="eastAsia"/>
          <w:sz w:val="32"/>
          <w:szCs w:val="32"/>
          <w:lang w:val="zh-CN"/>
        </w:rPr>
        <w:t>县级税务局</w:t>
      </w:r>
      <w:r w:rsidR="009D41DA" w:rsidRPr="00CD6BB1">
        <w:rPr>
          <w:rFonts w:ascii="仿宋_GB2312" w:eastAsia="仿宋_GB2312" w:hAnsi="Times New Roman" w:cs="仿宋_GB2312" w:hint="eastAsia"/>
          <w:sz w:val="32"/>
          <w:szCs w:val="32"/>
          <w:lang w:val="zh-CN"/>
        </w:rPr>
        <w:t>组织核实，</w:t>
      </w:r>
      <w:r w:rsidR="00804151" w:rsidRPr="00CD6BB1">
        <w:rPr>
          <w:rFonts w:ascii="仿宋_GB2312" w:eastAsia="仿宋_GB2312" w:hAnsi="Times New Roman" w:cs="仿宋_GB2312" w:hint="eastAsia"/>
          <w:sz w:val="32"/>
          <w:szCs w:val="32"/>
          <w:lang w:val="zh-CN"/>
        </w:rPr>
        <w:t>并将</w:t>
      </w:r>
      <w:r w:rsidR="009D41DA" w:rsidRPr="00CD6BB1">
        <w:rPr>
          <w:rFonts w:ascii="仿宋_GB2312" w:eastAsia="仿宋_GB2312" w:hAnsi="Times New Roman" w:cs="仿宋_GB2312" w:hint="eastAsia"/>
          <w:sz w:val="32"/>
          <w:szCs w:val="32"/>
          <w:lang w:val="zh-CN"/>
        </w:rPr>
        <w:t>核实情况汇</w:t>
      </w:r>
      <w:r w:rsidR="001E16F2" w:rsidRPr="00CD6BB1">
        <w:rPr>
          <w:rFonts w:ascii="仿宋_GB2312" w:eastAsia="仿宋_GB2312" w:hAnsi="Times New Roman" w:cs="仿宋_GB2312" w:hint="eastAsia"/>
          <w:sz w:val="32"/>
          <w:szCs w:val="32"/>
          <w:lang w:val="zh-CN"/>
        </w:rPr>
        <w:t>总上报梅州市税务局。</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w:t>
      </w:r>
      <w:r w:rsidR="00365629" w:rsidRPr="00CD6BB1">
        <w:rPr>
          <w:rFonts w:ascii="仿宋_GB2312" w:eastAsia="仿宋_GB2312" w:hAnsi="Times New Roman" w:cs="黑体" w:hint="eastAsia"/>
          <w:b/>
          <w:smallCaps/>
          <w:sz w:val="32"/>
          <w:szCs w:val="32"/>
          <w:lang w:val="zh-CN"/>
        </w:rPr>
        <w:t>九</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列名大企业在名册信息管理工作中的主要职责：</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（一）按照税务机关要求，设置专职或兼职列名大企业数据联络员1名，组织开展名册信息填写、审核和报送；</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（二）根据税务机关反馈的核实结果，组织开展名册信息校正；</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（三）开展企业内部名册管理工作培训，对成员企业提供指导；</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（四）数据联络员应按时参加税务机关组织的业务培训，了解信息采集规范和流程，提高采集和报送质量；</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仿宋_GB2312" w:hint="eastAsia"/>
          <w:sz w:val="32"/>
          <w:szCs w:val="32"/>
          <w:lang w:val="zh-CN"/>
        </w:rPr>
        <w:t>（五）其他名册管理工作。</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w:t>
      </w:r>
      <w:r w:rsidR="00365629" w:rsidRPr="00CD6BB1">
        <w:rPr>
          <w:rFonts w:ascii="仿宋_GB2312" w:eastAsia="仿宋_GB2312" w:hAnsi="Times New Roman" w:cs="黑体" w:hint="eastAsia"/>
          <w:b/>
          <w:smallCaps/>
          <w:sz w:val="32"/>
          <w:szCs w:val="32"/>
          <w:lang w:val="zh-CN"/>
        </w:rPr>
        <w:t>十</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对应报未报、提供虚假名册信息或拒绝报送名册信息的企业，主管税务机关依法进行催报，督促企业及时按要求报送相关资料。情节严重的，按照《中华人民共和国税收征收管理法》及其实施细则等有关规定对企业进行处理。对存在上述情形的列名大企业，税务机关记录相关纳税信用信息，相关信息用于纳税信用评价。</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w:t>
      </w:r>
      <w:r w:rsidR="007E515C" w:rsidRPr="00CD6BB1">
        <w:rPr>
          <w:rFonts w:ascii="仿宋_GB2312" w:eastAsia="仿宋_GB2312" w:hAnsi="Times New Roman" w:cs="黑体" w:hint="eastAsia"/>
          <w:b/>
          <w:smallCaps/>
          <w:sz w:val="32"/>
          <w:szCs w:val="32"/>
          <w:lang w:val="zh-CN"/>
        </w:rPr>
        <w:t>十</w:t>
      </w:r>
      <w:r w:rsidR="00365629" w:rsidRPr="00CD6BB1">
        <w:rPr>
          <w:rFonts w:ascii="仿宋_GB2312" w:eastAsia="仿宋_GB2312" w:hAnsi="Times New Roman" w:cs="黑体" w:hint="eastAsia"/>
          <w:b/>
          <w:smallCaps/>
          <w:sz w:val="32"/>
          <w:szCs w:val="32"/>
          <w:lang w:val="zh-CN"/>
        </w:rPr>
        <w:t>一</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主管税务机关和列名大企业应建立名册信息管</w:t>
      </w:r>
      <w:r w:rsidRPr="00CD6BB1">
        <w:rPr>
          <w:rFonts w:ascii="仿宋_GB2312" w:eastAsia="仿宋_GB2312" w:hAnsi="Times New Roman" w:cs="仿宋_GB2312" w:hint="eastAsia"/>
          <w:sz w:val="32"/>
          <w:szCs w:val="32"/>
          <w:lang w:val="zh-CN"/>
        </w:rPr>
        <w:lastRenderedPageBreak/>
        <w:t>理工作沟通联络机制。</w:t>
      </w:r>
    </w:p>
    <w:p w:rsidR="001E16F2" w:rsidRPr="00CD6BB1" w:rsidRDefault="001E16F2" w:rsidP="001E16F2">
      <w:pPr>
        <w:autoSpaceDE w:val="0"/>
        <w:autoSpaceDN w:val="0"/>
        <w:adjustRightInd w:val="0"/>
        <w:spacing w:line="600" w:lineRule="exact"/>
        <w:ind w:firstLine="540"/>
        <w:rPr>
          <w:rFonts w:ascii="仿宋_GB2312" w:eastAsia="仿宋_GB2312" w:hAnsi="Times New Roman" w:cs="Times New Roman"/>
          <w:sz w:val="32"/>
          <w:szCs w:val="32"/>
        </w:rPr>
      </w:pPr>
      <w:r w:rsidRPr="00CD6BB1">
        <w:rPr>
          <w:rFonts w:ascii="仿宋_GB2312" w:eastAsia="仿宋_GB2312" w:hAnsi="Times New Roman" w:cs="黑体" w:hint="eastAsia"/>
          <w:b/>
          <w:smallCaps/>
          <w:sz w:val="32"/>
          <w:szCs w:val="32"/>
          <w:lang w:val="zh-CN"/>
        </w:rPr>
        <w:t>第</w:t>
      </w:r>
      <w:r w:rsidR="00365629" w:rsidRPr="00CD6BB1">
        <w:rPr>
          <w:rFonts w:ascii="仿宋_GB2312" w:eastAsia="仿宋_GB2312" w:hAnsi="Times New Roman" w:cs="黑体" w:hint="eastAsia"/>
          <w:b/>
          <w:smallCaps/>
          <w:sz w:val="32"/>
          <w:szCs w:val="32"/>
          <w:lang w:val="zh-CN"/>
        </w:rPr>
        <w:t>十二</w:t>
      </w:r>
      <w:r w:rsidRPr="00CD6BB1">
        <w:rPr>
          <w:rFonts w:ascii="仿宋_GB2312" w:eastAsia="仿宋_GB2312" w:hAnsi="Times New Roman" w:cs="黑体" w:hint="eastAsia"/>
          <w:b/>
          <w:smallCaps/>
          <w:sz w:val="32"/>
          <w:szCs w:val="32"/>
          <w:lang w:val="zh-CN"/>
        </w:rPr>
        <w:t>条</w:t>
      </w:r>
      <w:r w:rsidRPr="00CD6BB1">
        <w:rPr>
          <w:rFonts w:ascii="仿宋_GB2312" w:eastAsia="仿宋_GB2312" w:hAnsi="Times New Roman" w:cs="仿宋_GB2312" w:hint="eastAsia"/>
          <w:sz w:val="32"/>
          <w:szCs w:val="32"/>
          <w:lang w:val="zh-CN"/>
        </w:rPr>
        <w:t xml:space="preserve">　本办法自</w:t>
      </w:r>
      <w:r w:rsidR="001A1843">
        <w:rPr>
          <w:rFonts w:ascii="仿宋_GB2312" w:eastAsia="仿宋_GB2312" w:hAnsi="Times New Roman" w:cs="仿宋_GB2312" w:hint="eastAsia"/>
          <w:sz w:val="32"/>
          <w:szCs w:val="32"/>
          <w:lang w:val="zh-CN"/>
        </w:rPr>
        <w:t>发布之日</w:t>
      </w:r>
      <w:r w:rsidRPr="00CD6BB1">
        <w:rPr>
          <w:rFonts w:ascii="仿宋_GB2312" w:eastAsia="仿宋_GB2312" w:hAnsi="Times New Roman" w:cs="仿宋_GB2312" w:hint="eastAsia"/>
          <w:sz w:val="32"/>
          <w:szCs w:val="32"/>
          <w:lang w:val="zh-CN"/>
        </w:rPr>
        <w:t>起施行。本办法解释权归梅州市税务局。</w:t>
      </w:r>
    </w:p>
    <w:p w:rsidR="0079460B" w:rsidRPr="00CD6BB1" w:rsidRDefault="0079460B" w:rsidP="001E16F2">
      <w:pPr>
        <w:rPr>
          <w:rFonts w:ascii="仿宋_GB2312" w:eastAsia="仿宋_GB2312"/>
        </w:rPr>
      </w:pPr>
    </w:p>
    <w:sectPr w:rsidR="0079460B" w:rsidRPr="00CD6BB1" w:rsidSect="00F50062">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42" w:rsidRDefault="00423D42" w:rsidP="00CD6BB1">
      <w:r>
        <w:separator/>
      </w:r>
    </w:p>
  </w:endnote>
  <w:endnote w:type="continuationSeparator" w:id="1">
    <w:p w:rsidR="00423D42" w:rsidRDefault="00423D42" w:rsidP="00CD6B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42" w:rsidRDefault="00423D42" w:rsidP="00CD6BB1">
      <w:r>
        <w:separator/>
      </w:r>
    </w:p>
  </w:footnote>
  <w:footnote w:type="continuationSeparator" w:id="1">
    <w:p w:rsidR="00423D42" w:rsidRDefault="00423D42" w:rsidP="00CD6B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6F2"/>
    <w:rsid w:val="00002F35"/>
    <w:rsid w:val="00010C4C"/>
    <w:rsid w:val="00014D0B"/>
    <w:rsid w:val="000162DD"/>
    <w:rsid w:val="00023DD6"/>
    <w:rsid w:val="000244D0"/>
    <w:rsid w:val="00031DF3"/>
    <w:rsid w:val="000409C1"/>
    <w:rsid w:val="00041958"/>
    <w:rsid w:val="0004677E"/>
    <w:rsid w:val="00047272"/>
    <w:rsid w:val="00070C09"/>
    <w:rsid w:val="000734A2"/>
    <w:rsid w:val="00077509"/>
    <w:rsid w:val="00077C0B"/>
    <w:rsid w:val="000822F1"/>
    <w:rsid w:val="00084460"/>
    <w:rsid w:val="000864FD"/>
    <w:rsid w:val="00091AF5"/>
    <w:rsid w:val="000955C6"/>
    <w:rsid w:val="000A033C"/>
    <w:rsid w:val="000A22A4"/>
    <w:rsid w:val="000B4231"/>
    <w:rsid w:val="000B5DA9"/>
    <w:rsid w:val="000C5009"/>
    <w:rsid w:val="000C571B"/>
    <w:rsid w:val="000D461A"/>
    <w:rsid w:val="000D6B52"/>
    <w:rsid w:val="000E654C"/>
    <w:rsid w:val="000F5B19"/>
    <w:rsid w:val="000F5BC9"/>
    <w:rsid w:val="00106285"/>
    <w:rsid w:val="001108D4"/>
    <w:rsid w:val="0011511A"/>
    <w:rsid w:val="00115359"/>
    <w:rsid w:val="00117F58"/>
    <w:rsid w:val="00130B75"/>
    <w:rsid w:val="001353E3"/>
    <w:rsid w:val="001379A7"/>
    <w:rsid w:val="0014555E"/>
    <w:rsid w:val="00147212"/>
    <w:rsid w:val="00156427"/>
    <w:rsid w:val="001571A2"/>
    <w:rsid w:val="0016159A"/>
    <w:rsid w:val="00161E56"/>
    <w:rsid w:val="00173D94"/>
    <w:rsid w:val="0018305F"/>
    <w:rsid w:val="001863A1"/>
    <w:rsid w:val="00187650"/>
    <w:rsid w:val="001943AC"/>
    <w:rsid w:val="001A078F"/>
    <w:rsid w:val="001A15A6"/>
    <w:rsid w:val="001A1843"/>
    <w:rsid w:val="001A6E34"/>
    <w:rsid w:val="001A6FEE"/>
    <w:rsid w:val="001B4F45"/>
    <w:rsid w:val="001B51BA"/>
    <w:rsid w:val="001B5CAD"/>
    <w:rsid w:val="001B680F"/>
    <w:rsid w:val="001C2344"/>
    <w:rsid w:val="001C24B3"/>
    <w:rsid w:val="001C2FF9"/>
    <w:rsid w:val="001C38BD"/>
    <w:rsid w:val="001D2B1A"/>
    <w:rsid w:val="001D2FD9"/>
    <w:rsid w:val="001D3219"/>
    <w:rsid w:val="001E16F2"/>
    <w:rsid w:val="001E3529"/>
    <w:rsid w:val="001E4324"/>
    <w:rsid w:val="00206E13"/>
    <w:rsid w:val="00226014"/>
    <w:rsid w:val="00226AEC"/>
    <w:rsid w:val="00235E8D"/>
    <w:rsid w:val="00236743"/>
    <w:rsid w:val="00236994"/>
    <w:rsid w:val="00241059"/>
    <w:rsid w:val="002511DE"/>
    <w:rsid w:val="00254AED"/>
    <w:rsid w:val="0026082C"/>
    <w:rsid w:val="0026095E"/>
    <w:rsid w:val="00263EFF"/>
    <w:rsid w:val="00265D12"/>
    <w:rsid w:val="002714D5"/>
    <w:rsid w:val="002720D2"/>
    <w:rsid w:val="002720F6"/>
    <w:rsid w:val="00273C55"/>
    <w:rsid w:val="002827D1"/>
    <w:rsid w:val="002854C8"/>
    <w:rsid w:val="002918EB"/>
    <w:rsid w:val="00294FBE"/>
    <w:rsid w:val="002A341E"/>
    <w:rsid w:val="002B0C5B"/>
    <w:rsid w:val="002B2986"/>
    <w:rsid w:val="002B4EF0"/>
    <w:rsid w:val="002B53E5"/>
    <w:rsid w:val="002B6289"/>
    <w:rsid w:val="002C2C7B"/>
    <w:rsid w:val="002C77D8"/>
    <w:rsid w:val="002D0911"/>
    <w:rsid w:val="002D1BB4"/>
    <w:rsid w:val="002D6B77"/>
    <w:rsid w:val="002D78EF"/>
    <w:rsid w:val="002E56AA"/>
    <w:rsid w:val="002E5B6B"/>
    <w:rsid w:val="002E6FDF"/>
    <w:rsid w:val="002F4284"/>
    <w:rsid w:val="002F55EF"/>
    <w:rsid w:val="002F7C87"/>
    <w:rsid w:val="00300050"/>
    <w:rsid w:val="0030464B"/>
    <w:rsid w:val="00305951"/>
    <w:rsid w:val="00305BAA"/>
    <w:rsid w:val="0030792B"/>
    <w:rsid w:val="00311FFF"/>
    <w:rsid w:val="00314A03"/>
    <w:rsid w:val="00315DEA"/>
    <w:rsid w:val="00321E8B"/>
    <w:rsid w:val="003227C1"/>
    <w:rsid w:val="0032300F"/>
    <w:rsid w:val="00327062"/>
    <w:rsid w:val="00327198"/>
    <w:rsid w:val="00327D19"/>
    <w:rsid w:val="00332C63"/>
    <w:rsid w:val="00333C57"/>
    <w:rsid w:val="00333F50"/>
    <w:rsid w:val="00340A47"/>
    <w:rsid w:val="00341D43"/>
    <w:rsid w:val="003449FB"/>
    <w:rsid w:val="00355C5E"/>
    <w:rsid w:val="00355D84"/>
    <w:rsid w:val="00365629"/>
    <w:rsid w:val="00365BF7"/>
    <w:rsid w:val="003678D8"/>
    <w:rsid w:val="00377538"/>
    <w:rsid w:val="00380F7F"/>
    <w:rsid w:val="00381A8C"/>
    <w:rsid w:val="00381CE6"/>
    <w:rsid w:val="00392142"/>
    <w:rsid w:val="00394A43"/>
    <w:rsid w:val="003A1039"/>
    <w:rsid w:val="003C1E81"/>
    <w:rsid w:val="003C2ECC"/>
    <w:rsid w:val="003C4545"/>
    <w:rsid w:val="003C4927"/>
    <w:rsid w:val="003C5167"/>
    <w:rsid w:val="003C67A6"/>
    <w:rsid w:val="003C72A7"/>
    <w:rsid w:val="003C769F"/>
    <w:rsid w:val="003C788A"/>
    <w:rsid w:val="003E17B5"/>
    <w:rsid w:val="003E4DBE"/>
    <w:rsid w:val="003E5C60"/>
    <w:rsid w:val="003F0358"/>
    <w:rsid w:val="003F5598"/>
    <w:rsid w:val="003F78AE"/>
    <w:rsid w:val="00401BE9"/>
    <w:rsid w:val="00411FC9"/>
    <w:rsid w:val="00416F27"/>
    <w:rsid w:val="004239AD"/>
    <w:rsid w:val="00423D42"/>
    <w:rsid w:val="00424259"/>
    <w:rsid w:val="0042694E"/>
    <w:rsid w:val="00433049"/>
    <w:rsid w:val="004339A1"/>
    <w:rsid w:val="004462F1"/>
    <w:rsid w:val="00452C0B"/>
    <w:rsid w:val="00452C83"/>
    <w:rsid w:val="004554B6"/>
    <w:rsid w:val="00455552"/>
    <w:rsid w:val="00456780"/>
    <w:rsid w:val="004651EC"/>
    <w:rsid w:val="004677E2"/>
    <w:rsid w:val="00471D4A"/>
    <w:rsid w:val="0047369D"/>
    <w:rsid w:val="00474A87"/>
    <w:rsid w:val="0048141B"/>
    <w:rsid w:val="00483650"/>
    <w:rsid w:val="00486633"/>
    <w:rsid w:val="00487EBC"/>
    <w:rsid w:val="00491610"/>
    <w:rsid w:val="004926E4"/>
    <w:rsid w:val="004A76B2"/>
    <w:rsid w:val="004A7DA9"/>
    <w:rsid w:val="004C11FF"/>
    <w:rsid w:val="004C1D5B"/>
    <w:rsid w:val="004D30F7"/>
    <w:rsid w:val="004D678C"/>
    <w:rsid w:val="004E266B"/>
    <w:rsid w:val="004F21D2"/>
    <w:rsid w:val="005045C9"/>
    <w:rsid w:val="00515DA8"/>
    <w:rsid w:val="00523412"/>
    <w:rsid w:val="005249D8"/>
    <w:rsid w:val="0052551F"/>
    <w:rsid w:val="00525982"/>
    <w:rsid w:val="00527BF6"/>
    <w:rsid w:val="00531482"/>
    <w:rsid w:val="00532DF3"/>
    <w:rsid w:val="005335BF"/>
    <w:rsid w:val="00533ED0"/>
    <w:rsid w:val="00537F6E"/>
    <w:rsid w:val="00540D01"/>
    <w:rsid w:val="005410AD"/>
    <w:rsid w:val="00543280"/>
    <w:rsid w:val="00544562"/>
    <w:rsid w:val="00544946"/>
    <w:rsid w:val="00555AEB"/>
    <w:rsid w:val="0056096C"/>
    <w:rsid w:val="00560C73"/>
    <w:rsid w:val="005678F0"/>
    <w:rsid w:val="0057062C"/>
    <w:rsid w:val="00571D95"/>
    <w:rsid w:val="00572EFA"/>
    <w:rsid w:val="00574889"/>
    <w:rsid w:val="00574B4D"/>
    <w:rsid w:val="00577CED"/>
    <w:rsid w:val="0058022D"/>
    <w:rsid w:val="00591EAA"/>
    <w:rsid w:val="00593C59"/>
    <w:rsid w:val="00595D17"/>
    <w:rsid w:val="00596EE6"/>
    <w:rsid w:val="005A2593"/>
    <w:rsid w:val="005B735B"/>
    <w:rsid w:val="005C090C"/>
    <w:rsid w:val="005C49C2"/>
    <w:rsid w:val="005C4DA1"/>
    <w:rsid w:val="005C5E6C"/>
    <w:rsid w:val="005C7302"/>
    <w:rsid w:val="005D489E"/>
    <w:rsid w:val="005E28E5"/>
    <w:rsid w:val="005E7CE1"/>
    <w:rsid w:val="005F0296"/>
    <w:rsid w:val="005F04A1"/>
    <w:rsid w:val="005F172B"/>
    <w:rsid w:val="005F34A6"/>
    <w:rsid w:val="005F356E"/>
    <w:rsid w:val="005F3735"/>
    <w:rsid w:val="005F5EF4"/>
    <w:rsid w:val="006006BB"/>
    <w:rsid w:val="00600B2B"/>
    <w:rsid w:val="00604907"/>
    <w:rsid w:val="00607CFA"/>
    <w:rsid w:val="00616272"/>
    <w:rsid w:val="00635CED"/>
    <w:rsid w:val="00636783"/>
    <w:rsid w:val="006433F9"/>
    <w:rsid w:val="00646919"/>
    <w:rsid w:val="00647080"/>
    <w:rsid w:val="006479F7"/>
    <w:rsid w:val="00652856"/>
    <w:rsid w:val="006639A3"/>
    <w:rsid w:val="00663DA1"/>
    <w:rsid w:val="006663BD"/>
    <w:rsid w:val="006700A1"/>
    <w:rsid w:val="00672DF4"/>
    <w:rsid w:val="006757D3"/>
    <w:rsid w:val="00684628"/>
    <w:rsid w:val="00685C03"/>
    <w:rsid w:val="006933D8"/>
    <w:rsid w:val="00696F0A"/>
    <w:rsid w:val="006A041C"/>
    <w:rsid w:val="006A1199"/>
    <w:rsid w:val="006A247C"/>
    <w:rsid w:val="006B107C"/>
    <w:rsid w:val="006B34B9"/>
    <w:rsid w:val="006B39C6"/>
    <w:rsid w:val="006B3FBC"/>
    <w:rsid w:val="006B4785"/>
    <w:rsid w:val="006B52E8"/>
    <w:rsid w:val="006B5B71"/>
    <w:rsid w:val="006C4B76"/>
    <w:rsid w:val="006C5789"/>
    <w:rsid w:val="006C585C"/>
    <w:rsid w:val="006C7FF9"/>
    <w:rsid w:val="006D205B"/>
    <w:rsid w:val="006D3F70"/>
    <w:rsid w:val="006D4787"/>
    <w:rsid w:val="006E05D5"/>
    <w:rsid w:val="006E7753"/>
    <w:rsid w:val="006E7D9A"/>
    <w:rsid w:val="006F0F01"/>
    <w:rsid w:val="006F40B6"/>
    <w:rsid w:val="007123F9"/>
    <w:rsid w:val="00713537"/>
    <w:rsid w:val="00720E7B"/>
    <w:rsid w:val="00726409"/>
    <w:rsid w:val="007307A3"/>
    <w:rsid w:val="007323EB"/>
    <w:rsid w:val="00734C25"/>
    <w:rsid w:val="00740E9E"/>
    <w:rsid w:val="00742DD9"/>
    <w:rsid w:val="0075166A"/>
    <w:rsid w:val="00751A80"/>
    <w:rsid w:val="0075261B"/>
    <w:rsid w:val="007561CD"/>
    <w:rsid w:val="00756A50"/>
    <w:rsid w:val="00760057"/>
    <w:rsid w:val="00762A56"/>
    <w:rsid w:val="007636A5"/>
    <w:rsid w:val="00763A03"/>
    <w:rsid w:val="00767341"/>
    <w:rsid w:val="00767E4F"/>
    <w:rsid w:val="00773FD3"/>
    <w:rsid w:val="0077522C"/>
    <w:rsid w:val="0079282D"/>
    <w:rsid w:val="007939DD"/>
    <w:rsid w:val="0079460B"/>
    <w:rsid w:val="00796925"/>
    <w:rsid w:val="007A12A6"/>
    <w:rsid w:val="007A20D7"/>
    <w:rsid w:val="007A6363"/>
    <w:rsid w:val="007A728C"/>
    <w:rsid w:val="007B0C16"/>
    <w:rsid w:val="007B0E90"/>
    <w:rsid w:val="007B23D7"/>
    <w:rsid w:val="007B4154"/>
    <w:rsid w:val="007B6AE5"/>
    <w:rsid w:val="007C38CD"/>
    <w:rsid w:val="007C6DDA"/>
    <w:rsid w:val="007C719A"/>
    <w:rsid w:val="007D073C"/>
    <w:rsid w:val="007D7C8C"/>
    <w:rsid w:val="007E2DB5"/>
    <w:rsid w:val="007E515C"/>
    <w:rsid w:val="007F0B42"/>
    <w:rsid w:val="007F6192"/>
    <w:rsid w:val="0080178D"/>
    <w:rsid w:val="00804151"/>
    <w:rsid w:val="00813EF9"/>
    <w:rsid w:val="00821EF8"/>
    <w:rsid w:val="008241F4"/>
    <w:rsid w:val="008256B0"/>
    <w:rsid w:val="00830275"/>
    <w:rsid w:val="00830753"/>
    <w:rsid w:val="00832EF5"/>
    <w:rsid w:val="008425C2"/>
    <w:rsid w:val="00846BDB"/>
    <w:rsid w:val="00854667"/>
    <w:rsid w:val="00856620"/>
    <w:rsid w:val="00860011"/>
    <w:rsid w:val="0086028D"/>
    <w:rsid w:val="0086273E"/>
    <w:rsid w:val="00865666"/>
    <w:rsid w:val="00865E45"/>
    <w:rsid w:val="008709D8"/>
    <w:rsid w:val="008731CD"/>
    <w:rsid w:val="00874C07"/>
    <w:rsid w:val="008758BD"/>
    <w:rsid w:val="0088323F"/>
    <w:rsid w:val="00883959"/>
    <w:rsid w:val="00886108"/>
    <w:rsid w:val="00887C78"/>
    <w:rsid w:val="00890950"/>
    <w:rsid w:val="00890CC7"/>
    <w:rsid w:val="00891EED"/>
    <w:rsid w:val="00892B05"/>
    <w:rsid w:val="00893B85"/>
    <w:rsid w:val="008950C4"/>
    <w:rsid w:val="008A1450"/>
    <w:rsid w:val="008A1738"/>
    <w:rsid w:val="008A3C09"/>
    <w:rsid w:val="008A69BB"/>
    <w:rsid w:val="008A7310"/>
    <w:rsid w:val="008A7800"/>
    <w:rsid w:val="008B1574"/>
    <w:rsid w:val="008D1F8F"/>
    <w:rsid w:val="008D3E8B"/>
    <w:rsid w:val="008D5211"/>
    <w:rsid w:val="008D6E41"/>
    <w:rsid w:val="008E7F3A"/>
    <w:rsid w:val="008F0BA0"/>
    <w:rsid w:val="008F11B1"/>
    <w:rsid w:val="008F38BF"/>
    <w:rsid w:val="008F58A4"/>
    <w:rsid w:val="008F7BB8"/>
    <w:rsid w:val="00905DF3"/>
    <w:rsid w:val="00906EEA"/>
    <w:rsid w:val="00907AB0"/>
    <w:rsid w:val="00912045"/>
    <w:rsid w:val="00922FAE"/>
    <w:rsid w:val="00923D1D"/>
    <w:rsid w:val="009417D0"/>
    <w:rsid w:val="00941E62"/>
    <w:rsid w:val="00943604"/>
    <w:rsid w:val="009563F9"/>
    <w:rsid w:val="00962CC8"/>
    <w:rsid w:val="0096603E"/>
    <w:rsid w:val="00974757"/>
    <w:rsid w:val="00974DB5"/>
    <w:rsid w:val="009803C0"/>
    <w:rsid w:val="00990066"/>
    <w:rsid w:val="009913C7"/>
    <w:rsid w:val="009920B6"/>
    <w:rsid w:val="009A0CE7"/>
    <w:rsid w:val="009A2A02"/>
    <w:rsid w:val="009A3F5E"/>
    <w:rsid w:val="009B0136"/>
    <w:rsid w:val="009C5A11"/>
    <w:rsid w:val="009D1DFD"/>
    <w:rsid w:val="009D3427"/>
    <w:rsid w:val="009D41DA"/>
    <w:rsid w:val="009D50F1"/>
    <w:rsid w:val="009D5FE3"/>
    <w:rsid w:val="009E0F3B"/>
    <w:rsid w:val="009E1D07"/>
    <w:rsid w:val="009E6A39"/>
    <w:rsid w:val="009F1642"/>
    <w:rsid w:val="00A0247B"/>
    <w:rsid w:val="00A02677"/>
    <w:rsid w:val="00A0398A"/>
    <w:rsid w:val="00A03D00"/>
    <w:rsid w:val="00A16FB7"/>
    <w:rsid w:val="00A21781"/>
    <w:rsid w:val="00A33B5F"/>
    <w:rsid w:val="00A33FB1"/>
    <w:rsid w:val="00A42FA6"/>
    <w:rsid w:val="00A4394F"/>
    <w:rsid w:val="00A44624"/>
    <w:rsid w:val="00A44F85"/>
    <w:rsid w:val="00A50F4C"/>
    <w:rsid w:val="00A6202B"/>
    <w:rsid w:val="00A643EF"/>
    <w:rsid w:val="00A659D8"/>
    <w:rsid w:val="00A72F6F"/>
    <w:rsid w:val="00A73AC7"/>
    <w:rsid w:val="00A909B9"/>
    <w:rsid w:val="00A90B79"/>
    <w:rsid w:val="00A91A27"/>
    <w:rsid w:val="00A93452"/>
    <w:rsid w:val="00A93DBB"/>
    <w:rsid w:val="00A94101"/>
    <w:rsid w:val="00AA39C9"/>
    <w:rsid w:val="00AB208A"/>
    <w:rsid w:val="00AB3DAE"/>
    <w:rsid w:val="00AB698F"/>
    <w:rsid w:val="00AC1248"/>
    <w:rsid w:val="00AD20FA"/>
    <w:rsid w:val="00AD78CC"/>
    <w:rsid w:val="00AE1A73"/>
    <w:rsid w:val="00AE3C23"/>
    <w:rsid w:val="00AF008E"/>
    <w:rsid w:val="00AF06DF"/>
    <w:rsid w:val="00AF2FAF"/>
    <w:rsid w:val="00AF500B"/>
    <w:rsid w:val="00AF7A40"/>
    <w:rsid w:val="00B02227"/>
    <w:rsid w:val="00B11131"/>
    <w:rsid w:val="00B15132"/>
    <w:rsid w:val="00B16DAA"/>
    <w:rsid w:val="00B17C3C"/>
    <w:rsid w:val="00B27D36"/>
    <w:rsid w:val="00B32F8D"/>
    <w:rsid w:val="00B3453D"/>
    <w:rsid w:val="00B36A89"/>
    <w:rsid w:val="00B438CC"/>
    <w:rsid w:val="00B456E4"/>
    <w:rsid w:val="00B4766C"/>
    <w:rsid w:val="00B50026"/>
    <w:rsid w:val="00B544A3"/>
    <w:rsid w:val="00B55D60"/>
    <w:rsid w:val="00B6079A"/>
    <w:rsid w:val="00B64959"/>
    <w:rsid w:val="00B64FE6"/>
    <w:rsid w:val="00B703D9"/>
    <w:rsid w:val="00B75A9B"/>
    <w:rsid w:val="00B8009A"/>
    <w:rsid w:val="00B82CAC"/>
    <w:rsid w:val="00B84E08"/>
    <w:rsid w:val="00B961E3"/>
    <w:rsid w:val="00BA5905"/>
    <w:rsid w:val="00BB234F"/>
    <w:rsid w:val="00BB5C50"/>
    <w:rsid w:val="00BB635F"/>
    <w:rsid w:val="00BB7E27"/>
    <w:rsid w:val="00BD4CCD"/>
    <w:rsid w:val="00BE20D7"/>
    <w:rsid w:val="00BE3F7C"/>
    <w:rsid w:val="00BE7FA5"/>
    <w:rsid w:val="00BF5C6A"/>
    <w:rsid w:val="00BF7FA2"/>
    <w:rsid w:val="00C0237F"/>
    <w:rsid w:val="00C02381"/>
    <w:rsid w:val="00C03981"/>
    <w:rsid w:val="00C05908"/>
    <w:rsid w:val="00C06690"/>
    <w:rsid w:val="00C11409"/>
    <w:rsid w:val="00C174D9"/>
    <w:rsid w:val="00C22F3B"/>
    <w:rsid w:val="00C23D27"/>
    <w:rsid w:val="00C2462D"/>
    <w:rsid w:val="00C262B7"/>
    <w:rsid w:val="00C3149D"/>
    <w:rsid w:val="00C32841"/>
    <w:rsid w:val="00C35499"/>
    <w:rsid w:val="00C374A4"/>
    <w:rsid w:val="00C37B69"/>
    <w:rsid w:val="00C4187A"/>
    <w:rsid w:val="00C428EE"/>
    <w:rsid w:val="00C43BB5"/>
    <w:rsid w:val="00C5075D"/>
    <w:rsid w:val="00C52503"/>
    <w:rsid w:val="00C56B50"/>
    <w:rsid w:val="00C56EFA"/>
    <w:rsid w:val="00C60FD2"/>
    <w:rsid w:val="00C620CD"/>
    <w:rsid w:val="00C66D56"/>
    <w:rsid w:val="00C67912"/>
    <w:rsid w:val="00C71F22"/>
    <w:rsid w:val="00C737B7"/>
    <w:rsid w:val="00C74538"/>
    <w:rsid w:val="00C80241"/>
    <w:rsid w:val="00C87E6D"/>
    <w:rsid w:val="00C91121"/>
    <w:rsid w:val="00C927F5"/>
    <w:rsid w:val="00C92BE5"/>
    <w:rsid w:val="00C92C02"/>
    <w:rsid w:val="00C932A3"/>
    <w:rsid w:val="00C95ED7"/>
    <w:rsid w:val="00C95F7C"/>
    <w:rsid w:val="00CA38E7"/>
    <w:rsid w:val="00CB0184"/>
    <w:rsid w:val="00CB5FFF"/>
    <w:rsid w:val="00CB717F"/>
    <w:rsid w:val="00CB7DB6"/>
    <w:rsid w:val="00CC5E76"/>
    <w:rsid w:val="00CC61B3"/>
    <w:rsid w:val="00CD1A8F"/>
    <w:rsid w:val="00CD2863"/>
    <w:rsid w:val="00CD6BB1"/>
    <w:rsid w:val="00CE29FE"/>
    <w:rsid w:val="00CE668B"/>
    <w:rsid w:val="00CE7B6C"/>
    <w:rsid w:val="00CF44A2"/>
    <w:rsid w:val="00CF5DFF"/>
    <w:rsid w:val="00CF66DD"/>
    <w:rsid w:val="00D03E5D"/>
    <w:rsid w:val="00D04409"/>
    <w:rsid w:val="00D128A6"/>
    <w:rsid w:val="00D14E33"/>
    <w:rsid w:val="00D1503E"/>
    <w:rsid w:val="00D267D5"/>
    <w:rsid w:val="00D44483"/>
    <w:rsid w:val="00D455F2"/>
    <w:rsid w:val="00D45C76"/>
    <w:rsid w:val="00D516F8"/>
    <w:rsid w:val="00D53C08"/>
    <w:rsid w:val="00D56CE4"/>
    <w:rsid w:val="00D65790"/>
    <w:rsid w:val="00D72675"/>
    <w:rsid w:val="00D7367C"/>
    <w:rsid w:val="00D747C3"/>
    <w:rsid w:val="00D74C36"/>
    <w:rsid w:val="00D87D56"/>
    <w:rsid w:val="00DA4399"/>
    <w:rsid w:val="00DB5647"/>
    <w:rsid w:val="00DC6611"/>
    <w:rsid w:val="00DD2129"/>
    <w:rsid w:val="00DD268B"/>
    <w:rsid w:val="00DD495D"/>
    <w:rsid w:val="00DE1D1C"/>
    <w:rsid w:val="00DE28CE"/>
    <w:rsid w:val="00DF4B00"/>
    <w:rsid w:val="00E00987"/>
    <w:rsid w:val="00E00A76"/>
    <w:rsid w:val="00E037C9"/>
    <w:rsid w:val="00E11B3A"/>
    <w:rsid w:val="00E16FA3"/>
    <w:rsid w:val="00E24A63"/>
    <w:rsid w:val="00E30250"/>
    <w:rsid w:val="00E3179F"/>
    <w:rsid w:val="00E46476"/>
    <w:rsid w:val="00E4664E"/>
    <w:rsid w:val="00E625C3"/>
    <w:rsid w:val="00E7058C"/>
    <w:rsid w:val="00E71555"/>
    <w:rsid w:val="00E72B4D"/>
    <w:rsid w:val="00E77D8B"/>
    <w:rsid w:val="00E829B3"/>
    <w:rsid w:val="00E83DDE"/>
    <w:rsid w:val="00E900C4"/>
    <w:rsid w:val="00EA225C"/>
    <w:rsid w:val="00EA3A06"/>
    <w:rsid w:val="00EA502F"/>
    <w:rsid w:val="00EB2A64"/>
    <w:rsid w:val="00EB4C5E"/>
    <w:rsid w:val="00EB4C77"/>
    <w:rsid w:val="00EC2551"/>
    <w:rsid w:val="00ED1D78"/>
    <w:rsid w:val="00ED2943"/>
    <w:rsid w:val="00ED2BDE"/>
    <w:rsid w:val="00ED3261"/>
    <w:rsid w:val="00ED4AE9"/>
    <w:rsid w:val="00ED63E4"/>
    <w:rsid w:val="00ED670D"/>
    <w:rsid w:val="00EE0180"/>
    <w:rsid w:val="00EE1504"/>
    <w:rsid w:val="00EE271B"/>
    <w:rsid w:val="00EE36CD"/>
    <w:rsid w:val="00EE389D"/>
    <w:rsid w:val="00EF0C79"/>
    <w:rsid w:val="00EF193B"/>
    <w:rsid w:val="00EF1CD6"/>
    <w:rsid w:val="00EF41B8"/>
    <w:rsid w:val="00F0168D"/>
    <w:rsid w:val="00F063CF"/>
    <w:rsid w:val="00F17D4D"/>
    <w:rsid w:val="00F217FA"/>
    <w:rsid w:val="00F25EFE"/>
    <w:rsid w:val="00F2680A"/>
    <w:rsid w:val="00F34CEB"/>
    <w:rsid w:val="00F3666A"/>
    <w:rsid w:val="00F37D30"/>
    <w:rsid w:val="00F51AD1"/>
    <w:rsid w:val="00F53E0E"/>
    <w:rsid w:val="00F56F3B"/>
    <w:rsid w:val="00F61B5C"/>
    <w:rsid w:val="00F63D34"/>
    <w:rsid w:val="00F6551C"/>
    <w:rsid w:val="00F6636D"/>
    <w:rsid w:val="00F67FDD"/>
    <w:rsid w:val="00F742AC"/>
    <w:rsid w:val="00F74F72"/>
    <w:rsid w:val="00F80A15"/>
    <w:rsid w:val="00F8125A"/>
    <w:rsid w:val="00F81389"/>
    <w:rsid w:val="00F828DE"/>
    <w:rsid w:val="00F84D66"/>
    <w:rsid w:val="00F870C8"/>
    <w:rsid w:val="00F91BEC"/>
    <w:rsid w:val="00F97736"/>
    <w:rsid w:val="00FB3919"/>
    <w:rsid w:val="00FB5771"/>
    <w:rsid w:val="00FB5A0C"/>
    <w:rsid w:val="00FB75BA"/>
    <w:rsid w:val="00FB7728"/>
    <w:rsid w:val="00FC3F1E"/>
    <w:rsid w:val="00FC4E44"/>
    <w:rsid w:val="00FC5827"/>
    <w:rsid w:val="00FC6FF4"/>
    <w:rsid w:val="00FC7149"/>
    <w:rsid w:val="00FD2073"/>
    <w:rsid w:val="00FD40A2"/>
    <w:rsid w:val="00FD4EC5"/>
    <w:rsid w:val="00FE361A"/>
    <w:rsid w:val="00FE4E2D"/>
    <w:rsid w:val="00FE65F9"/>
    <w:rsid w:val="00FF5E28"/>
    <w:rsid w:val="00FF73D3"/>
    <w:rsid w:val="00FF7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6F2"/>
    <w:rPr>
      <w:color w:val="0000FF" w:themeColor="hyperlink"/>
      <w:u w:val="single"/>
    </w:rPr>
  </w:style>
  <w:style w:type="paragraph" w:styleId="a4">
    <w:name w:val="header"/>
    <w:basedOn w:val="a"/>
    <w:link w:val="Char"/>
    <w:uiPriority w:val="99"/>
    <w:semiHidden/>
    <w:unhideWhenUsed/>
    <w:rsid w:val="00CD6B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D6BB1"/>
    <w:rPr>
      <w:sz w:val="18"/>
      <w:szCs w:val="18"/>
    </w:rPr>
  </w:style>
  <w:style w:type="paragraph" w:styleId="a5">
    <w:name w:val="footer"/>
    <w:basedOn w:val="a"/>
    <w:link w:val="Char0"/>
    <w:uiPriority w:val="99"/>
    <w:semiHidden/>
    <w:unhideWhenUsed/>
    <w:rsid w:val="00CD6BB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D6BB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80C67-596F-4154-A69D-C7C4A815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223</Words>
  <Characters>1274</Characters>
  <Application>Microsoft Office Word</Application>
  <DocSecurity>0</DocSecurity>
  <Lines>10</Lines>
  <Paragraphs>2</Paragraphs>
  <ScaleCrop>false</ScaleCrop>
  <Company>Chinese ORG</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欧阳军</dc:creator>
  <cp:keywords/>
  <dc:description/>
  <cp:lastModifiedBy>张国盛</cp:lastModifiedBy>
  <cp:revision>3</cp:revision>
  <dcterms:created xsi:type="dcterms:W3CDTF">2020-03-03T07:44:00Z</dcterms:created>
  <dcterms:modified xsi:type="dcterms:W3CDTF">2020-03-03T08:13:00Z</dcterms:modified>
</cp:coreProperties>
</file>