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644" w:rsidRDefault="00952E0E" w:rsidP="00952E0E">
      <w:pPr>
        <w:spacing w:line="0" w:lineRule="atLeast"/>
        <w:rPr>
          <w:rFonts w:ascii="仿宋_GB2312" w:eastAsia="仿宋_GB2312" w:hAnsi="微软雅黑" w:hint="eastAsia"/>
          <w:sz w:val="32"/>
          <w:szCs w:val="32"/>
        </w:rPr>
      </w:pPr>
      <w:r w:rsidRPr="00705F27">
        <w:rPr>
          <w:rFonts w:ascii="仿宋_GB2312" w:eastAsia="仿宋_GB2312" w:hAnsi="微软雅黑" w:hint="eastAsia"/>
          <w:sz w:val="32"/>
          <w:szCs w:val="32"/>
        </w:rPr>
        <w:t>附件1</w:t>
      </w:r>
      <w:r>
        <w:rPr>
          <w:rFonts w:ascii="仿宋_GB2312" w:eastAsia="仿宋_GB2312" w:hAnsi="微软雅黑" w:hint="eastAsia"/>
          <w:sz w:val="32"/>
          <w:szCs w:val="32"/>
        </w:rPr>
        <w:t>：</w:t>
      </w:r>
    </w:p>
    <w:p w:rsidR="007B6644" w:rsidRDefault="007B6644" w:rsidP="00952E0E">
      <w:pPr>
        <w:spacing w:line="0" w:lineRule="atLeast"/>
        <w:rPr>
          <w:rFonts w:ascii="仿宋_GB2312" w:eastAsia="仿宋_GB2312" w:hAnsi="微软雅黑" w:hint="eastAsia"/>
          <w:sz w:val="32"/>
          <w:szCs w:val="32"/>
        </w:rPr>
      </w:pPr>
    </w:p>
    <w:p w:rsidR="00952E0E" w:rsidRPr="00705F27" w:rsidRDefault="007B6644" w:rsidP="007B6644">
      <w:pPr>
        <w:spacing w:line="0" w:lineRule="atLeast"/>
        <w:jc w:val="center"/>
        <w:rPr>
          <w:rFonts w:ascii="仿宋_GB2312" w:eastAsia="仿宋_GB2312" w:hAnsi="微软雅黑"/>
          <w:sz w:val="32"/>
          <w:szCs w:val="32"/>
        </w:rPr>
      </w:pPr>
      <w:r>
        <w:rPr>
          <w:rFonts w:ascii="仿宋_GB2312" w:eastAsia="仿宋_GB2312" w:hint="eastAsia"/>
          <w:kern w:val="0"/>
          <w:sz w:val="32"/>
          <w:szCs w:val="32"/>
        </w:rPr>
        <w:t>国家税务总局河源市税务局</w:t>
      </w:r>
      <w:r w:rsidR="00952E0E" w:rsidRPr="00705F27">
        <w:rPr>
          <w:rFonts w:ascii="仿宋_GB2312" w:eastAsia="仿宋_GB2312" w:hAnsi="微软雅黑" w:hint="eastAsia"/>
          <w:sz w:val="32"/>
          <w:szCs w:val="32"/>
        </w:rPr>
        <w:t>行政审批事项公开目录</w:t>
      </w:r>
    </w:p>
    <w:tbl>
      <w:tblPr>
        <w:tblW w:w="0" w:type="auto"/>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617"/>
        <w:gridCol w:w="902"/>
        <w:gridCol w:w="985"/>
        <w:gridCol w:w="728"/>
        <w:gridCol w:w="540"/>
        <w:gridCol w:w="469"/>
        <w:gridCol w:w="2297"/>
        <w:gridCol w:w="556"/>
        <w:gridCol w:w="524"/>
        <w:gridCol w:w="672"/>
      </w:tblGrid>
      <w:tr w:rsidR="00952E0E" w:rsidRPr="00705F27" w:rsidTr="00747FA8">
        <w:trPr>
          <w:tblCellSpacing w:w="7" w:type="dxa"/>
        </w:trPr>
        <w:tc>
          <w:tcPr>
            <w:tcW w:w="596" w:type="dxa"/>
            <w:tcBorders>
              <w:top w:val="outset" w:sz="6" w:space="0" w:color="auto"/>
              <w:left w:val="outset" w:sz="6" w:space="0" w:color="auto"/>
              <w:bottom w:val="outset" w:sz="6" w:space="0" w:color="auto"/>
              <w:right w:val="outset" w:sz="6" w:space="0" w:color="auto"/>
            </w:tcBorders>
            <w:vAlign w:val="center"/>
            <w:hideMark/>
          </w:tcPr>
          <w:p w:rsidR="00952E0E" w:rsidRPr="00705F27" w:rsidRDefault="00952E0E" w:rsidP="00747FA8">
            <w:pPr>
              <w:pStyle w:val="a5"/>
              <w:spacing w:line="0" w:lineRule="atLeast"/>
              <w:rPr>
                <w:kern w:val="2"/>
                <w:sz w:val="21"/>
                <w:szCs w:val="21"/>
              </w:rPr>
            </w:pPr>
            <w:r w:rsidRPr="00705F27">
              <w:rPr>
                <w:rFonts w:hint="eastAsia"/>
                <w:kern w:val="2"/>
                <w:sz w:val="21"/>
                <w:szCs w:val="21"/>
              </w:rPr>
              <w:t>序号</w:t>
            </w:r>
          </w:p>
        </w:tc>
        <w:tc>
          <w:tcPr>
            <w:tcW w:w="888" w:type="dxa"/>
            <w:tcBorders>
              <w:top w:val="outset" w:sz="6" w:space="0" w:color="auto"/>
              <w:left w:val="outset" w:sz="6" w:space="0" w:color="auto"/>
              <w:bottom w:val="outset" w:sz="6" w:space="0" w:color="auto"/>
              <w:right w:val="outset" w:sz="6" w:space="0" w:color="auto"/>
            </w:tcBorders>
            <w:vAlign w:val="center"/>
            <w:hideMark/>
          </w:tcPr>
          <w:p w:rsidR="00952E0E" w:rsidRPr="00705F27" w:rsidRDefault="00952E0E" w:rsidP="00747FA8">
            <w:pPr>
              <w:pStyle w:val="a5"/>
              <w:spacing w:line="0" w:lineRule="atLeast"/>
              <w:rPr>
                <w:kern w:val="2"/>
                <w:sz w:val="21"/>
                <w:szCs w:val="21"/>
              </w:rPr>
            </w:pPr>
            <w:r w:rsidRPr="00705F27">
              <w:rPr>
                <w:rFonts w:hint="eastAsia"/>
                <w:kern w:val="2"/>
                <w:sz w:val="21"/>
                <w:szCs w:val="21"/>
              </w:rPr>
              <w:t>项目编码</w:t>
            </w:r>
          </w:p>
        </w:tc>
        <w:tc>
          <w:tcPr>
            <w:tcW w:w="971" w:type="dxa"/>
            <w:tcBorders>
              <w:top w:val="outset" w:sz="6" w:space="0" w:color="auto"/>
              <w:left w:val="outset" w:sz="6" w:space="0" w:color="auto"/>
              <w:bottom w:val="outset" w:sz="6" w:space="0" w:color="auto"/>
              <w:right w:val="outset" w:sz="6" w:space="0" w:color="auto"/>
            </w:tcBorders>
            <w:vAlign w:val="center"/>
            <w:hideMark/>
          </w:tcPr>
          <w:p w:rsidR="00952E0E" w:rsidRPr="00705F27" w:rsidRDefault="00952E0E" w:rsidP="00747FA8">
            <w:pPr>
              <w:pStyle w:val="a5"/>
              <w:spacing w:line="0" w:lineRule="atLeast"/>
              <w:rPr>
                <w:kern w:val="2"/>
                <w:sz w:val="21"/>
                <w:szCs w:val="21"/>
              </w:rPr>
            </w:pPr>
            <w:r w:rsidRPr="00705F27">
              <w:rPr>
                <w:rFonts w:hint="eastAsia"/>
                <w:kern w:val="2"/>
                <w:sz w:val="21"/>
                <w:szCs w:val="21"/>
              </w:rPr>
              <w:t>审批部门</w:t>
            </w:r>
          </w:p>
        </w:tc>
        <w:tc>
          <w:tcPr>
            <w:tcW w:w="714" w:type="dxa"/>
            <w:tcBorders>
              <w:top w:val="outset" w:sz="6" w:space="0" w:color="auto"/>
              <w:left w:val="outset" w:sz="6" w:space="0" w:color="auto"/>
              <w:bottom w:val="outset" w:sz="6" w:space="0" w:color="auto"/>
              <w:right w:val="outset" w:sz="6" w:space="0" w:color="auto"/>
            </w:tcBorders>
            <w:vAlign w:val="center"/>
            <w:hideMark/>
          </w:tcPr>
          <w:p w:rsidR="00952E0E" w:rsidRPr="00705F27" w:rsidRDefault="00952E0E" w:rsidP="00747FA8">
            <w:pPr>
              <w:pStyle w:val="a5"/>
              <w:spacing w:line="0" w:lineRule="atLeast"/>
              <w:rPr>
                <w:kern w:val="2"/>
                <w:sz w:val="21"/>
                <w:szCs w:val="21"/>
              </w:rPr>
            </w:pPr>
            <w:r w:rsidRPr="00705F27">
              <w:rPr>
                <w:rFonts w:hint="eastAsia"/>
                <w:kern w:val="2"/>
                <w:sz w:val="21"/>
                <w:szCs w:val="21"/>
              </w:rPr>
              <w:t>项目名称</w:t>
            </w:r>
          </w:p>
        </w:tc>
        <w:tc>
          <w:tcPr>
            <w:tcW w:w="526" w:type="dxa"/>
            <w:tcBorders>
              <w:top w:val="outset" w:sz="6" w:space="0" w:color="auto"/>
              <w:left w:val="outset" w:sz="6" w:space="0" w:color="auto"/>
              <w:bottom w:val="outset" w:sz="6" w:space="0" w:color="auto"/>
              <w:right w:val="outset" w:sz="6" w:space="0" w:color="auto"/>
            </w:tcBorders>
            <w:vAlign w:val="center"/>
            <w:hideMark/>
          </w:tcPr>
          <w:p w:rsidR="00952E0E" w:rsidRPr="00705F27" w:rsidRDefault="00952E0E" w:rsidP="00747FA8">
            <w:pPr>
              <w:pStyle w:val="a5"/>
              <w:spacing w:line="0" w:lineRule="atLeast"/>
              <w:rPr>
                <w:kern w:val="2"/>
                <w:sz w:val="21"/>
                <w:szCs w:val="21"/>
              </w:rPr>
            </w:pPr>
            <w:r w:rsidRPr="00705F27">
              <w:rPr>
                <w:rFonts w:hint="eastAsia"/>
                <w:kern w:val="2"/>
                <w:sz w:val="21"/>
                <w:szCs w:val="21"/>
              </w:rPr>
              <w:t>子项</w:t>
            </w:r>
          </w:p>
        </w:tc>
        <w:tc>
          <w:tcPr>
            <w:tcW w:w="455" w:type="dxa"/>
            <w:tcBorders>
              <w:top w:val="outset" w:sz="6" w:space="0" w:color="auto"/>
              <w:left w:val="outset" w:sz="6" w:space="0" w:color="auto"/>
              <w:bottom w:val="outset" w:sz="6" w:space="0" w:color="auto"/>
              <w:right w:val="outset" w:sz="6" w:space="0" w:color="auto"/>
            </w:tcBorders>
            <w:vAlign w:val="center"/>
            <w:hideMark/>
          </w:tcPr>
          <w:p w:rsidR="00952E0E" w:rsidRPr="00705F27" w:rsidRDefault="00952E0E" w:rsidP="00747FA8">
            <w:pPr>
              <w:pStyle w:val="a5"/>
              <w:spacing w:line="0" w:lineRule="atLeast"/>
              <w:rPr>
                <w:kern w:val="2"/>
                <w:sz w:val="21"/>
                <w:szCs w:val="21"/>
              </w:rPr>
            </w:pPr>
            <w:r w:rsidRPr="00705F27">
              <w:rPr>
                <w:rFonts w:hint="eastAsia"/>
                <w:kern w:val="2"/>
                <w:sz w:val="21"/>
                <w:szCs w:val="21"/>
              </w:rPr>
              <w:t>审批</w:t>
            </w:r>
          </w:p>
          <w:p w:rsidR="00952E0E" w:rsidRPr="00705F27" w:rsidRDefault="00952E0E" w:rsidP="00747FA8">
            <w:pPr>
              <w:pStyle w:val="a5"/>
              <w:spacing w:line="0" w:lineRule="atLeast"/>
              <w:rPr>
                <w:kern w:val="2"/>
                <w:sz w:val="21"/>
                <w:szCs w:val="21"/>
              </w:rPr>
            </w:pPr>
            <w:r w:rsidRPr="00705F27">
              <w:rPr>
                <w:rFonts w:hint="eastAsia"/>
                <w:kern w:val="2"/>
                <w:sz w:val="21"/>
                <w:szCs w:val="21"/>
              </w:rPr>
              <w:t>类别</w:t>
            </w:r>
          </w:p>
        </w:tc>
        <w:tc>
          <w:tcPr>
            <w:tcW w:w="2283" w:type="dxa"/>
            <w:tcBorders>
              <w:top w:val="outset" w:sz="6" w:space="0" w:color="auto"/>
              <w:left w:val="outset" w:sz="6" w:space="0" w:color="auto"/>
              <w:bottom w:val="outset" w:sz="6" w:space="0" w:color="auto"/>
              <w:right w:val="outset" w:sz="6" w:space="0" w:color="auto"/>
            </w:tcBorders>
            <w:vAlign w:val="center"/>
            <w:hideMark/>
          </w:tcPr>
          <w:p w:rsidR="00952E0E" w:rsidRPr="00705F27" w:rsidRDefault="00952E0E" w:rsidP="00747FA8">
            <w:pPr>
              <w:pStyle w:val="a5"/>
              <w:spacing w:line="0" w:lineRule="atLeast"/>
              <w:rPr>
                <w:kern w:val="2"/>
                <w:sz w:val="21"/>
                <w:szCs w:val="21"/>
              </w:rPr>
            </w:pPr>
            <w:r w:rsidRPr="00705F27">
              <w:rPr>
                <w:rFonts w:hint="eastAsia"/>
                <w:kern w:val="2"/>
                <w:sz w:val="21"/>
                <w:szCs w:val="21"/>
              </w:rPr>
              <w:t>设定依据</w:t>
            </w:r>
          </w:p>
        </w:tc>
        <w:tc>
          <w:tcPr>
            <w:tcW w:w="542" w:type="dxa"/>
            <w:tcBorders>
              <w:top w:val="outset" w:sz="6" w:space="0" w:color="auto"/>
              <w:left w:val="outset" w:sz="6" w:space="0" w:color="auto"/>
              <w:bottom w:val="outset" w:sz="6" w:space="0" w:color="auto"/>
              <w:right w:val="outset" w:sz="6" w:space="0" w:color="auto"/>
            </w:tcBorders>
            <w:vAlign w:val="center"/>
            <w:hideMark/>
          </w:tcPr>
          <w:p w:rsidR="00952E0E" w:rsidRPr="00705F27" w:rsidRDefault="00952E0E" w:rsidP="00747FA8">
            <w:pPr>
              <w:pStyle w:val="a5"/>
              <w:spacing w:line="0" w:lineRule="atLeast"/>
              <w:rPr>
                <w:kern w:val="2"/>
                <w:sz w:val="21"/>
                <w:szCs w:val="21"/>
              </w:rPr>
            </w:pPr>
            <w:r>
              <w:rPr>
                <w:rFonts w:hint="eastAsia"/>
                <w:kern w:val="2"/>
                <w:sz w:val="21"/>
                <w:szCs w:val="21"/>
              </w:rPr>
              <w:t>共同</w:t>
            </w:r>
            <w:r w:rsidRPr="00705F27">
              <w:rPr>
                <w:rFonts w:hint="eastAsia"/>
                <w:kern w:val="2"/>
                <w:sz w:val="21"/>
                <w:szCs w:val="21"/>
              </w:rPr>
              <w:t>审批部门</w:t>
            </w:r>
          </w:p>
        </w:tc>
        <w:tc>
          <w:tcPr>
            <w:tcW w:w="510" w:type="dxa"/>
            <w:tcBorders>
              <w:top w:val="outset" w:sz="6" w:space="0" w:color="auto"/>
              <w:left w:val="outset" w:sz="6" w:space="0" w:color="auto"/>
              <w:bottom w:val="outset" w:sz="6" w:space="0" w:color="auto"/>
              <w:right w:val="outset" w:sz="6" w:space="0" w:color="auto"/>
            </w:tcBorders>
            <w:vAlign w:val="center"/>
            <w:hideMark/>
          </w:tcPr>
          <w:p w:rsidR="00952E0E" w:rsidRPr="00705F27" w:rsidRDefault="00952E0E" w:rsidP="00747FA8">
            <w:pPr>
              <w:pStyle w:val="a5"/>
              <w:spacing w:line="0" w:lineRule="atLeast"/>
              <w:rPr>
                <w:kern w:val="2"/>
                <w:sz w:val="21"/>
                <w:szCs w:val="21"/>
              </w:rPr>
            </w:pPr>
            <w:r w:rsidRPr="00705F27">
              <w:rPr>
                <w:rFonts w:hint="eastAsia"/>
                <w:kern w:val="2"/>
                <w:sz w:val="21"/>
                <w:szCs w:val="21"/>
              </w:rPr>
              <w:t>审批对象</w:t>
            </w:r>
          </w:p>
        </w:tc>
        <w:tc>
          <w:tcPr>
            <w:tcW w:w="651" w:type="dxa"/>
            <w:tcBorders>
              <w:top w:val="outset" w:sz="6" w:space="0" w:color="auto"/>
              <w:left w:val="outset" w:sz="6" w:space="0" w:color="auto"/>
              <w:bottom w:val="outset" w:sz="6" w:space="0" w:color="auto"/>
              <w:right w:val="outset" w:sz="6" w:space="0" w:color="auto"/>
            </w:tcBorders>
            <w:vAlign w:val="center"/>
            <w:hideMark/>
          </w:tcPr>
          <w:p w:rsidR="00952E0E" w:rsidRPr="00705F27" w:rsidRDefault="00952E0E" w:rsidP="00747FA8">
            <w:pPr>
              <w:pStyle w:val="a5"/>
              <w:spacing w:line="0" w:lineRule="atLeast"/>
              <w:rPr>
                <w:kern w:val="2"/>
                <w:sz w:val="21"/>
                <w:szCs w:val="21"/>
              </w:rPr>
            </w:pPr>
            <w:r w:rsidRPr="00705F27">
              <w:rPr>
                <w:rFonts w:hint="eastAsia"/>
                <w:kern w:val="2"/>
                <w:sz w:val="21"/>
                <w:szCs w:val="21"/>
              </w:rPr>
              <w:t>备注</w:t>
            </w:r>
          </w:p>
        </w:tc>
      </w:tr>
      <w:tr w:rsidR="00952E0E" w:rsidRPr="00705F27" w:rsidTr="00747FA8">
        <w:trPr>
          <w:tblCellSpacing w:w="7" w:type="dxa"/>
        </w:trPr>
        <w:tc>
          <w:tcPr>
            <w:tcW w:w="596" w:type="dxa"/>
            <w:tcBorders>
              <w:top w:val="outset" w:sz="6" w:space="0" w:color="auto"/>
              <w:left w:val="outset" w:sz="6" w:space="0" w:color="auto"/>
              <w:bottom w:val="outset" w:sz="6" w:space="0" w:color="auto"/>
              <w:right w:val="outset" w:sz="6" w:space="0" w:color="auto"/>
            </w:tcBorders>
            <w:vAlign w:val="center"/>
            <w:hideMark/>
          </w:tcPr>
          <w:p w:rsidR="00952E0E" w:rsidRPr="00705F27" w:rsidRDefault="00952E0E" w:rsidP="00747FA8">
            <w:pPr>
              <w:pStyle w:val="a5"/>
              <w:spacing w:line="0" w:lineRule="atLeast"/>
              <w:rPr>
                <w:kern w:val="2"/>
                <w:sz w:val="21"/>
                <w:szCs w:val="21"/>
              </w:rPr>
            </w:pPr>
            <w:r>
              <w:rPr>
                <w:rFonts w:hint="eastAsia"/>
                <w:kern w:val="2"/>
                <w:sz w:val="21"/>
                <w:szCs w:val="21"/>
              </w:rPr>
              <w:t>1</w:t>
            </w:r>
          </w:p>
        </w:tc>
        <w:tc>
          <w:tcPr>
            <w:tcW w:w="888" w:type="dxa"/>
            <w:tcBorders>
              <w:top w:val="outset" w:sz="6" w:space="0" w:color="auto"/>
              <w:left w:val="outset" w:sz="6" w:space="0" w:color="auto"/>
              <w:bottom w:val="outset" w:sz="6" w:space="0" w:color="auto"/>
              <w:right w:val="outset" w:sz="6" w:space="0" w:color="auto"/>
            </w:tcBorders>
            <w:vAlign w:val="center"/>
            <w:hideMark/>
          </w:tcPr>
          <w:p w:rsidR="00952E0E" w:rsidRPr="00705F27" w:rsidRDefault="00952E0E" w:rsidP="00747FA8">
            <w:pPr>
              <w:pStyle w:val="a5"/>
              <w:spacing w:line="0" w:lineRule="atLeast"/>
              <w:rPr>
                <w:kern w:val="2"/>
                <w:sz w:val="21"/>
                <w:szCs w:val="21"/>
              </w:rPr>
            </w:pPr>
            <w:r w:rsidRPr="00705F27">
              <w:rPr>
                <w:rFonts w:hint="eastAsia"/>
                <w:kern w:val="2"/>
                <w:sz w:val="21"/>
                <w:szCs w:val="21"/>
              </w:rPr>
              <w:t>24003</w:t>
            </w:r>
          </w:p>
        </w:tc>
        <w:tc>
          <w:tcPr>
            <w:tcW w:w="971" w:type="dxa"/>
            <w:tcBorders>
              <w:top w:val="outset" w:sz="6" w:space="0" w:color="auto"/>
              <w:left w:val="outset" w:sz="6" w:space="0" w:color="auto"/>
              <w:bottom w:val="outset" w:sz="6" w:space="0" w:color="auto"/>
              <w:right w:val="outset" w:sz="6" w:space="0" w:color="auto"/>
            </w:tcBorders>
            <w:vAlign w:val="center"/>
            <w:hideMark/>
          </w:tcPr>
          <w:p w:rsidR="00952E0E" w:rsidRPr="00705F27" w:rsidRDefault="00952E0E" w:rsidP="00747FA8">
            <w:pPr>
              <w:pStyle w:val="a5"/>
              <w:spacing w:line="0" w:lineRule="atLeast"/>
              <w:rPr>
                <w:kern w:val="2"/>
                <w:sz w:val="21"/>
                <w:szCs w:val="21"/>
              </w:rPr>
            </w:pPr>
            <w:r w:rsidRPr="00705F27">
              <w:rPr>
                <w:rFonts w:hint="eastAsia"/>
                <w:kern w:val="2"/>
                <w:sz w:val="21"/>
                <w:szCs w:val="21"/>
              </w:rPr>
              <w:t>主管税务机关</w:t>
            </w:r>
          </w:p>
        </w:tc>
        <w:tc>
          <w:tcPr>
            <w:tcW w:w="714" w:type="dxa"/>
            <w:tcBorders>
              <w:top w:val="outset" w:sz="6" w:space="0" w:color="auto"/>
              <w:left w:val="outset" w:sz="6" w:space="0" w:color="auto"/>
              <w:bottom w:val="outset" w:sz="6" w:space="0" w:color="auto"/>
              <w:right w:val="outset" w:sz="6" w:space="0" w:color="auto"/>
            </w:tcBorders>
            <w:vAlign w:val="center"/>
            <w:hideMark/>
          </w:tcPr>
          <w:p w:rsidR="00952E0E" w:rsidRPr="00705F27" w:rsidRDefault="00952E0E" w:rsidP="00747FA8">
            <w:pPr>
              <w:pStyle w:val="a5"/>
              <w:spacing w:line="0" w:lineRule="atLeast"/>
              <w:rPr>
                <w:kern w:val="2"/>
                <w:sz w:val="21"/>
                <w:szCs w:val="21"/>
              </w:rPr>
            </w:pPr>
            <w:r w:rsidRPr="00705F27">
              <w:rPr>
                <w:rFonts w:hint="eastAsia"/>
                <w:kern w:val="2"/>
                <w:sz w:val="21"/>
                <w:szCs w:val="21"/>
              </w:rPr>
              <w:t>对纳税人延期申报的核准</w:t>
            </w:r>
          </w:p>
        </w:tc>
        <w:tc>
          <w:tcPr>
            <w:tcW w:w="526" w:type="dxa"/>
            <w:tcBorders>
              <w:top w:val="outset" w:sz="6" w:space="0" w:color="auto"/>
              <w:left w:val="outset" w:sz="6" w:space="0" w:color="auto"/>
              <w:bottom w:val="outset" w:sz="6" w:space="0" w:color="auto"/>
              <w:right w:val="outset" w:sz="6" w:space="0" w:color="auto"/>
            </w:tcBorders>
            <w:vAlign w:val="center"/>
            <w:hideMark/>
          </w:tcPr>
          <w:p w:rsidR="00952E0E" w:rsidRPr="00705F27" w:rsidRDefault="00952E0E" w:rsidP="00747FA8">
            <w:pPr>
              <w:pStyle w:val="a5"/>
              <w:spacing w:line="0" w:lineRule="atLeast"/>
              <w:rPr>
                <w:kern w:val="2"/>
                <w:sz w:val="21"/>
                <w:szCs w:val="21"/>
              </w:rPr>
            </w:pPr>
            <w:r w:rsidRPr="00705F27">
              <w:rPr>
                <w:rFonts w:hint="eastAsia"/>
                <w:kern w:val="2"/>
                <w:sz w:val="21"/>
                <w:szCs w:val="21"/>
              </w:rPr>
              <w:t>无</w:t>
            </w:r>
          </w:p>
        </w:tc>
        <w:tc>
          <w:tcPr>
            <w:tcW w:w="455" w:type="dxa"/>
            <w:tcBorders>
              <w:top w:val="outset" w:sz="6" w:space="0" w:color="auto"/>
              <w:left w:val="outset" w:sz="6" w:space="0" w:color="auto"/>
              <w:bottom w:val="outset" w:sz="6" w:space="0" w:color="auto"/>
              <w:right w:val="outset" w:sz="6" w:space="0" w:color="auto"/>
            </w:tcBorders>
            <w:vAlign w:val="center"/>
            <w:hideMark/>
          </w:tcPr>
          <w:p w:rsidR="00952E0E" w:rsidRPr="00705F27" w:rsidRDefault="00952E0E" w:rsidP="00747FA8">
            <w:pPr>
              <w:pStyle w:val="a5"/>
              <w:spacing w:line="0" w:lineRule="atLeast"/>
              <w:rPr>
                <w:kern w:val="2"/>
                <w:sz w:val="21"/>
                <w:szCs w:val="21"/>
              </w:rPr>
            </w:pPr>
            <w:r w:rsidRPr="00705F27">
              <w:rPr>
                <w:rFonts w:hint="eastAsia"/>
                <w:kern w:val="2"/>
                <w:sz w:val="21"/>
                <w:szCs w:val="21"/>
              </w:rPr>
              <w:t>行政</w:t>
            </w:r>
            <w:r w:rsidRPr="00705F27">
              <w:rPr>
                <w:rFonts w:hint="eastAsia"/>
                <w:kern w:val="2"/>
                <w:sz w:val="21"/>
                <w:szCs w:val="21"/>
              </w:rPr>
              <w:br/>
              <w:t xml:space="preserve">　　许可</w:t>
            </w:r>
          </w:p>
        </w:tc>
        <w:tc>
          <w:tcPr>
            <w:tcW w:w="2283" w:type="dxa"/>
            <w:tcBorders>
              <w:top w:val="outset" w:sz="6" w:space="0" w:color="auto"/>
              <w:left w:val="outset" w:sz="6" w:space="0" w:color="auto"/>
              <w:bottom w:val="outset" w:sz="6" w:space="0" w:color="auto"/>
              <w:right w:val="outset" w:sz="6" w:space="0" w:color="auto"/>
            </w:tcBorders>
            <w:vAlign w:val="center"/>
            <w:hideMark/>
          </w:tcPr>
          <w:p w:rsidR="00952E0E" w:rsidRPr="00705F27" w:rsidRDefault="00952E0E" w:rsidP="00747FA8">
            <w:pPr>
              <w:pStyle w:val="a5"/>
              <w:spacing w:line="0" w:lineRule="atLeast"/>
              <w:rPr>
                <w:kern w:val="2"/>
                <w:sz w:val="21"/>
                <w:szCs w:val="21"/>
              </w:rPr>
            </w:pPr>
            <w:r w:rsidRPr="00705F27">
              <w:rPr>
                <w:rFonts w:hint="eastAsia"/>
                <w:kern w:val="2"/>
                <w:sz w:val="21"/>
                <w:szCs w:val="21"/>
              </w:rPr>
              <w:t>《中华人民共和国税收征收管理法》第27条：“纳税人、扣缴义务人不能按期办理纳税申报或者报送代扣代缴、代收代缴税款报告表的，经税务机关核准，可以延期申报。”第37条：“纳税人、扣缴义务人按照规定的期限办理纳税申报或者报送代扣代缴、代收代缴税款报告表确有困难，需要延期的，应当在规定的期限内向税务机关提出书面延期申请，经税务机关核准，在核准的期限内办理。纳税人、扣缴义务人因不可抗力，不能按期办理纳税申报或者报送代扣代缴、代收代缴税款报告表的，可以延期办理；但是，应当在不可抗力情形消除后立即向税务机关报告。税务机关应当查明事实，予以核准。”</w:t>
            </w:r>
          </w:p>
        </w:tc>
        <w:tc>
          <w:tcPr>
            <w:tcW w:w="542" w:type="dxa"/>
            <w:tcBorders>
              <w:top w:val="outset" w:sz="6" w:space="0" w:color="auto"/>
              <w:left w:val="outset" w:sz="6" w:space="0" w:color="auto"/>
              <w:bottom w:val="outset" w:sz="6" w:space="0" w:color="auto"/>
              <w:right w:val="outset" w:sz="6" w:space="0" w:color="auto"/>
            </w:tcBorders>
            <w:vAlign w:val="center"/>
            <w:hideMark/>
          </w:tcPr>
          <w:p w:rsidR="00952E0E" w:rsidRPr="00705F27" w:rsidRDefault="00952E0E" w:rsidP="00747FA8">
            <w:pPr>
              <w:pStyle w:val="a5"/>
              <w:spacing w:line="0" w:lineRule="atLeast"/>
              <w:rPr>
                <w:kern w:val="2"/>
                <w:sz w:val="21"/>
                <w:szCs w:val="21"/>
              </w:rPr>
            </w:pPr>
            <w:r w:rsidRPr="00705F27">
              <w:rPr>
                <w:rFonts w:hint="eastAsia"/>
                <w:kern w:val="2"/>
                <w:sz w:val="21"/>
                <w:szCs w:val="21"/>
              </w:rPr>
              <w:t>无</w:t>
            </w:r>
          </w:p>
        </w:tc>
        <w:tc>
          <w:tcPr>
            <w:tcW w:w="510" w:type="dxa"/>
            <w:tcBorders>
              <w:top w:val="outset" w:sz="6" w:space="0" w:color="auto"/>
              <w:left w:val="outset" w:sz="6" w:space="0" w:color="auto"/>
              <w:bottom w:val="outset" w:sz="6" w:space="0" w:color="auto"/>
              <w:right w:val="outset" w:sz="6" w:space="0" w:color="auto"/>
            </w:tcBorders>
            <w:vAlign w:val="center"/>
            <w:hideMark/>
          </w:tcPr>
          <w:p w:rsidR="00952E0E" w:rsidRPr="00705F27" w:rsidRDefault="00952E0E" w:rsidP="00747FA8">
            <w:pPr>
              <w:pStyle w:val="a5"/>
              <w:spacing w:line="0" w:lineRule="atLeast"/>
              <w:rPr>
                <w:kern w:val="2"/>
                <w:sz w:val="21"/>
                <w:szCs w:val="21"/>
              </w:rPr>
            </w:pPr>
            <w:r w:rsidRPr="00705F27">
              <w:rPr>
                <w:rFonts w:hint="eastAsia"/>
                <w:kern w:val="2"/>
                <w:sz w:val="21"/>
                <w:szCs w:val="21"/>
              </w:rPr>
              <w:t>纳税人</w:t>
            </w:r>
          </w:p>
        </w:tc>
        <w:tc>
          <w:tcPr>
            <w:tcW w:w="651" w:type="dxa"/>
            <w:tcBorders>
              <w:top w:val="outset" w:sz="6" w:space="0" w:color="auto"/>
              <w:left w:val="outset" w:sz="6" w:space="0" w:color="auto"/>
              <w:bottom w:val="outset" w:sz="6" w:space="0" w:color="auto"/>
              <w:right w:val="outset" w:sz="6" w:space="0" w:color="auto"/>
            </w:tcBorders>
            <w:vAlign w:val="center"/>
            <w:hideMark/>
          </w:tcPr>
          <w:p w:rsidR="00952E0E" w:rsidRPr="00705F27" w:rsidRDefault="00952E0E" w:rsidP="00747FA8">
            <w:pPr>
              <w:spacing w:line="0" w:lineRule="atLeast"/>
              <w:rPr>
                <w:rFonts w:ascii="微软雅黑" w:eastAsia="微软雅黑" w:hAnsi="微软雅黑" w:cs="宋体"/>
                <w:szCs w:val="21"/>
              </w:rPr>
            </w:pPr>
            <w:r w:rsidRPr="00705F27">
              <w:rPr>
                <w:rFonts w:ascii="微软雅黑" w:eastAsia="微软雅黑" w:hAnsi="微软雅黑" w:hint="eastAsia"/>
                <w:szCs w:val="21"/>
              </w:rPr>
              <w:t xml:space="preserve">　</w:t>
            </w:r>
          </w:p>
        </w:tc>
      </w:tr>
      <w:tr w:rsidR="00952E0E" w:rsidRPr="00705F27" w:rsidTr="00747FA8">
        <w:trPr>
          <w:tblCellSpacing w:w="7" w:type="dxa"/>
        </w:trPr>
        <w:tc>
          <w:tcPr>
            <w:tcW w:w="596" w:type="dxa"/>
            <w:tcBorders>
              <w:top w:val="outset" w:sz="6" w:space="0" w:color="auto"/>
              <w:left w:val="outset" w:sz="6" w:space="0" w:color="auto"/>
              <w:bottom w:val="outset" w:sz="6" w:space="0" w:color="auto"/>
              <w:right w:val="outset" w:sz="6" w:space="0" w:color="auto"/>
            </w:tcBorders>
            <w:vAlign w:val="center"/>
            <w:hideMark/>
          </w:tcPr>
          <w:p w:rsidR="00952E0E" w:rsidRPr="00705F27" w:rsidRDefault="00952E0E" w:rsidP="00747FA8">
            <w:pPr>
              <w:pStyle w:val="a5"/>
              <w:spacing w:line="0" w:lineRule="atLeast"/>
              <w:rPr>
                <w:kern w:val="2"/>
                <w:sz w:val="21"/>
                <w:szCs w:val="21"/>
              </w:rPr>
            </w:pPr>
            <w:r>
              <w:rPr>
                <w:rFonts w:hint="eastAsia"/>
                <w:kern w:val="2"/>
                <w:sz w:val="21"/>
                <w:szCs w:val="21"/>
              </w:rPr>
              <w:t>2</w:t>
            </w:r>
          </w:p>
        </w:tc>
        <w:tc>
          <w:tcPr>
            <w:tcW w:w="888" w:type="dxa"/>
            <w:tcBorders>
              <w:top w:val="outset" w:sz="6" w:space="0" w:color="auto"/>
              <w:left w:val="outset" w:sz="6" w:space="0" w:color="auto"/>
              <w:bottom w:val="outset" w:sz="6" w:space="0" w:color="auto"/>
              <w:right w:val="outset" w:sz="6" w:space="0" w:color="auto"/>
            </w:tcBorders>
            <w:vAlign w:val="center"/>
            <w:hideMark/>
          </w:tcPr>
          <w:p w:rsidR="00952E0E" w:rsidRPr="00705F27" w:rsidRDefault="00952E0E" w:rsidP="00747FA8">
            <w:pPr>
              <w:pStyle w:val="a5"/>
              <w:spacing w:line="0" w:lineRule="atLeast"/>
              <w:rPr>
                <w:kern w:val="2"/>
                <w:sz w:val="21"/>
                <w:szCs w:val="21"/>
              </w:rPr>
            </w:pPr>
            <w:r w:rsidRPr="00705F27">
              <w:rPr>
                <w:rFonts w:hint="eastAsia"/>
                <w:kern w:val="2"/>
                <w:sz w:val="21"/>
                <w:szCs w:val="21"/>
              </w:rPr>
              <w:t>24004</w:t>
            </w:r>
          </w:p>
        </w:tc>
        <w:tc>
          <w:tcPr>
            <w:tcW w:w="971" w:type="dxa"/>
            <w:tcBorders>
              <w:top w:val="outset" w:sz="6" w:space="0" w:color="auto"/>
              <w:left w:val="outset" w:sz="6" w:space="0" w:color="auto"/>
              <w:bottom w:val="outset" w:sz="6" w:space="0" w:color="auto"/>
              <w:right w:val="outset" w:sz="6" w:space="0" w:color="auto"/>
            </w:tcBorders>
            <w:vAlign w:val="center"/>
            <w:hideMark/>
          </w:tcPr>
          <w:p w:rsidR="00952E0E" w:rsidRPr="00705F27" w:rsidRDefault="00952E0E" w:rsidP="00747FA8">
            <w:pPr>
              <w:pStyle w:val="a5"/>
              <w:spacing w:line="0" w:lineRule="atLeast"/>
              <w:rPr>
                <w:kern w:val="2"/>
                <w:sz w:val="21"/>
                <w:szCs w:val="21"/>
              </w:rPr>
            </w:pPr>
            <w:r w:rsidRPr="00705F27">
              <w:rPr>
                <w:rFonts w:hint="eastAsia"/>
                <w:kern w:val="2"/>
                <w:sz w:val="21"/>
                <w:szCs w:val="21"/>
              </w:rPr>
              <w:t>主管税务机关</w:t>
            </w:r>
          </w:p>
        </w:tc>
        <w:tc>
          <w:tcPr>
            <w:tcW w:w="714" w:type="dxa"/>
            <w:tcBorders>
              <w:top w:val="outset" w:sz="6" w:space="0" w:color="auto"/>
              <w:left w:val="outset" w:sz="6" w:space="0" w:color="auto"/>
              <w:bottom w:val="outset" w:sz="6" w:space="0" w:color="auto"/>
              <w:right w:val="outset" w:sz="6" w:space="0" w:color="auto"/>
            </w:tcBorders>
            <w:vAlign w:val="center"/>
            <w:hideMark/>
          </w:tcPr>
          <w:p w:rsidR="00952E0E" w:rsidRPr="00705F27" w:rsidRDefault="00952E0E" w:rsidP="00747FA8">
            <w:pPr>
              <w:pStyle w:val="a5"/>
              <w:spacing w:line="0" w:lineRule="atLeast"/>
              <w:rPr>
                <w:kern w:val="2"/>
                <w:sz w:val="21"/>
                <w:szCs w:val="21"/>
              </w:rPr>
            </w:pPr>
            <w:r w:rsidRPr="00705F27">
              <w:rPr>
                <w:rFonts w:hint="eastAsia"/>
                <w:kern w:val="2"/>
                <w:sz w:val="21"/>
                <w:szCs w:val="21"/>
              </w:rPr>
              <w:t>对纳税人变更</w:t>
            </w:r>
            <w:r w:rsidRPr="00705F27">
              <w:rPr>
                <w:rFonts w:hint="eastAsia"/>
                <w:kern w:val="2"/>
                <w:sz w:val="21"/>
                <w:szCs w:val="21"/>
              </w:rPr>
              <w:lastRenderedPageBreak/>
              <w:t>纳税定额的核准</w:t>
            </w:r>
          </w:p>
        </w:tc>
        <w:tc>
          <w:tcPr>
            <w:tcW w:w="526" w:type="dxa"/>
            <w:tcBorders>
              <w:top w:val="outset" w:sz="6" w:space="0" w:color="auto"/>
              <w:left w:val="outset" w:sz="6" w:space="0" w:color="auto"/>
              <w:bottom w:val="outset" w:sz="6" w:space="0" w:color="auto"/>
              <w:right w:val="outset" w:sz="6" w:space="0" w:color="auto"/>
            </w:tcBorders>
            <w:vAlign w:val="center"/>
            <w:hideMark/>
          </w:tcPr>
          <w:p w:rsidR="00952E0E" w:rsidRPr="00705F27" w:rsidRDefault="00952E0E" w:rsidP="00747FA8">
            <w:pPr>
              <w:pStyle w:val="a5"/>
              <w:spacing w:line="0" w:lineRule="atLeast"/>
              <w:rPr>
                <w:kern w:val="2"/>
                <w:sz w:val="21"/>
                <w:szCs w:val="21"/>
              </w:rPr>
            </w:pPr>
            <w:r w:rsidRPr="00705F27">
              <w:rPr>
                <w:rFonts w:hint="eastAsia"/>
                <w:kern w:val="2"/>
                <w:sz w:val="21"/>
                <w:szCs w:val="21"/>
              </w:rPr>
              <w:lastRenderedPageBreak/>
              <w:t>无</w:t>
            </w:r>
          </w:p>
        </w:tc>
        <w:tc>
          <w:tcPr>
            <w:tcW w:w="455" w:type="dxa"/>
            <w:tcBorders>
              <w:top w:val="outset" w:sz="6" w:space="0" w:color="auto"/>
              <w:left w:val="outset" w:sz="6" w:space="0" w:color="auto"/>
              <w:bottom w:val="outset" w:sz="6" w:space="0" w:color="auto"/>
              <w:right w:val="outset" w:sz="6" w:space="0" w:color="auto"/>
            </w:tcBorders>
            <w:vAlign w:val="center"/>
            <w:hideMark/>
          </w:tcPr>
          <w:p w:rsidR="00952E0E" w:rsidRPr="00705F27" w:rsidRDefault="00952E0E" w:rsidP="00747FA8">
            <w:pPr>
              <w:pStyle w:val="a5"/>
              <w:spacing w:line="0" w:lineRule="atLeast"/>
              <w:rPr>
                <w:kern w:val="2"/>
                <w:sz w:val="21"/>
                <w:szCs w:val="21"/>
              </w:rPr>
            </w:pPr>
            <w:r w:rsidRPr="00705F27">
              <w:rPr>
                <w:rFonts w:hint="eastAsia"/>
                <w:kern w:val="2"/>
                <w:sz w:val="21"/>
                <w:szCs w:val="21"/>
              </w:rPr>
              <w:t>行政</w:t>
            </w:r>
            <w:r w:rsidRPr="00705F27">
              <w:rPr>
                <w:rFonts w:hint="eastAsia"/>
                <w:kern w:val="2"/>
                <w:sz w:val="21"/>
                <w:szCs w:val="21"/>
              </w:rPr>
              <w:br/>
              <w:t xml:space="preserve">　　</w:t>
            </w:r>
            <w:r w:rsidRPr="00705F27">
              <w:rPr>
                <w:rFonts w:hint="eastAsia"/>
                <w:kern w:val="2"/>
                <w:sz w:val="21"/>
                <w:szCs w:val="21"/>
              </w:rPr>
              <w:lastRenderedPageBreak/>
              <w:t>许可</w:t>
            </w:r>
          </w:p>
        </w:tc>
        <w:tc>
          <w:tcPr>
            <w:tcW w:w="2283" w:type="dxa"/>
            <w:tcBorders>
              <w:top w:val="outset" w:sz="6" w:space="0" w:color="auto"/>
              <w:left w:val="outset" w:sz="6" w:space="0" w:color="auto"/>
              <w:bottom w:val="outset" w:sz="6" w:space="0" w:color="auto"/>
              <w:right w:val="outset" w:sz="6" w:space="0" w:color="auto"/>
            </w:tcBorders>
            <w:vAlign w:val="center"/>
            <w:hideMark/>
          </w:tcPr>
          <w:p w:rsidR="00952E0E" w:rsidRPr="00705F27" w:rsidRDefault="00952E0E" w:rsidP="00747FA8">
            <w:pPr>
              <w:pStyle w:val="a5"/>
              <w:spacing w:line="0" w:lineRule="atLeast"/>
              <w:rPr>
                <w:kern w:val="2"/>
                <w:sz w:val="21"/>
                <w:szCs w:val="21"/>
              </w:rPr>
            </w:pPr>
            <w:r w:rsidRPr="00705F27">
              <w:rPr>
                <w:rFonts w:hint="eastAsia"/>
                <w:kern w:val="2"/>
                <w:sz w:val="21"/>
                <w:szCs w:val="21"/>
              </w:rPr>
              <w:lastRenderedPageBreak/>
              <w:t>《中华人民共和国税收征收管理法实施细则》第47条：“纳税人对税</w:t>
            </w:r>
            <w:r w:rsidRPr="00705F27">
              <w:rPr>
                <w:rFonts w:hint="eastAsia"/>
                <w:kern w:val="2"/>
                <w:sz w:val="21"/>
                <w:szCs w:val="21"/>
              </w:rPr>
              <w:lastRenderedPageBreak/>
              <w:t>务机关采取本条规定的方法核定的应纳税额有异议的，应当提供相关证据，经税务机关认定后，调整应纳税额。”</w:t>
            </w:r>
          </w:p>
        </w:tc>
        <w:tc>
          <w:tcPr>
            <w:tcW w:w="542" w:type="dxa"/>
            <w:tcBorders>
              <w:top w:val="outset" w:sz="6" w:space="0" w:color="auto"/>
              <w:left w:val="outset" w:sz="6" w:space="0" w:color="auto"/>
              <w:bottom w:val="outset" w:sz="6" w:space="0" w:color="auto"/>
              <w:right w:val="outset" w:sz="6" w:space="0" w:color="auto"/>
            </w:tcBorders>
            <w:vAlign w:val="center"/>
            <w:hideMark/>
          </w:tcPr>
          <w:p w:rsidR="00952E0E" w:rsidRPr="00705F27" w:rsidRDefault="00952E0E" w:rsidP="00747FA8">
            <w:pPr>
              <w:pStyle w:val="a5"/>
              <w:spacing w:line="0" w:lineRule="atLeast"/>
              <w:rPr>
                <w:kern w:val="2"/>
                <w:sz w:val="21"/>
                <w:szCs w:val="21"/>
              </w:rPr>
            </w:pPr>
            <w:r w:rsidRPr="00705F27">
              <w:rPr>
                <w:rFonts w:hint="eastAsia"/>
                <w:kern w:val="2"/>
                <w:sz w:val="21"/>
                <w:szCs w:val="21"/>
              </w:rPr>
              <w:lastRenderedPageBreak/>
              <w:t>无</w:t>
            </w:r>
          </w:p>
        </w:tc>
        <w:tc>
          <w:tcPr>
            <w:tcW w:w="510" w:type="dxa"/>
            <w:tcBorders>
              <w:top w:val="outset" w:sz="6" w:space="0" w:color="auto"/>
              <w:left w:val="outset" w:sz="6" w:space="0" w:color="auto"/>
              <w:bottom w:val="outset" w:sz="6" w:space="0" w:color="auto"/>
              <w:right w:val="outset" w:sz="6" w:space="0" w:color="auto"/>
            </w:tcBorders>
            <w:vAlign w:val="center"/>
            <w:hideMark/>
          </w:tcPr>
          <w:p w:rsidR="00952E0E" w:rsidRPr="00705F27" w:rsidRDefault="00952E0E" w:rsidP="00747FA8">
            <w:pPr>
              <w:pStyle w:val="a5"/>
              <w:spacing w:line="0" w:lineRule="atLeast"/>
              <w:rPr>
                <w:kern w:val="2"/>
                <w:sz w:val="21"/>
                <w:szCs w:val="21"/>
              </w:rPr>
            </w:pPr>
            <w:r w:rsidRPr="00705F27">
              <w:rPr>
                <w:rFonts w:hint="eastAsia"/>
                <w:kern w:val="2"/>
                <w:sz w:val="21"/>
                <w:szCs w:val="21"/>
              </w:rPr>
              <w:t>纳税人</w:t>
            </w:r>
          </w:p>
        </w:tc>
        <w:tc>
          <w:tcPr>
            <w:tcW w:w="651" w:type="dxa"/>
            <w:tcBorders>
              <w:top w:val="outset" w:sz="6" w:space="0" w:color="auto"/>
              <w:left w:val="outset" w:sz="6" w:space="0" w:color="auto"/>
              <w:bottom w:val="outset" w:sz="6" w:space="0" w:color="auto"/>
              <w:right w:val="outset" w:sz="6" w:space="0" w:color="auto"/>
            </w:tcBorders>
            <w:vAlign w:val="center"/>
            <w:hideMark/>
          </w:tcPr>
          <w:p w:rsidR="00952E0E" w:rsidRPr="00705F27" w:rsidRDefault="00952E0E" w:rsidP="00747FA8">
            <w:pPr>
              <w:spacing w:line="0" w:lineRule="atLeast"/>
              <w:rPr>
                <w:rFonts w:ascii="微软雅黑" w:eastAsia="微软雅黑" w:hAnsi="微软雅黑" w:cs="宋体"/>
                <w:szCs w:val="21"/>
              </w:rPr>
            </w:pPr>
            <w:r w:rsidRPr="00705F27">
              <w:rPr>
                <w:rFonts w:ascii="微软雅黑" w:eastAsia="微软雅黑" w:hAnsi="微软雅黑" w:hint="eastAsia"/>
                <w:szCs w:val="21"/>
              </w:rPr>
              <w:t xml:space="preserve">　</w:t>
            </w:r>
          </w:p>
        </w:tc>
      </w:tr>
      <w:tr w:rsidR="00952E0E" w:rsidRPr="00705F27" w:rsidTr="00747FA8">
        <w:trPr>
          <w:tblCellSpacing w:w="7" w:type="dxa"/>
        </w:trPr>
        <w:tc>
          <w:tcPr>
            <w:tcW w:w="596" w:type="dxa"/>
            <w:tcBorders>
              <w:top w:val="outset" w:sz="6" w:space="0" w:color="auto"/>
              <w:left w:val="outset" w:sz="6" w:space="0" w:color="auto"/>
              <w:bottom w:val="outset" w:sz="6" w:space="0" w:color="auto"/>
              <w:right w:val="outset" w:sz="6" w:space="0" w:color="auto"/>
            </w:tcBorders>
            <w:vAlign w:val="center"/>
            <w:hideMark/>
          </w:tcPr>
          <w:p w:rsidR="00952E0E" w:rsidRPr="00705F27" w:rsidRDefault="00952E0E" w:rsidP="00747FA8">
            <w:pPr>
              <w:pStyle w:val="a5"/>
              <w:spacing w:line="0" w:lineRule="atLeast"/>
              <w:rPr>
                <w:kern w:val="2"/>
                <w:sz w:val="21"/>
                <w:szCs w:val="21"/>
              </w:rPr>
            </w:pPr>
            <w:r>
              <w:rPr>
                <w:rFonts w:hint="eastAsia"/>
                <w:kern w:val="2"/>
                <w:sz w:val="21"/>
                <w:szCs w:val="21"/>
              </w:rPr>
              <w:lastRenderedPageBreak/>
              <w:t>3</w:t>
            </w:r>
          </w:p>
        </w:tc>
        <w:tc>
          <w:tcPr>
            <w:tcW w:w="888" w:type="dxa"/>
            <w:tcBorders>
              <w:top w:val="outset" w:sz="6" w:space="0" w:color="auto"/>
              <w:left w:val="outset" w:sz="6" w:space="0" w:color="auto"/>
              <w:bottom w:val="outset" w:sz="6" w:space="0" w:color="auto"/>
              <w:right w:val="outset" w:sz="6" w:space="0" w:color="auto"/>
            </w:tcBorders>
            <w:vAlign w:val="center"/>
            <w:hideMark/>
          </w:tcPr>
          <w:p w:rsidR="00952E0E" w:rsidRPr="00705F27" w:rsidRDefault="00952E0E" w:rsidP="00747FA8">
            <w:pPr>
              <w:pStyle w:val="a5"/>
              <w:spacing w:line="0" w:lineRule="atLeast"/>
              <w:rPr>
                <w:kern w:val="2"/>
                <w:sz w:val="21"/>
                <w:szCs w:val="21"/>
              </w:rPr>
            </w:pPr>
            <w:r w:rsidRPr="00705F27">
              <w:rPr>
                <w:rFonts w:hint="eastAsia"/>
                <w:kern w:val="2"/>
                <w:sz w:val="21"/>
                <w:szCs w:val="21"/>
              </w:rPr>
              <w:t>24005</w:t>
            </w:r>
          </w:p>
        </w:tc>
        <w:tc>
          <w:tcPr>
            <w:tcW w:w="971" w:type="dxa"/>
            <w:tcBorders>
              <w:top w:val="outset" w:sz="6" w:space="0" w:color="auto"/>
              <w:left w:val="outset" w:sz="6" w:space="0" w:color="auto"/>
              <w:bottom w:val="outset" w:sz="6" w:space="0" w:color="auto"/>
              <w:right w:val="outset" w:sz="6" w:space="0" w:color="auto"/>
            </w:tcBorders>
            <w:vAlign w:val="center"/>
            <w:hideMark/>
          </w:tcPr>
          <w:p w:rsidR="00952E0E" w:rsidRPr="00705F27" w:rsidRDefault="00952E0E" w:rsidP="00747FA8">
            <w:pPr>
              <w:pStyle w:val="a5"/>
              <w:spacing w:line="0" w:lineRule="atLeast"/>
              <w:rPr>
                <w:kern w:val="2"/>
                <w:sz w:val="21"/>
                <w:szCs w:val="21"/>
              </w:rPr>
            </w:pPr>
            <w:r w:rsidRPr="00705F27">
              <w:rPr>
                <w:rFonts w:hint="eastAsia"/>
                <w:kern w:val="2"/>
                <w:sz w:val="21"/>
                <w:szCs w:val="21"/>
              </w:rPr>
              <w:t>主管税务机关</w:t>
            </w:r>
          </w:p>
        </w:tc>
        <w:tc>
          <w:tcPr>
            <w:tcW w:w="714" w:type="dxa"/>
            <w:tcBorders>
              <w:top w:val="outset" w:sz="6" w:space="0" w:color="auto"/>
              <w:left w:val="outset" w:sz="6" w:space="0" w:color="auto"/>
              <w:bottom w:val="outset" w:sz="6" w:space="0" w:color="auto"/>
              <w:right w:val="outset" w:sz="6" w:space="0" w:color="auto"/>
            </w:tcBorders>
            <w:vAlign w:val="center"/>
            <w:hideMark/>
          </w:tcPr>
          <w:p w:rsidR="00952E0E" w:rsidRPr="00705F27" w:rsidRDefault="00952E0E" w:rsidP="00747FA8">
            <w:pPr>
              <w:pStyle w:val="a5"/>
              <w:spacing w:line="0" w:lineRule="atLeast"/>
              <w:rPr>
                <w:kern w:val="2"/>
                <w:sz w:val="21"/>
                <w:szCs w:val="21"/>
              </w:rPr>
            </w:pPr>
            <w:r w:rsidRPr="00705F27">
              <w:rPr>
                <w:rFonts w:hint="eastAsia"/>
                <w:kern w:val="2"/>
                <w:sz w:val="21"/>
                <w:szCs w:val="21"/>
              </w:rPr>
              <w:t>增值税专用发票（增值税税控系统）最高开票限额审批</w:t>
            </w:r>
          </w:p>
        </w:tc>
        <w:tc>
          <w:tcPr>
            <w:tcW w:w="526" w:type="dxa"/>
            <w:tcBorders>
              <w:top w:val="outset" w:sz="6" w:space="0" w:color="auto"/>
              <w:left w:val="outset" w:sz="6" w:space="0" w:color="auto"/>
              <w:bottom w:val="outset" w:sz="6" w:space="0" w:color="auto"/>
              <w:right w:val="outset" w:sz="6" w:space="0" w:color="auto"/>
            </w:tcBorders>
            <w:vAlign w:val="center"/>
            <w:hideMark/>
          </w:tcPr>
          <w:p w:rsidR="00952E0E" w:rsidRPr="00705F27" w:rsidRDefault="00952E0E" w:rsidP="00747FA8">
            <w:pPr>
              <w:pStyle w:val="a5"/>
              <w:spacing w:line="0" w:lineRule="atLeast"/>
              <w:rPr>
                <w:kern w:val="2"/>
                <w:sz w:val="21"/>
                <w:szCs w:val="21"/>
              </w:rPr>
            </w:pPr>
            <w:r w:rsidRPr="00705F27">
              <w:rPr>
                <w:rFonts w:hint="eastAsia"/>
                <w:kern w:val="2"/>
                <w:sz w:val="21"/>
                <w:szCs w:val="21"/>
              </w:rPr>
              <w:t>无</w:t>
            </w:r>
          </w:p>
        </w:tc>
        <w:tc>
          <w:tcPr>
            <w:tcW w:w="455" w:type="dxa"/>
            <w:tcBorders>
              <w:top w:val="outset" w:sz="6" w:space="0" w:color="auto"/>
              <w:left w:val="outset" w:sz="6" w:space="0" w:color="auto"/>
              <w:bottom w:val="outset" w:sz="6" w:space="0" w:color="auto"/>
              <w:right w:val="outset" w:sz="6" w:space="0" w:color="auto"/>
            </w:tcBorders>
            <w:vAlign w:val="center"/>
            <w:hideMark/>
          </w:tcPr>
          <w:p w:rsidR="00952E0E" w:rsidRPr="00705F27" w:rsidRDefault="00952E0E" w:rsidP="00747FA8">
            <w:pPr>
              <w:pStyle w:val="a5"/>
              <w:spacing w:line="0" w:lineRule="atLeast"/>
              <w:rPr>
                <w:kern w:val="2"/>
                <w:sz w:val="21"/>
                <w:szCs w:val="21"/>
              </w:rPr>
            </w:pPr>
            <w:r w:rsidRPr="00705F27">
              <w:rPr>
                <w:rFonts w:hint="eastAsia"/>
                <w:kern w:val="2"/>
                <w:sz w:val="21"/>
                <w:szCs w:val="21"/>
              </w:rPr>
              <w:t>行政</w:t>
            </w:r>
            <w:r w:rsidRPr="00705F27">
              <w:rPr>
                <w:rFonts w:hint="eastAsia"/>
                <w:kern w:val="2"/>
                <w:sz w:val="21"/>
                <w:szCs w:val="21"/>
              </w:rPr>
              <w:br/>
              <w:t xml:space="preserve">　　许可</w:t>
            </w:r>
          </w:p>
        </w:tc>
        <w:tc>
          <w:tcPr>
            <w:tcW w:w="2283" w:type="dxa"/>
            <w:tcBorders>
              <w:top w:val="outset" w:sz="6" w:space="0" w:color="auto"/>
              <w:left w:val="outset" w:sz="6" w:space="0" w:color="auto"/>
              <w:bottom w:val="outset" w:sz="6" w:space="0" w:color="auto"/>
              <w:right w:val="outset" w:sz="6" w:space="0" w:color="auto"/>
            </w:tcBorders>
            <w:vAlign w:val="center"/>
            <w:hideMark/>
          </w:tcPr>
          <w:p w:rsidR="00952E0E" w:rsidRPr="00705F27" w:rsidRDefault="00952E0E" w:rsidP="00747FA8">
            <w:pPr>
              <w:pStyle w:val="a5"/>
              <w:spacing w:line="0" w:lineRule="atLeast"/>
              <w:rPr>
                <w:kern w:val="2"/>
                <w:sz w:val="21"/>
                <w:szCs w:val="21"/>
              </w:rPr>
            </w:pPr>
            <w:r w:rsidRPr="00705F27">
              <w:rPr>
                <w:rFonts w:hint="eastAsia"/>
                <w:kern w:val="2"/>
                <w:sz w:val="21"/>
                <w:szCs w:val="21"/>
              </w:rPr>
              <w:t>《国务院对确需保留的行政审批项目设定行政许可的决定》（国务院令第412号）附件第236项：增值税防伪税控系统最高开票限额审批，实施机关：区县税务机关。</w:t>
            </w:r>
          </w:p>
        </w:tc>
        <w:tc>
          <w:tcPr>
            <w:tcW w:w="542" w:type="dxa"/>
            <w:tcBorders>
              <w:top w:val="outset" w:sz="6" w:space="0" w:color="auto"/>
              <w:left w:val="outset" w:sz="6" w:space="0" w:color="auto"/>
              <w:bottom w:val="outset" w:sz="6" w:space="0" w:color="auto"/>
              <w:right w:val="outset" w:sz="6" w:space="0" w:color="auto"/>
            </w:tcBorders>
            <w:vAlign w:val="center"/>
            <w:hideMark/>
          </w:tcPr>
          <w:p w:rsidR="00952E0E" w:rsidRPr="00705F27" w:rsidRDefault="00952E0E" w:rsidP="00747FA8">
            <w:pPr>
              <w:pStyle w:val="a5"/>
              <w:spacing w:line="0" w:lineRule="atLeast"/>
              <w:rPr>
                <w:kern w:val="2"/>
                <w:sz w:val="21"/>
                <w:szCs w:val="21"/>
              </w:rPr>
            </w:pPr>
            <w:r w:rsidRPr="00705F27">
              <w:rPr>
                <w:rFonts w:hint="eastAsia"/>
                <w:kern w:val="2"/>
                <w:sz w:val="21"/>
                <w:szCs w:val="21"/>
              </w:rPr>
              <w:t>无</w:t>
            </w:r>
          </w:p>
        </w:tc>
        <w:tc>
          <w:tcPr>
            <w:tcW w:w="510" w:type="dxa"/>
            <w:tcBorders>
              <w:top w:val="outset" w:sz="6" w:space="0" w:color="auto"/>
              <w:left w:val="outset" w:sz="6" w:space="0" w:color="auto"/>
              <w:bottom w:val="outset" w:sz="6" w:space="0" w:color="auto"/>
              <w:right w:val="outset" w:sz="6" w:space="0" w:color="auto"/>
            </w:tcBorders>
            <w:vAlign w:val="center"/>
            <w:hideMark/>
          </w:tcPr>
          <w:p w:rsidR="00952E0E" w:rsidRPr="00705F27" w:rsidRDefault="00952E0E" w:rsidP="00747FA8">
            <w:pPr>
              <w:pStyle w:val="a5"/>
              <w:spacing w:line="0" w:lineRule="atLeast"/>
              <w:rPr>
                <w:kern w:val="2"/>
                <w:sz w:val="21"/>
                <w:szCs w:val="21"/>
              </w:rPr>
            </w:pPr>
            <w:r w:rsidRPr="00705F27">
              <w:rPr>
                <w:rFonts w:hint="eastAsia"/>
                <w:kern w:val="2"/>
                <w:sz w:val="21"/>
                <w:szCs w:val="21"/>
              </w:rPr>
              <w:t>增值税一般纳税人</w:t>
            </w:r>
          </w:p>
        </w:tc>
        <w:tc>
          <w:tcPr>
            <w:tcW w:w="651" w:type="dxa"/>
            <w:tcBorders>
              <w:top w:val="outset" w:sz="6" w:space="0" w:color="auto"/>
              <w:left w:val="outset" w:sz="6" w:space="0" w:color="auto"/>
              <w:bottom w:val="outset" w:sz="6" w:space="0" w:color="auto"/>
              <w:right w:val="outset" w:sz="6" w:space="0" w:color="auto"/>
            </w:tcBorders>
            <w:vAlign w:val="center"/>
            <w:hideMark/>
          </w:tcPr>
          <w:p w:rsidR="00952E0E" w:rsidRPr="00705F27" w:rsidRDefault="00952E0E" w:rsidP="00747FA8">
            <w:pPr>
              <w:spacing w:line="0" w:lineRule="atLeast"/>
              <w:rPr>
                <w:rFonts w:ascii="微软雅黑" w:eastAsia="微软雅黑" w:hAnsi="微软雅黑" w:cs="宋体"/>
                <w:szCs w:val="21"/>
              </w:rPr>
            </w:pPr>
            <w:r w:rsidRPr="00705F27">
              <w:rPr>
                <w:rFonts w:ascii="微软雅黑" w:eastAsia="微软雅黑" w:hAnsi="微软雅黑" w:hint="eastAsia"/>
                <w:szCs w:val="21"/>
              </w:rPr>
              <w:t xml:space="preserve">　</w:t>
            </w:r>
          </w:p>
        </w:tc>
      </w:tr>
      <w:tr w:rsidR="00952E0E" w:rsidRPr="00705F27" w:rsidTr="00747FA8">
        <w:trPr>
          <w:tblCellSpacing w:w="7" w:type="dxa"/>
        </w:trPr>
        <w:tc>
          <w:tcPr>
            <w:tcW w:w="596" w:type="dxa"/>
            <w:tcBorders>
              <w:top w:val="outset" w:sz="6" w:space="0" w:color="auto"/>
              <w:left w:val="outset" w:sz="6" w:space="0" w:color="auto"/>
              <w:bottom w:val="outset" w:sz="6" w:space="0" w:color="auto"/>
              <w:right w:val="outset" w:sz="6" w:space="0" w:color="auto"/>
            </w:tcBorders>
            <w:vAlign w:val="center"/>
            <w:hideMark/>
          </w:tcPr>
          <w:p w:rsidR="00952E0E" w:rsidRPr="00705F27" w:rsidRDefault="00952E0E" w:rsidP="00747FA8">
            <w:pPr>
              <w:pStyle w:val="a5"/>
              <w:spacing w:line="0" w:lineRule="atLeast"/>
              <w:rPr>
                <w:kern w:val="2"/>
                <w:sz w:val="21"/>
                <w:szCs w:val="21"/>
              </w:rPr>
            </w:pPr>
            <w:r>
              <w:rPr>
                <w:rFonts w:hint="eastAsia"/>
                <w:kern w:val="2"/>
                <w:sz w:val="21"/>
                <w:szCs w:val="21"/>
              </w:rPr>
              <w:t>4</w:t>
            </w:r>
          </w:p>
        </w:tc>
        <w:tc>
          <w:tcPr>
            <w:tcW w:w="888" w:type="dxa"/>
            <w:tcBorders>
              <w:top w:val="outset" w:sz="6" w:space="0" w:color="auto"/>
              <w:left w:val="outset" w:sz="6" w:space="0" w:color="auto"/>
              <w:bottom w:val="outset" w:sz="6" w:space="0" w:color="auto"/>
              <w:right w:val="outset" w:sz="6" w:space="0" w:color="auto"/>
            </w:tcBorders>
            <w:vAlign w:val="center"/>
            <w:hideMark/>
          </w:tcPr>
          <w:p w:rsidR="00952E0E" w:rsidRPr="00705F27" w:rsidRDefault="00952E0E" w:rsidP="00747FA8">
            <w:pPr>
              <w:pStyle w:val="a5"/>
              <w:spacing w:line="0" w:lineRule="atLeast"/>
              <w:rPr>
                <w:kern w:val="2"/>
                <w:sz w:val="21"/>
                <w:szCs w:val="21"/>
              </w:rPr>
            </w:pPr>
            <w:r w:rsidRPr="00705F27">
              <w:rPr>
                <w:rFonts w:hint="eastAsia"/>
                <w:kern w:val="2"/>
                <w:sz w:val="21"/>
                <w:szCs w:val="21"/>
              </w:rPr>
              <w:t>24006</w:t>
            </w:r>
          </w:p>
        </w:tc>
        <w:tc>
          <w:tcPr>
            <w:tcW w:w="971" w:type="dxa"/>
            <w:tcBorders>
              <w:top w:val="outset" w:sz="6" w:space="0" w:color="auto"/>
              <w:left w:val="outset" w:sz="6" w:space="0" w:color="auto"/>
              <w:bottom w:val="outset" w:sz="6" w:space="0" w:color="auto"/>
              <w:right w:val="outset" w:sz="6" w:space="0" w:color="auto"/>
            </w:tcBorders>
            <w:vAlign w:val="center"/>
            <w:hideMark/>
          </w:tcPr>
          <w:p w:rsidR="00952E0E" w:rsidRPr="00705F27" w:rsidRDefault="00952E0E" w:rsidP="00747FA8">
            <w:pPr>
              <w:pStyle w:val="a5"/>
              <w:spacing w:line="0" w:lineRule="atLeast"/>
              <w:rPr>
                <w:kern w:val="2"/>
                <w:sz w:val="21"/>
                <w:szCs w:val="21"/>
              </w:rPr>
            </w:pPr>
            <w:r w:rsidRPr="00705F27">
              <w:rPr>
                <w:rFonts w:hint="eastAsia"/>
                <w:kern w:val="2"/>
                <w:sz w:val="21"/>
                <w:szCs w:val="21"/>
              </w:rPr>
              <w:t>主管税务机关</w:t>
            </w:r>
          </w:p>
        </w:tc>
        <w:tc>
          <w:tcPr>
            <w:tcW w:w="714" w:type="dxa"/>
            <w:tcBorders>
              <w:top w:val="outset" w:sz="6" w:space="0" w:color="auto"/>
              <w:left w:val="outset" w:sz="6" w:space="0" w:color="auto"/>
              <w:bottom w:val="outset" w:sz="6" w:space="0" w:color="auto"/>
              <w:right w:val="outset" w:sz="6" w:space="0" w:color="auto"/>
            </w:tcBorders>
            <w:vAlign w:val="center"/>
            <w:hideMark/>
          </w:tcPr>
          <w:p w:rsidR="00952E0E" w:rsidRPr="00705F27" w:rsidRDefault="00952E0E" w:rsidP="00747FA8">
            <w:pPr>
              <w:pStyle w:val="a5"/>
              <w:spacing w:line="0" w:lineRule="atLeast"/>
              <w:rPr>
                <w:kern w:val="2"/>
                <w:sz w:val="21"/>
                <w:szCs w:val="21"/>
              </w:rPr>
            </w:pPr>
            <w:r w:rsidRPr="00705F27">
              <w:rPr>
                <w:rFonts w:hint="eastAsia"/>
                <w:kern w:val="2"/>
                <w:sz w:val="21"/>
                <w:szCs w:val="21"/>
              </w:rPr>
              <w:t>对采取实际利润额预缴以外的其他企业所得税预缴方式的核定</w:t>
            </w:r>
          </w:p>
        </w:tc>
        <w:tc>
          <w:tcPr>
            <w:tcW w:w="526" w:type="dxa"/>
            <w:tcBorders>
              <w:top w:val="outset" w:sz="6" w:space="0" w:color="auto"/>
              <w:left w:val="outset" w:sz="6" w:space="0" w:color="auto"/>
              <w:bottom w:val="outset" w:sz="6" w:space="0" w:color="auto"/>
              <w:right w:val="outset" w:sz="6" w:space="0" w:color="auto"/>
            </w:tcBorders>
            <w:vAlign w:val="center"/>
            <w:hideMark/>
          </w:tcPr>
          <w:p w:rsidR="00952E0E" w:rsidRPr="00705F27" w:rsidRDefault="00952E0E" w:rsidP="00747FA8">
            <w:pPr>
              <w:pStyle w:val="a5"/>
              <w:spacing w:line="0" w:lineRule="atLeast"/>
              <w:rPr>
                <w:kern w:val="2"/>
                <w:sz w:val="21"/>
                <w:szCs w:val="21"/>
              </w:rPr>
            </w:pPr>
            <w:r w:rsidRPr="00705F27">
              <w:rPr>
                <w:rFonts w:hint="eastAsia"/>
                <w:kern w:val="2"/>
                <w:sz w:val="21"/>
                <w:szCs w:val="21"/>
              </w:rPr>
              <w:t>无</w:t>
            </w:r>
          </w:p>
        </w:tc>
        <w:tc>
          <w:tcPr>
            <w:tcW w:w="455" w:type="dxa"/>
            <w:tcBorders>
              <w:top w:val="outset" w:sz="6" w:space="0" w:color="auto"/>
              <w:left w:val="outset" w:sz="6" w:space="0" w:color="auto"/>
              <w:bottom w:val="outset" w:sz="6" w:space="0" w:color="auto"/>
              <w:right w:val="outset" w:sz="6" w:space="0" w:color="auto"/>
            </w:tcBorders>
            <w:vAlign w:val="center"/>
            <w:hideMark/>
          </w:tcPr>
          <w:p w:rsidR="00952E0E" w:rsidRPr="00705F27" w:rsidRDefault="00952E0E" w:rsidP="00747FA8">
            <w:pPr>
              <w:pStyle w:val="a5"/>
              <w:spacing w:line="0" w:lineRule="atLeast"/>
              <w:rPr>
                <w:kern w:val="2"/>
                <w:sz w:val="21"/>
                <w:szCs w:val="21"/>
              </w:rPr>
            </w:pPr>
            <w:r w:rsidRPr="00705F27">
              <w:rPr>
                <w:rFonts w:hint="eastAsia"/>
                <w:kern w:val="2"/>
                <w:sz w:val="21"/>
                <w:szCs w:val="21"/>
              </w:rPr>
              <w:t>行政</w:t>
            </w:r>
            <w:r w:rsidRPr="00705F27">
              <w:rPr>
                <w:rFonts w:hint="eastAsia"/>
                <w:kern w:val="2"/>
                <w:sz w:val="21"/>
                <w:szCs w:val="21"/>
              </w:rPr>
              <w:br/>
              <w:t xml:space="preserve">　　许可</w:t>
            </w:r>
          </w:p>
        </w:tc>
        <w:tc>
          <w:tcPr>
            <w:tcW w:w="2283" w:type="dxa"/>
            <w:tcBorders>
              <w:top w:val="outset" w:sz="6" w:space="0" w:color="auto"/>
              <w:left w:val="outset" w:sz="6" w:space="0" w:color="auto"/>
              <w:bottom w:val="outset" w:sz="6" w:space="0" w:color="auto"/>
              <w:right w:val="outset" w:sz="6" w:space="0" w:color="auto"/>
            </w:tcBorders>
            <w:vAlign w:val="center"/>
            <w:hideMark/>
          </w:tcPr>
          <w:p w:rsidR="00952E0E" w:rsidRPr="00705F27" w:rsidRDefault="00952E0E" w:rsidP="00747FA8">
            <w:pPr>
              <w:pStyle w:val="a5"/>
              <w:spacing w:line="0" w:lineRule="atLeast"/>
              <w:rPr>
                <w:kern w:val="2"/>
                <w:sz w:val="21"/>
                <w:szCs w:val="21"/>
              </w:rPr>
            </w:pPr>
            <w:r w:rsidRPr="00705F27">
              <w:rPr>
                <w:rFonts w:hint="eastAsia"/>
                <w:kern w:val="2"/>
                <w:sz w:val="21"/>
                <w:szCs w:val="21"/>
              </w:rPr>
              <w:t>《中华人民共和国企业所得税法实施条例》第128条：“企业所得税分月或分季预缴，由税务机关具体核定。企业根据企业所得税法第五十四条规定分月或者分季预缴企业所得税时，应当按照月度或者季度的实际利润额预缴；按照月度或者季度的实际利润额预缴有困难的，可以按照上一纳税年度应纳税所得额的月度或者季度平均额预缴，或者按照经税务机关认可的其他方法预缴。”</w:t>
            </w:r>
          </w:p>
        </w:tc>
        <w:tc>
          <w:tcPr>
            <w:tcW w:w="542" w:type="dxa"/>
            <w:tcBorders>
              <w:top w:val="outset" w:sz="6" w:space="0" w:color="auto"/>
              <w:left w:val="outset" w:sz="6" w:space="0" w:color="auto"/>
              <w:bottom w:val="outset" w:sz="6" w:space="0" w:color="auto"/>
              <w:right w:val="outset" w:sz="6" w:space="0" w:color="auto"/>
            </w:tcBorders>
            <w:vAlign w:val="center"/>
            <w:hideMark/>
          </w:tcPr>
          <w:p w:rsidR="00952E0E" w:rsidRPr="00705F27" w:rsidRDefault="00952E0E" w:rsidP="00747FA8">
            <w:pPr>
              <w:pStyle w:val="a5"/>
              <w:spacing w:line="0" w:lineRule="atLeast"/>
              <w:rPr>
                <w:kern w:val="2"/>
                <w:sz w:val="21"/>
                <w:szCs w:val="21"/>
              </w:rPr>
            </w:pPr>
            <w:r w:rsidRPr="00705F27">
              <w:rPr>
                <w:rFonts w:hint="eastAsia"/>
                <w:kern w:val="2"/>
                <w:sz w:val="21"/>
                <w:szCs w:val="21"/>
              </w:rPr>
              <w:t>无</w:t>
            </w:r>
          </w:p>
        </w:tc>
        <w:tc>
          <w:tcPr>
            <w:tcW w:w="510" w:type="dxa"/>
            <w:tcBorders>
              <w:top w:val="outset" w:sz="6" w:space="0" w:color="auto"/>
              <w:left w:val="outset" w:sz="6" w:space="0" w:color="auto"/>
              <w:bottom w:val="outset" w:sz="6" w:space="0" w:color="auto"/>
              <w:right w:val="outset" w:sz="6" w:space="0" w:color="auto"/>
            </w:tcBorders>
            <w:vAlign w:val="center"/>
            <w:hideMark/>
          </w:tcPr>
          <w:p w:rsidR="00952E0E" w:rsidRPr="00705F27" w:rsidRDefault="00952E0E" w:rsidP="00747FA8">
            <w:pPr>
              <w:pStyle w:val="a5"/>
              <w:spacing w:line="0" w:lineRule="atLeast"/>
              <w:rPr>
                <w:kern w:val="2"/>
                <w:sz w:val="21"/>
                <w:szCs w:val="21"/>
              </w:rPr>
            </w:pPr>
            <w:r w:rsidRPr="00705F27">
              <w:rPr>
                <w:rFonts w:hint="eastAsia"/>
                <w:kern w:val="2"/>
                <w:sz w:val="21"/>
                <w:szCs w:val="21"/>
              </w:rPr>
              <w:t>纳税人</w:t>
            </w:r>
          </w:p>
        </w:tc>
        <w:tc>
          <w:tcPr>
            <w:tcW w:w="651" w:type="dxa"/>
            <w:tcBorders>
              <w:top w:val="outset" w:sz="6" w:space="0" w:color="auto"/>
              <w:left w:val="outset" w:sz="6" w:space="0" w:color="auto"/>
              <w:bottom w:val="outset" w:sz="6" w:space="0" w:color="auto"/>
              <w:right w:val="outset" w:sz="6" w:space="0" w:color="auto"/>
            </w:tcBorders>
            <w:vAlign w:val="center"/>
            <w:hideMark/>
          </w:tcPr>
          <w:p w:rsidR="00952E0E" w:rsidRPr="00705F27" w:rsidRDefault="00952E0E" w:rsidP="00747FA8">
            <w:pPr>
              <w:spacing w:line="0" w:lineRule="atLeast"/>
              <w:rPr>
                <w:rFonts w:ascii="微软雅黑" w:eastAsia="微软雅黑" w:hAnsi="微软雅黑" w:cs="宋体"/>
                <w:szCs w:val="21"/>
              </w:rPr>
            </w:pPr>
            <w:r w:rsidRPr="00705F27">
              <w:rPr>
                <w:rFonts w:ascii="微软雅黑" w:eastAsia="微软雅黑" w:hAnsi="微软雅黑" w:hint="eastAsia"/>
                <w:szCs w:val="21"/>
              </w:rPr>
              <w:t xml:space="preserve">　</w:t>
            </w:r>
          </w:p>
        </w:tc>
      </w:tr>
      <w:tr w:rsidR="00952E0E" w:rsidRPr="00705F27" w:rsidTr="00747FA8">
        <w:trPr>
          <w:tblCellSpacing w:w="7" w:type="dxa"/>
        </w:trPr>
        <w:tc>
          <w:tcPr>
            <w:tcW w:w="596" w:type="dxa"/>
            <w:tcBorders>
              <w:top w:val="outset" w:sz="6" w:space="0" w:color="auto"/>
              <w:left w:val="outset" w:sz="6" w:space="0" w:color="auto"/>
              <w:bottom w:val="outset" w:sz="6" w:space="0" w:color="auto"/>
              <w:right w:val="outset" w:sz="6" w:space="0" w:color="auto"/>
            </w:tcBorders>
            <w:vAlign w:val="center"/>
            <w:hideMark/>
          </w:tcPr>
          <w:p w:rsidR="00952E0E" w:rsidRPr="00705F27" w:rsidRDefault="00952E0E" w:rsidP="00747FA8">
            <w:pPr>
              <w:pStyle w:val="a5"/>
              <w:spacing w:line="0" w:lineRule="atLeast"/>
              <w:rPr>
                <w:kern w:val="2"/>
                <w:sz w:val="21"/>
                <w:szCs w:val="21"/>
              </w:rPr>
            </w:pPr>
            <w:r>
              <w:rPr>
                <w:rFonts w:hint="eastAsia"/>
                <w:kern w:val="2"/>
                <w:sz w:val="21"/>
                <w:szCs w:val="21"/>
              </w:rPr>
              <w:t>5</w:t>
            </w:r>
          </w:p>
        </w:tc>
        <w:tc>
          <w:tcPr>
            <w:tcW w:w="888" w:type="dxa"/>
            <w:tcBorders>
              <w:top w:val="outset" w:sz="6" w:space="0" w:color="auto"/>
              <w:left w:val="outset" w:sz="6" w:space="0" w:color="auto"/>
              <w:bottom w:val="outset" w:sz="6" w:space="0" w:color="auto"/>
              <w:right w:val="outset" w:sz="6" w:space="0" w:color="auto"/>
            </w:tcBorders>
            <w:vAlign w:val="center"/>
            <w:hideMark/>
          </w:tcPr>
          <w:p w:rsidR="00952E0E" w:rsidRPr="00705F27" w:rsidRDefault="00952E0E" w:rsidP="00747FA8">
            <w:pPr>
              <w:pStyle w:val="a5"/>
              <w:spacing w:line="0" w:lineRule="atLeast"/>
              <w:rPr>
                <w:kern w:val="2"/>
                <w:sz w:val="21"/>
                <w:szCs w:val="21"/>
              </w:rPr>
            </w:pPr>
            <w:r w:rsidRPr="00705F27">
              <w:rPr>
                <w:rFonts w:hint="eastAsia"/>
                <w:kern w:val="2"/>
                <w:sz w:val="21"/>
                <w:szCs w:val="21"/>
              </w:rPr>
              <w:t>24007</w:t>
            </w:r>
          </w:p>
        </w:tc>
        <w:tc>
          <w:tcPr>
            <w:tcW w:w="971" w:type="dxa"/>
            <w:tcBorders>
              <w:top w:val="outset" w:sz="6" w:space="0" w:color="auto"/>
              <w:left w:val="outset" w:sz="6" w:space="0" w:color="auto"/>
              <w:bottom w:val="outset" w:sz="6" w:space="0" w:color="auto"/>
              <w:right w:val="outset" w:sz="6" w:space="0" w:color="auto"/>
            </w:tcBorders>
            <w:vAlign w:val="center"/>
            <w:hideMark/>
          </w:tcPr>
          <w:p w:rsidR="00952E0E" w:rsidRPr="00705F27" w:rsidRDefault="00952E0E" w:rsidP="00747FA8">
            <w:pPr>
              <w:pStyle w:val="a5"/>
              <w:spacing w:line="0" w:lineRule="atLeast"/>
              <w:rPr>
                <w:kern w:val="2"/>
                <w:sz w:val="21"/>
                <w:szCs w:val="21"/>
              </w:rPr>
            </w:pPr>
            <w:r w:rsidRPr="00705F27">
              <w:rPr>
                <w:rFonts w:hint="eastAsia"/>
                <w:kern w:val="2"/>
                <w:sz w:val="21"/>
                <w:szCs w:val="21"/>
              </w:rPr>
              <w:t>主管税务机关的上级机关</w:t>
            </w:r>
          </w:p>
        </w:tc>
        <w:tc>
          <w:tcPr>
            <w:tcW w:w="714" w:type="dxa"/>
            <w:tcBorders>
              <w:top w:val="outset" w:sz="6" w:space="0" w:color="auto"/>
              <w:left w:val="outset" w:sz="6" w:space="0" w:color="auto"/>
              <w:bottom w:val="outset" w:sz="6" w:space="0" w:color="auto"/>
              <w:right w:val="outset" w:sz="6" w:space="0" w:color="auto"/>
            </w:tcBorders>
            <w:vAlign w:val="center"/>
            <w:hideMark/>
          </w:tcPr>
          <w:p w:rsidR="00952E0E" w:rsidRPr="00705F27" w:rsidRDefault="00952E0E" w:rsidP="00747FA8">
            <w:pPr>
              <w:pStyle w:val="a5"/>
              <w:spacing w:line="0" w:lineRule="atLeast"/>
              <w:rPr>
                <w:kern w:val="2"/>
                <w:sz w:val="21"/>
                <w:szCs w:val="21"/>
              </w:rPr>
            </w:pPr>
            <w:r w:rsidRPr="00705F27">
              <w:rPr>
                <w:rFonts w:hint="eastAsia"/>
                <w:kern w:val="2"/>
                <w:sz w:val="21"/>
                <w:szCs w:val="21"/>
              </w:rPr>
              <w:t>非居民企业选择由</w:t>
            </w:r>
            <w:r w:rsidRPr="00705F27">
              <w:rPr>
                <w:rFonts w:hint="eastAsia"/>
                <w:kern w:val="2"/>
                <w:sz w:val="21"/>
                <w:szCs w:val="21"/>
              </w:rPr>
              <w:lastRenderedPageBreak/>
              <w:t>其主要机构场所汇总缴纳企业所得税的审批</w:t>
            </w:r>
          </w:p>
        </w:tc>
        <w:tc>
          <w:tcPr>
            <w:tcW w:w="526" w:type="dxa"/>
            <w:tcBorders>
              <w:top w:val="outset" w:sz="6" w:space="0" w:color="auto"/>
              <w:left w:val="outset" w:sz="6" w:space="0" w:color="auto"/>
              <w:bottom w:val="outset" w:sz="6" w:space="0" w:color="auto"/>
              <w:right w:val="outset" w:sz="6" w:space="0" w:color="auto"/>
            </w:tcBorders>
            <w:vAlign w:val="center"/>
            <w:hideMark/>
          </w:tcPr>
          <w:p w:rsidR="00952E0E" w:rsidRPr="00705F27" w:rsidRDefault="00952E0E" w:rsidP="00747FA8">
            <w:pPr>
              <w:pStyle w:val="a5"/>
              <w:spacing w:line="0" w:lineRule="atLeast"/>
              <w:rPr>
                <w:kern w:val="2"/>
                <w:sz w:val="21"/>
                <w:szCs w:val="21"/>
              </w:rPr>
            </w:pPr>
            <w:r w:rsidRPr="00705F27">
              <w:rPr>
                <w:rFonts w:hint="eastAsia"/>
                <w:kern w:val="2"/>
                <w:sz w:val="21"/>
                <w:szCs w:val="21"/>
              </w:rPr>
              <w:lastRenderedPageBreak/>
              <w:t>无</w:t>
            </w:r>
          </w:p>
        </w:tc>
        <w:tc>
          <w:tcPr>
            <w:tcW w:w="455" w:type="dxa"/>
            <w:tcBorders>
              <w:top w:val="outset" w:sz="6" w:space="0" w:color="auto"/>
              <w:left w:val="outset" w:sz="6" w:space="0" w:color="auto"/>
              <w:bottom w:val="outset" w:sz="6" w:space="0" w:color="auto"/>
              <w:right w:val="outset" w:sz="6" w:space="0" w:color="auto"/>
            </w:tcBorders>
            <w:vAlign w:val="center"/>
            <w:hideMark/>
          </w:tcPr>
          <w:p w:rsidR="00952E0E" w:rsidRPr="00705F27" w:rsidRDefault="00952E0E" w:rsidP="00747FA8">
            <w:pPr>
              <w:pStyle w:val="a5"/>
              <w:spacing w:line="0" w:lineRule="atLeast"/>
              <w:rPr>
                <w:kern w:val="2"/>
                <w:sz w:val="21"/>
                <w:szCs w:val="21"/>
              </w:rPr>
            </w:pPr>
            <w:r w:rsidRPr="00705F27">
              <w:rPr>
                <w:rFonts w:hint="eastAsia"/>
                <w:kern w:val="2"/>
                <w:sz w:val="21"/>
                <w:szCs w:val="21"/>
              </w:rPr>
              <w:t>行政</w:t>
            </w:r>
            <w:r w:rsidRPr="00705F27">
              <w:rPr>
                <w:rFonts w:hint="eastAsia"/>
                <w:kern w:val="2"/>
                <w:sz w:val="21"/>
                <w:szCs w:val="21"/>
              </w:rPr>
              <w:br/>
              <w:t xml:space="preserve">　　许</w:t>
            </w:r>
            <w:r w:rsidRPr="00705F27">
              <w:rPr>
                <w:rFonts w:hint="eastAsia"/>
                <w:kern w:val="2"/>
                <w:sz w:val="21"/>
                <w:szCs w:val="21"/>
              </w:rPr>
              <w:lastRenderedPageBreak/>
              <w:t>可</w:t>
            </w:r>
          </w:p>
        </w:tc>
        <w:tc>
          <w:tcPr>
            <w:tcW w:w="2283" w:type="dxa"/>
            <w:tcBorders>
              <w:top w:val="outset" w:sz="6" w:space="0" w:color="auto"/>
              <w:left w:val="outset" w:sz="6" w:space="0" w:color="auto"/>
              <w:bottom w:val="outset" w:sz="6" w:space="0" w:color="auto"/>
              <w:right w:val="outset" w:sz="6" w:space="0" w:color="auto"/>
            </w:tcBorders>
            <w:vAlign w:val="center"/>
            <w:hideMark/>
          </w:tcPr>
          <w:p w:rsidR="00952E0E" w:rsidRPr="00705F27" w:rsidRDefault="00952E0E" w:rsidP="00747FA8">
            <w:pPr>
              <w:pStyle w:val="a5"/>
              <w:spacing w:line="0" w:lineRule="atLeast"/>
              <w:rPr>
                <w:kern w:val="2"/>
                <w:sz w:val="21"/>
                <w:szCs w:val="21"/>
              </w:rPr>
            </w:pPr>
            <w:r w:rsidRPr="00705F27">
              <w:rPr>
                <w:rFonts w:hint="eastAsia"/>
                <w:kern w:val="2"/>
                <w:sz w:val="21"/>
                <w:szCs w:val="21"/>
              </w:rPr>
              <w:lastRenderedPageBreak/>
              <w:t>《中华人民共和国企业所得税法》第51条：“非居民企业取得本法第三条第二款规定的所得，</w:t>
            </w:r>
            <w:r w:rsidRPr="00705F27">
              <w:rPr>
                <w:rFonts w:hint="eastAsia"/>
                <w:kern w:val="2"/>
                <w:sz w:val="21"/>
                <w:szCs w:val="21"/>
              </w:rPr>
              <w:lastRenderedPageBreak/>
              <w:t>以机构、场所所在地为纳税地点。非居民企业在中国境内设立两个或者两个以上机构、场所的，经税务机关审核批准，可以选择由其主要机构、场所汇总缴纳企业所得税。非居民企业取得本法第三条第三款规定的所得，以扣缴义务人所在地为纳税地点。”</w:t>
            </w:r>
          </w:p>
          <w:p w:rsidR="00952E0E" w:rsidRPr="00705F27" w:rsidRDefault="00952E0E" w:rsidP="00747FA8">
            <w:pPr>
              <w:pStyle w:val="a5"/>
              <w:spacing w:line="0" w:lineRule="atLeast"/>
              <w:rPr>
                <w:kern w:val="2"/>
                <w:sz w:val="21"/>
                <w:szCs w:val="21"/>
              </w:rPr>
            </w:pPr>
            <w:r w:rsidRPr="00705F27">
              <w:rPr>
                <w:rFonts w:hint="eastAsia"/>
                <w:kern w:val="2"/>
                <w:sz w:val="21"/>
                <w:szCs w:val="21"/>
              </w:rPr>
              <w:t>《中华人民共和国企业所得税法实施条例》第127条：“企业所得税法第五十一</w:t>
            </w:r>
            <w:r>
              <w:rPr>
                <w:rFonts w:hint="eastAsia"/>
                <w:kern w:val="2"/>
                <w:sz w:val="21"/>
                <w:szCs w:val="21"/>
              </w:rPr>
              <w:t>条所称经税务机关审核批准，是指经各机构、场所所在地税务机关的</w:t>
            </w:r>
            <w:r w:rsidRPr="00705F27">
              <w:rPr>
                <w:rFonts w:hint="eastAsia"/>
                <w:kern w:val="2"/>
                <w:sz w:val="21"/>
                <w:szCs w:val="21"/>
              </w:rPr>
              <w:t>上级税务机关审核批准。非居民企业经批准汇总缴纳企业所得税后，需要增设、合并、迁移、关闭机构、场所或者停止机构、场所业务的，应当事先由负责汇总申报缴纳企业所得税的主要机构、场所向其所在地税务机关报告；需要变更汇总缴纳企业所得税的主要机构、场所的，依照前款规定办理。”</w:t>
            </w:r>
          </w:p>
        </w:tc>
        <w:tc>
          <w:tcPr>
            <w:tcW w:w="542" w:type="dxa"/>
            <w:tcBorders>
              <w:top w:val="outset" w:sz="6" w:space="0" w:color="auto"/>
              <w:left w:val="outset" w:sz="6" w:space="0" w:color="auto"/>
              <w:bottom w:val="outset" w:sz="6" w:space="0" w:color="auto"/>
              <w:right w:val="outset" w:sz="6" w:space="0" w:color="auto"/>
            </w:tcBorders>
            <w:vAlign w:val="center"/>
            <w:hideMark/>
          </w:tcPr>
          <w:p w:rsidR="00952E0E" w:rsidRPr="00705F27" w:rsidRDefault="00952E0E" w:rsidP="00747FA8">
            <w:pPr>
              <w:pStyle w:val="a5"/>
              <w:spacing w:line="0" w:lineRule="atLeast"/>
              <w:rPr>
                <w:kern w:val="2"/>
                <w:sz w:val="21"/>
                <w:szCs w:val="21"/>
              </w:rPr>
            </w:pPr>
            <w:r w:rsidRPr="00705F27">
              <w:rPr>
                <w:rFonts w:hint="eastAsia"/>
                <w:kern w:val="2"/>
                <w:sz w:val="21"/>
                <w:szCs w:val="21"/>
              </w:rPr>
              <w:lastRenderedPageBreak/>
              <w:t>无</w:t>
            </w:r>
          </w:p>
        </w:tc>
        <w:tc>
          <w:tcPr>
            <w:tcW w:w="510" w:type="dxa"/>
            <w:tcBorders>
              <w:top w:val="outset" w:sz="6" w:space="0" w:color="auto"/>
              <w:left w:val="outset" w:sz="6" w:space="0" w:color="auto"/>
              <w:bottom w:val="outset" w:sz="6" w:space="0" w:color="auto"/>
              <w:right w:val="outset" w:sz="6" w:space="0" w:color="auto"/>
            </w:tcBorders>
            <w:vAlign w:val="center"/>
            <w:hideMark/>
          </w:tcPr>
          <w:p w:rsidR="00952E0E" w:rsidRPr="00705F27" w:rsidRDefault="00952E0E" w:rsidP="00747FA8">
            <w:pPr>
              <w:pStyle w:val="a5"/>
              <w:spacing w:line="0" w:lineRule="atLeast"/>
              <w:rPr>
                <w:kern w:val="2"/>
                <w:sz w:val="21"/>
                <w:szCs w:val="21"/>
              </w:rPr>
            </w:pPr>
            <w:r w:rsidRPr="00705F27">
              <w:rPr>
                <w:rFonts w:hint="eastAsia"/>
                <w:kern w:val="2"/>
                <w:sz w:val="21"/>
                <w:szCs w:val="21"/>
              </w:rPr>
              <w:t>非居民企</w:t>
            </w:r>
            <w:r w:rsidRPr="00705F27">
              <w:rPr>
                <w:rFonts w:hint="eastAsia"/>
                <w:kern w:val="2"/>
                <w:sz w:val="21"/>
                <w:szCs w:val="21"/>
              </w:rPr>
              <w:lastRenderedPageBreak/>
              <w:t>业</w:t>
            </w:r>
          </w:p>
        </w:tc>
        <w:tc>
          <w:tcPr>
            <w:tcW w:w="651" w:type="dxa"/>
            <w:tcBorders>
              <w:top w:val="outset" w:sz="6" w:space="0" w:color="auto"/>
              <w:left w:val="outset" w:sz="6" w:space="0" w:color="auto"/>
              <w:bottom w:val="outset" w:sz="6" w:space="0" w:color="auto"/>
              <w:right w:val="outset" w:sz="6" w:space="0" w:color="auto"/>
            </w:tcBorders>
            <w:vAlign w:val="center"/>
            <w:hideMark/>
          </w:tcPr>
          <w:p w:rsidR="00952E0E" w:rsidRPr="00705F27" w:rsidRDefault="00952E0E" w:rsidP="00747FA8">
            <w:pPr>
              <w:spacing w:line="0" w:lineRule="atLeast"/>
              <w:rPr>
                <w:rFonts w:ascii="微软雅黑" w:eastAsia="微软雅黑" w:hAnsi="微软雅黑" w:cs="宋体"/>
                <w:szCs w:val="21"/>
              </w:rPr>
            </w:pPr>
            <w:r w:rsidRPr="00705F27">
              <w:rPr>
                <w:rFonts w:ascii="微软雅黑" w:eastAsia="微软雅黑" w:hAnsi="微软雅黑" w:hint="eastAsia"/>
                <w:szCs w:val="21"/>
              </w:rPr>
              <w:lastRenderedPageBreak/>
              <w:t xml:space="preserve">　</w:t>
            </w:r>
          </w:p>
        </w:tc>
      </w:tr>
    </w:tbl>
    <w:p w:rsidR="00952E0E" w:rsidRPr="00705F27" w:rsidRDefault="00952E0E" w:rsidP="00952E0E">
      <w:pPr>
        <w:spacing w:line="0" w:lineRule="atLeast"/>
        <w:rPr>
          <w:rFonts w:ascii="微软雅黑" w:eastAsia="微软雅黑" w:hAnsi="微软雅黑" w:cs="宋体"/>
          <w:szCs w:val="21"/>
        </w:rPr>
      </w:pPr>
    </w:p>
    <w:p w:rsidR="00A4208B" w:rsidRDefault="00A4208B"/>
    <w:sectPr w:rsidR="00A4208B" w:rsidSect="008901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A21" w:rsidRDefault="001C6A21" w:rsidP="00952E0E">
      <w:r>
        <w:separator/>
      </w:r>
    </w:p>
  </w:endnote>
  <w:endnote w:type="continuationSeparator" w:id="1">
    <w:p w:rsidR="001C6A21" w:rsidRDefault="001C6A21" w:rsidP="00952E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A21" w:rsidRDefault="001C6A21" w:rsidP="00952E0E">
      <w:r>
        <w:separator/>
      </w:r>
    </w:p>
  </w:footnote>
  <w:footnote w:type="continuationSeparator" w:id="1">
    <w:p w:rsidR="001C6A21" w:rsidRDefault="001C6A21" w:rsidP="00952E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2E0E"/>
    <w:rsid w:val="001C6A21"/>
    <w:rsid w:val="007B6644"/>
    <w:rsid w:val="008901C2"/>
    <w:rsid w:val="00952E0E"/>
    <w:rsid w:val="00A420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E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2E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52E0E"/>
    <w:rPr>
      <w:sz w:val="18"/>
      <w:szCs w:val="18"/>
    </w:rPr>
  </w:style>
  <w:style w:type="paragraph" w:styleId="a4">
    <w:name w:val="footer"/>
    <w:basedOn w:val="a"/>
    <w:link w:val="Char0"/>
    <w:uiPriority w:val="99"/>
    <w:semiHidden/>
    <w:unhideWhenUsed/>
    <w:rsid w:val="00952E0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52E0E"/>
    <w:rPr>
      <w:sz w:val="18"/>
      <w:szCs w:val="18"/>
    </w:rPr>
  </w:style>
  <w:style w:type="paragraph" w:styleId="a5">
    <w:name w:val="Normal (Web)"/>
    <w:basedOn w:val="a"/>
    <w:uiPriority w:val="99"/>
    <w:unhideWhenUsed/>
    <w:rsid w:val="00952E0E"/>
    <w:pPr>
      <w:widowControl/>
      <w:jc w:val="left"/>
    </w:pPr>
    <w:rPr>
      <w:rFonts w:ascii="微软雅黑" w:eastAsia="微软雅黑" w:hAnsi="微软雅黑"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钟凯</dc:creator>
  <cp:keywords/>
  <dc:description/>
  <cp:lastModifiedBy>钟凯</cp:lastModifiedBy>
  <cp:revision>3</cp:revision>
  <dcterms:created xsi:type="dcterms:W3CDTF">2018-07-03T13:52:00Z</dcterms:created>
  <dcterms:modified xsi:type="dcterms:W3CDTF">2018-07-04T08:07:00Z</dcterms:modified>
</cp:coreProperties>
</file>