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9" w:lineRule="auto"/>
      </w:pPr>
    </w:p>
    <w:p>
      <w:pPr>
        <w:spacing w:line="259" w:lineRule="auto"/>
      </w:pPr>
    </w:p>
    <w:p>
      <w:pPr>
        <w:spacing w:line="259" w:lineRule="auto"/>
      </w:pPr>
    </w:p>
    <w:p>
      <w:pPr>
        <w:spacing w:line="259" w:lineRule="auto"/>
      </w:pPr>
    </w:p>
    <w:p>
      <w:pPr>
        <w:spacing w:line="259" w:lineRule="auto"/>
      </w:pPr>
    </w:p>
    <w:p>
      <w:pPr>
        <w:spacing w:line="260" w:lineRule="auto"/>
      </w:pPr>
    </w:p>
    <w:p>
      <w:pPr>
        <w:spacing w:before="124" w:line="221" w:lineRule="auto"/>
        <w:ind w:left="1538"/>
        <w:outlineLvl w:val="0"/>
        <w:rPr>
          <w:rFonts w:ascii="宋体" w:hAnsi="宋体" w:eastAsia="宋体" w:cs="宋体"/>
          <w:sz w:val="38"/>
          <w:szCs w:val="38"/>
        </w:rPr>
      </w:pPr>
    </w:p>
    <w:p>
      <w:pPr>
        <w:spacing w:line="280" w:lineRule="auto"/>
      </w:pPr>
    </w:p>
    <w:p>
      <w:pPr>
        <w:spacing w:line="281" w:lineRule="auto"/>
      </w:pPr>
    </w:p>
    <w:p>
      <w:pPr>
        <w:widowControl w:val="0"/>
        <w:kinsoku/>
        <w:autoSpaceDE/>
        <w:autoSpaceDN/>
        <w:adjustRightInd/>
        <w:snapToGrid/>
        <w:jc w:val="center"/>
        <w:textAlignment w:val="auto"/>
        <w:rPr>
          <w:rFonts w:asciiTheme="minorHAnsi" w:hAnsiTheme="minorHAnsi" w:eastAsiaTheme="minorEastAsia" w:cstheme="minorBidi"/>
          <w:b/>
          <w:snapToGrid/>
          <w:color w:val="auto"/>
          <w:kern w:val="2"/>
          <w:sz w:val="72"/>
          <w:szCs w:val="36"/>
        </w:rPr>
      </w:pPr>
      <w:r>
        <w:rPr>
          <w:rFonts w:hint="eastAsia" w:asciiTheme="minorHAnsi" w:hAnsiTheme="minorHAnsi" w:eastAsiaTheme="minorEastAsia" w:cstheme="minorBidi"/>
          <w:b/>
          <w:snapToGrid/>
          <w:color w:val="auto"/>
          <w:kern w:val="2"/>
          <w:sz w:val="72"/>
          <w:szCs w:val="36"/>
        </w:rPr>
        <w:t>简易磋商文件</w:t>
      </w:r>
    </w:p>
    <w:p/>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widowControl w:val="0"/>
        <w:kinsoku/>
        <w:autoSpaceDE/>
        <w:autoSpaceDN/>
        <w:adjustRightInd/>
        <w:spacing w:line="480" w:lineRule="auto"/>
        <w:ind w:left="1205" w:hanging="1205" w:hangingChars="500"/>
        <w:jc w:val="both"/>
        <w:textAlignment w:val="auto"/>
        <w:rPr>
          <w:rFonts w:asciiTheme="minorHAnsi" w:hAnsiTheme="minorHAnsi" w:eastAsiaTheme="minorEastAsia" w:cstheme="minorBidi"/>
          <w:b/>
          <w:snapToGrid/>
          <w:color w:val="auto"/>
          <w:kern w:val="2"/>
          <w:sz w:val="24"/>
          <w:szCs w:val="24"/>
        </w:rPr>
      </w:pPr>
      <w:r>
        <w:rPr>
          <w:rFonts w:asciiTheme="minorHAnsi" w:hAnsiTheme="minorHAnsi" w:eastAsiaTheme="minorEastAsia" w:cstheme="minorBidi"/>
          <w:b/>
          <w:snapToGrid/>
          <w:color w:val="auto"/>
          <w:kern w:val="2"/>
          <w:sz w:val="24"/>
          <w:szCs w:val="24"/>
        </w:rPr>
        <w:t>项目名称：</w:t>
      </w:r>
      <w:r>
        <w:rPr>
          <w:rFonts w:hint="eastAsia" w:asciiTheme="minorHAnsi" w:hAnsiTheme="minorHAnsi" w:eastAsiaTheme="minorEastAsia" w:cstheme="minorBidi"/>
          <w:b/>
          <w:snapToGrid/>
          <w:color w:val="auto"/>
          <w:kern w:val="2"/>
          <w:sz w:val="24"/>
          <w:szCs w:val="24"/>
        </w:rPr>
        <w:t>国家税务总局惠州仲恺高新技术产业开发区税务局老干部活动中心修缮工程</w:t>
      </w:r>
    </w:p>
    <w:p>
      <w:pPr>
        <w:widowControl w:val="0"/>
        <w:kinsoku/>
        <w:autoSpaceDE/>
        <w:autoSpaceDN/>
        <w:adjustRightInd/>
        <w:spacing w:line="480" w:lineRule="auto"/>
        <w:jc w:val="both"/>
        <w:textAlignment w:val="auto"/>
        <w:rPr>
          <w:rFonts w:asciiTheme="minorHAnsi" w:hAnsiTheme="minorHAnsi" w:eastAsiaTheme="minorEastAsia" w:cstheme="minorBidi"/>
          <w:b/>
          <w:snapToGrid/>
          <w:color w:val="auto"/>
          <w:kern w:val="2"/>
          <w:sz w:val="24"/>
          <w:szCs w:val="24"/>
        </w:rPr>
      </w:pPr>
      <w:r>
        <w:rPr>
          <w:rFonts w:asciiTheme="minorHAnsi" w:hAnsiTheme="minorHAnsi" w:eastAsiaTheme="minorEastAsia" w:cstheme="minorBidi"/>
          <w:b/>
          <w:snapToGrid/>
          <w:color w:val="auto"/>
          <w:kern w:val="2"/>
          <w:sz w:val="24"/>
          <w:szCs w:val="24"/>
        </w:rPr>
        <w:t>项目编号：</w:t>
      </w:r>
      <w:r>
        <w:rPr>
          <w:rFonts w:hint="eastAsia" w:asciiTheme="minorHAnsi" w:hAnsiTheme="minorHAnsi" w:eastAsiaTheme="minorEastAsia" w:cstheme="minorBidi"/>
          <w:b/>
          <w:snapToGrid/>
          <w:color w:val="auto"/>
          <w:kern w:val="2"/>
          <w:sz w:val="24"/>
          <w:szCs w:val="24"/>
        </w:rPr>
        <w:t>ZKSW202306</w:t>
      </w: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2" w:lineRule="auto"/>
      </w:pPr>
    </w:p>
    <w:p>
      <w:pPr>
        <w:spacing w:line="242" w:lineRule="auto"/>
      </w:pPr>
    </w:p>
    <w:p>
      <w:pPr>
        <w:spacing w:line="242" w:lineRule="auto"/>
      </w:pPr>
    </w:p>
    <w:p>
      <w:pPr>
        <w:spacing w:line="242" w:lineRule="auto"/>
      </w:pPr>
    </w:p>
    <w:p>
      <w:pPr>
        <w:spacing w:line="213" w:lineRule="auto"/>
        <w:ind w:left="3566"/>
        <w:rPr>
          <w:rFonts w:ascii="宋体" w:hAnsi="宋体" w:eastAsia="宋体" w:cs="宋体"/>
        </w:rPr>
      </w:pPr>
      <w:r>
        <w:rPr>
          <w:rFonts w:ascii="Lucida Sans Unicode" w:hAnsi="Lucida Sans Unicode" w:eastAsia="Lucida Sans Unicode" w:cs="Lucida Sans Unicode"/>
          <w:spacing w:val="-2"/>
        </w:rPr>
        <w:t>20</w:t>
      </w:r>
      <w:r>
        <w:rPr>
          <w:rFonts w:ascii="Lucida Sans Unicode" w:hAnsi="Lucida Sans Unicode" w:eastAsia="Lucida Sans Unicode" w:cs="Lucida Sans Unicode"/>
          <w:spacing w:val="-1"/>
        </w:rPr>
        <w:t>2</w:t>
      </w:r>
      <w:r>
        <w:rPr>
          <w:rFonts w:hint="eastAsia" w:ascii="Lucida Sans Unicode" w:hAnsi="Lucida Sans Unicode" w:eastAsia="宋体" w:cs="Lucida Sans Unicode"/>
          <w:spacing w:val="-1"/>
        </w:rPr>
        <w:t>3</w:t>
      </w:r>
      <w:r>
        <w:rPr>
          <w:rFonts w:ascii="宋体" w:hAnsi="宋体" w:eastAsia="宋体" w:cs="宋体"/>
          <w:spacing w:val="-1"/>
        </w:rPr>
        <w:t>年</w:t>
      </w:r>
      <w:r>
        <w:rPr>
          <w:rFonts w:ascii="Lucida Sans Unicode" w:hAnsi="Lucida Sans Unicode" w:eastAsia="Lucida Sans Unicode" w:cs="Lucida Sans Unicode"/>
          <w:spacing w:val="-1"/>
        </w:rPr>
        <w:t>0</w:t>
      </w:r>
      <w:r>
        <w:rPr>
          <w:rFonts w:hint="eastAsia" w:ascii="Lucida Sans Unicode" w:hAnsi="Lucida Sans Unicode" w:eastAsia="宋体" w:cs="Lucida Sans Unicode"/>
          <w:spacing w:val="-1"/>
        </w:rPr>
        <w:t>9</w:t>
      </w:r>
      <w:r>
        <w:rPr>
          <w:rFonts w:ascii="宋体" w:hAnsi="宋体" w:eastAsia="宋体" w:cs="宋体"/>
          <w:spacing w:val="-1"/>
        </w:rPr>
        <w:t>月</w:t>
      </w:r>
    </w:p>
    <w:p>
      <w:pPr>
        <w:sectPr>
          <w:footerReference r:id="rId3" w:type="default"/>
          <w:pgSz w:w="11900" w:h="16840"/>
          <w:pgMar w:top="1431" w:right="1785" w:bottom="276" w:left="1785" w:header="0" w:footer="0" w:gutter="0"/>
          <w:cols w:space="720" w:num="1"/>
        </w:sectPr>
      </w:pPr>
    </w:p>
    <w:p>
      <w:pPr>
        <w:spacing w:before="57" w:line="360" w:lineRule="auto"/>
        <w:ind w:left="3737"/>
        <w:rPr>
          <w:rFonts w:ascii="Times" w:hAnsi="Times" w:eastAsiaTheme="minorEastAsia" w:cstheme="minorBidi"/>
          <w:b/>
          <w:snapToGrid/>
          <w:color w:val="auto"/>
          <w:spacing w:val="10"/>
          <w:sz w:val="36"/>
          <w:szCs w:val="20"/>
        </w:rPr>
      </w:pPr>
      <w:r>
        <w:rPr>
          <w:rFonts w:ascii="Times" w:hAnsi="Times" w:eastAsiaTheme="minorEastAsia" w:cstheme="minorBidi"/>
          <w:b/>
          <w:snapToGrid/>
          <w:color w:val="auto"/>
          <w:spacing w:val="10"/>
          <w:sz w:val="36"/>
          <w:szCs w:val="20"/>
        </w:rPr>
        <w:t xml:space="preserve">第一章 </w:t>
      </w:r>
      <w:r>
        <w:rPr>
          <w:rFonts w:hint="eastAsia" w:ascii="Times" w:hAnsi="Times" w:eastAsiaTheme="minorEastAsia" w:cstheme="minorBidi"/>
          <w:b/>
          <w:snapToGrid/>
          <w:color w:val="auto"/>
          <w:spacing w:val="10"/>
          <w:sz w:val="36"/>
          <w:szCs w:val="20"/>
        </w:rPr>
        <w:t>简易磋商</w:t>
      </w:r>
      <w:r>
        <w:rPr>
          <w:rFonts w:ascii="Times" w:hAnsi="Times" w:eastAsiaTheme="minorEastAsia" w:cstheme="minorBidi"/>
          <w:b/>
          <w:snapToGrid/>
          <w:color w:val="auto"/>
          <w:spacing w:val="10"/>
          <w:sz w:val="36"/>
          <w:szCs w:val="20"/>
        </w:rPr>
        <w:t>邀请</w:t>
      </w:r>
    </w:p>
    <w:p>
      <w:pPr>
        <w:widowControl w:val="0"/>
        <w:kinsoku/>
        <w:autoSpaceDE/>
        <w:autoSpaceDN/>
        <w:adjustRightInd/>
        <w:spacing w:line="360" w:lineRule="auto"/>
        <w:ind w:firstLine="480"/>
        <w:textAlignment w:val="auto"/>
        <w:rPr>
          <w:rFonts w:ascii="宋体" w:hAnsi="宋体" w:eastAsia="宋体" w:cs="宋体"/>
          <w:spacing w:val="2"/>
          <w:sz w:val="19"/>
          <w:szCs w:val="19"/>
        </w:rPr>
      </w:pPr>
      <w:r>
        <w:rPr>
          <w:rFonts w:hint="eastAsia" w:ascii="宋体" w:hAnsi="宋体" w:eastAsia="宋体" w:cs="宋体"/>
          <w:color w:val="auto"/>
          <w:sz w:val="24"/>
          <w:szCs w:val="24"/>
        </w:rPr>
        <w:t>国家税务总局惠州仲恺高新技术产业开发区税务局采用简易磋商方式组织采购国家税务总局惠州仲恺高新技术产业开发区税务局老干部活动中心修缮工程。欢迎符合资格条件的供应商参加。</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一、项目名称： 国家税务总局惠州仲恺高新技术产业开发区税务局老干部活动中心修缮工程</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二、项目编号： ZKSW202306</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三、磋商内容</w:t>
      </w:r>
    </w:p>
    <w:p>
      <w:pPr>
        <w:spacing w:line="159" w:lineRule="exact"/>
      </w:pPr>
    </w:p>
    <w:tbl>
      <w:tblPr>
        <w:tblStyle w:val="8"/>
        <w:tblW w:w="1055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9"/>
        <w:gridCol w:w="4221"/>
        <w:gridCol w:w="863"/>
        <w:gridCol w:w="2063"/>
        <w:gridCol w:w="2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trPr>
        <w:tc>
          <w:tcPr>
            <w:tcW w:w="869" w:type="dxa"/>
            <w:tcBorders>
              <w:tl2br w:val="nil"/>
              <w:tr2bl w:val="nil"/>
            </w:tcBorders>
            <w:shd w:val="clear" w:color="auto" w:fill="FFFFFF"/>
          </w:tcPr>
          <w:p>
            <w:pPr>
              <w:spacing w:before="81" w:line="223" w:lineRule="auto"/>
              <w:ind w:left="225"/>
              <w:rPr>
                <w:rFonts w:ascii="宋体" w:hAnsi="宋体" w:eastAsia="宋体" w:cs="宋体"/>
                <w:sz w:val="19"/>
                <w:szCs w:val="19"/>
              </w:rPr>
            </w:pPr>
            <w:r>
              <w:rPr>
                <w:rFonts w:ascii="宋体" w:hAnsi="宋体" w:eastAsia="宋体" w:cs="宋体"/>
                <w:spacing w:val="4"/>
                <w:sz w:val="19"/>
                <w:szCs w:val="19"/>
              </w:rPr>
              <w:t>包</w:t>
            </w:r>
            <w:r>
              <w:rPr>
                <w:rFonts w:ascii="宋体" w:hAnsi="宋体" w:eastAsia="宋体" w:cs="宋体"/>
                <w:spacing w:val="3"/>
                <w:sz w:val="19"/>
                <w:szCs w:val="19"/>
              </w:rPr>
              <w:t>号</w:t>
            </w:r>
          </w:p>
        </w:tc>
        <w:tc>
          <w:tcPr>
            <w:tcW w:w="4221" w:type="dxa"/>
            <w:tcBorders>
              <w:tl2br w:val="nil"/>
              <w:tr2bl w:val="nil"/>
            </w:tcBorders>
            <w:shd w:val="clear" w:color="auto" w:fill="FFFFFF"/>
          </w:tcPr>
          <w:p>
            <w:pPr>
              <w:spacing w:before="82" w:line="219" w:lineRule="auto"/>
              <w:ind w:left="1089"/>
              <w:rPr>
                <w:rFonts w:ascii="宋体" w:hAnsi="宋体" w:eastAsia="宋体" w:cs="宋体"/>
                <w:sz w:val="19"/>
                <w:szCs w:val="19"/>
              </w:rPr>
            </w:pPr>
            <w:r>
              <w:rPr>
                <w:rFonts w:ascii="宋体" w:hAnsi="宋体" w:eastAsia="宋体" w:cs="宋体"/>
                <w:spacing w:val="15"/>
                <w:sz w:val="19"/>
                <w:szCs w:val="19"/>
              </w:rPr>
              <w:t>货</w:t>
            </w:r>
            <w:r>
              <w:rPr>
                <w:rFonts w:ascii="宋体" w:hAnsi="宋体" w:eastAsia="宋体" w:cs="宋体"/>
                <w:spacing w:val="11"/>
                <w:sz w:val="19"/>
                <w:szCs w:val="19"/>
              </w:rPr>
              <w:t>物、服务和工程名称</w:t>
            </w:r>
          </w:p>
        </w:tc>
        <w:tc>
          <w:tcPr>
            <w:tcW w:w="863" w:type="dxa"/>
            <w:tcBorders>
              <w:tl2br w:val="nil"/>
              <w:tr2bl w:val="nil"/>
            </w:tcBorders>
            <w:shd w:val="clear" w:color="auto" w:fill="FFFFFF"/>
          </w:tcPr>
          <w:p>
            <w:pPr>
              <w:spacing w:before="82" w:line="221" w:lineRule="auto"/>
              <w:ind w:left="226"/>
              <w:rPr>
                <w:rFonts w:ascii="宋体" w:hAnsi="宋体" w:eastAsia="宋体" w:cs="宋体"/>
                <w:sz w:val="19"/>
                <w:szCs w:val="19"/>
              </w:rPr>
            </w:pPr>
            <w:r>
              <w:rPr>
                <w:rFonts w:ascii="宋体" w:hAnsi="宋体" w:eastAsia="宋体" w:cs="宋体"/>
                <w:spacing w:val="3"/>
                <w:sz w:val="19"/>
                <w:szCs w:val="19"/>
              </w:rPr>
              <w:t>数</w:t>
            </w:r>
            <w:r>
              <w:rPr>
                <w:rFonts w:ascii="宋体" w:hAnsi="宋体" w:eastAsia="宋体" w:cs="宋体"/>
                <w:spacing w:val="2"/>
                <w:sz w:val="19"/>
                <w:szCs w:val="19"/>
              </w:rPr>
              <w:t>量</w:t>
            </w:r>
          </w:p>
        </w:tc>
        <w:tc>
          <w:tcPr>
            <w:tcW w:w="2063" w:type="dxa"/>
            <w:tcBorders>
              <w:tl2br w:val="nil"/>
              <w:tr2bl w:val="nil"/>
            </w:tcBorders>
            <w:shd w:val="clear" w:color="auto" w:fill="FFFFFF"/>
          </w:tcPr>
          <w:p>
            <w:pPr>
              <w:spacing w:before="81" w:line="221" w:lineRule="auto"/>
              <w:ind w:left="621"/>
              <w:rPr>
                <w:rFonts w:ascii="宋体" w:hAnsi="宋体" w:eastAsia="宋体" w:cs="宋体"/>
                <w:sz w:val="19"/>
                <w:szCs w:val="19"/>
              </w:rPr>
            </w:pPr>
            <w:r>
              <w:rPr>
                <w:rFonts w:ascii="宋体" w:hAnsi="宋体" w:eastAsia="宋体" w:cs="宋体"/>
                <w:spacing w:val="9"/>
                <w:sz w:val="19"/>
                <w:szCs w:val="19"/>
              </w:rPr>
              <w:t>采购需</w:t>
            </w:r>
            <w:r>
              <w:rPr>
                <w:rFonts w:ascii="宋体" w:hAnsi="宋体" w:eastAsia="宋体" w:cs="宋体"/>
                <w:spacing w:val="8"/>
                <w:sz w:val="19"/>
                <w:szCs w:val="19"/>
              </w:rPr>
              <w:t>求</w:t>
            </w:r>
          </w:p>
        </w:tc>
        <w:tc>
          <w:tcPr>
            <w:tcW w:w="2536" w:type="dxa"/>
            <w:tcBorders>
              <w:tl2br w:val="nil"/>
              <w:tr2bl w:val="nil"/>
            </w:tcBorders>
            <w:shd w:val="clear" w:color="auto" w:fill="FFFFFF"/>
          </w:tcPr>
          <w:p>
            <w:pPr>
              <w:spacing w:before="81" w:line="220" w:lineRule="auto"/>
              <w:ind w:left="553"/>
              <w:rPr>
                <w:rFonts w:ascii="宋体" w:hAnsi="宋体" w:eastAsia="宋体" w:cs="宋体"/>
                <w:sz w:val="19"/>
                <w:szCs w:val="19"/>
              </w:rPr>
            </w:pPr>
            <w:r>
              <w:rPr>
                <w:rFonts w:ascii="宋体" w:hAnsi="宋体" w:eastAsia="宋体" w:cs="宋体"/>
                <w:spacing w:val="8"/>
                <w:sz w:val="19"/>
                <w:szCs w:val="19"/>
              </w:rPr>
              <w:t>预算金额 (元</w:t>
            </w:r>
            <w:r>
              <w:rPr>
                <w:rFonts w:ascii="宋体" w:hAnsi="宋体" w:eastAsia="宋体" w:cs="宋体"/>
                <w:spacing w:val="7"/>
                <w:sz w:val="19"/>
                <w:szCs w:val="19"/>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869" w:type="dxa"/>
            <w:tcBorders>
              <w:tl2br w:val="nil"/>
              <w:tr2bl w:val="nil"/>
            </w:tcBorders>
            <w:shd w:val="clear" w:color="auto" w:fill="FFFFFF"/>
          </w:tcPr>
          <w:p>
            <w:pPr>
              <w:spacing w:before="101" w:line="186" w:lineRule="auto"/>
              <w:ind w:left="389"/>
              <w:rPr>
                <w:rFonts w:ascii="Lucida Sans Unicode" w:hAnsi="Lucida Sans Unicode" w:eastAsia="Lucida Sans Unicode" w:cs="Lucida Sans Unicode"/>
                <w:sz w:val="19"/>
                <w:szCs w:val="19"/>
              </w:rPr>
            </w:pPr>
            <w:r>
              <w:rPr>
                <w:rFonts w:ascii="Lucida Sans Unicode" w:hAnsi="Lucida Sans Unicode" w:eastAsia="Lucida Sans Unicode" w:cs="Lucida Sans Unicode"/>
                <w:sz w:val="19"/>
                <w:szCs w:val="19"/>
              </w:rPr>
              <w:t>1</w:t>
            </w:r>
          </w:p>
        </w:tc>
        <w:tc>
          <w:tcPr>
            <w:tcW w:w="4221" w:type="dxa"/>
            <w:tcBorders>
              <w:tl2br w:val="nil"/>
              <w:tr2bl w:val="nil"/>
            </w:tcBorders>
            <w:shd w:val="clear" w:color="auto" w:fill="FFFFFF"/>
          </w:tcPr>
          <w:p>
            <w:pPr>
              <w:spacing w:before="79" w:line="218" w:lineRule="auto"/>
              <w:ind w:left="866"/>
              <w:rPr>
                <w:rFonts w:ascii="宋体" w:hAnsi="宋体" w:eastAsia="宋体" w:cs="宋体"/>
                <w:sz w:val="19"/>
                <w:szCs w:val="19"/>
              </w:rPr>
            </w:pPr>
            <w:r>
              <w:rPr>
                <w:rFonts w:hint="eastAsia" w:ascii="宋体" w:hAnsi="宋体" w:eastAsia="宋体" w:cs="宋体"/>
                <w:spacing w:val="1"/>
                <w:sz w:val="19"/>
                <w:szCs w:val="19"/>
              </w:rPr>
              <w:t>国家税务总局惠州仲恺高新技术产业开发区税务局老干部活动中心修缮工程</w:t>
            </w:r>
          </w:p>
        </w:tc>
        <w:tc>
          <w:tcPr>
            <w:tcW w:w="863" w:type="dxa"/>
            <w:tcBorders>
              <w:tl2br w:val="nil"/>
              <w:tr2bl w:val="nil"/>
            </w:tcBorders>
            <w:shd w:val="clear" w:color="auto" w:fill="FFFFFF"/>
          </w:tcPr>
          <w:p>
            <w:pPr>
              <w:spacing w:before="101" w:line="186" w:lineRule="auto"/>
              <w:ind w:left="388"/>
              <w:rPr>
                <w:rFonts w:ascii="Lucida Sans Unicode" w:hAnsi="Lucida Sans Unicode" w:eastAsia="Lucida Sans Unicode" w:cs="Lucida Sans Unicode"/>
                <w:sz w:val="19"/>
                <w:szCs w:val="19"/>
              </w:rPr>
            </w:pPr>
            <w:r>
              <w:rPr>
                <w:rFonts w:ascii="Lucida Sans Unicode" w:hAnsi="Lucida Sans Unicode" w:eastAsia="Lucida Sans Unicode" w:cs="Lucida Sans Unicode"/>
                <w:sz w:val="19"/>
                <w:szCs w:val="19"/>
              </w:rPr>
              <w:t>1</w:t>
            </w:r>
          </w:p>
        </w:tc>
        <w:tc>
          <w:tcPr>
            <w:tcW w:w="2063" w:type="dxa"/>
            <w:tcBorders>
              <w:tl2br w:val="nil"/>
              <w:tr2bl w:val="nil"/>
            </w:tcBorders>
            <w:shd w:val="clear" w:color="auto" w:fill="FFFFFF"/>
          </w:tcPr>
          <w:p>
            <w:pPr>
              <w:spacing w:before="78" w:line="221" w:lineRule="auto"/>
              <w:ind w:left="462"/>
              <w:rPr>
                <w:rFonts w:ascii="宋体" w:hAnsi="宋体" w:eastAsia="宋体" w:cs="宋体"/>
                <w:sz w:val="19"/>
                <w:szCs w:val="19"/>
              </w:rPr>
            </w:pPr>
            <w:r>
              <w:rPr>
                <w:rFonts w:ascii="宋体" w:hAnsi="宋体" w:eastAsia="宋体" w:cs="宋体"/>
                <w:sz w:val="19"/>
                <w:szCs w:val="19"/>
              </w:rPr>
              <w:t>详见采购文件</w:t>
            </w:r>
          </w:p>
        </w:tc>
        <w:tc>
          <w:tcPr>
            <w:tcW w:w="2536" w:type="dxa"/>
            <w:tcBorders>
              <w:tl2br w:val="nil"/>
              <w:tr2bl w:val="nil"/>
            </w:tcBorders>
            <w:shd w:val="clear" w:color="auto" w:fill="FFFFFF"/>
          </w:tcPr>
          <w:p>
            <w:pPr>
              <w:spacing w:before="99" w:line="181" w:lineRule="auto"/>
              <w:ind w:left="736"/>
              <w:rPr>
                <w:rFonts w:ascii="Lucida Sans Unicode" w:hAnsi="Lucida Sans Unicode" w:eastAsia="宋体" w:cs="Lucida Sans Unicode"/>
                <w:sz w:val="19"/>
                <w:szCs w:val="19"/>
              </w:rPr>
            </w:pPr>
            <w:r>
              <w:rPr>
                <w:rFonts w:hint="eastAsia" w:ascii="宋体" w:hAnsi="宋体" w:eastAsia="宋体" w:cs="宋体"/>
                <w:sz w:val="19"/>
                <w:szCs w:val="19"/>
              </w:rPr>
              <w:t>731,6</w:t>
            </w:r>
            <w:bookmarkStart w:id="50" w:name="_GoBack"/>
            <w:bookmarkEnd w:id="50"/>
            <w:r>
              <w:rPr>
                <w:rFonts w:hint="eastAsia" w:ascii="宋体" w:hAnsi="宋体" w:eastAsia="宋体" w:cs="宋体"/>
                <w:sz w:val="19"/>
                <w:szCs w:val="19"/>
              </w:rPr>
              <w:t>33.88</w:t>
            </w:r>
          </w:p>
        </w:tc>
      </w:tr>
    </w:tbl>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四、工期及地点：</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1.工期：合同签订后</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rPr>
        <w:t>个日历日内</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2.地点：甲方指定地点</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五、参加简易磋商的供应商要求：</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1. 供应商应具备《政府采购法》第二十二条规定的条件，提供下列材料：</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 xml:space="preserve"> 1）供应商必须是具有独立承担民事责任能力的在中华人民共和国境内注册的法人或其他组织或自然人，提交有效的营业执照（或事业法人登记证或身份证等相关证明）副本复印件。分支机构投标/报价的，须提供总公司和分公司营业执照副本复印件，总公司出具给分支机构的授权书。</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 xml:space="preserve"> 2）供应商必须具有良好的商业信誉和健全的财务会计制度（提供2021年或2022年度财务状况报告或基本开户行出具的资信证明）。</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3）有依法缴纳税收和社会保障资金的良好记录（提供报价截止日前6个月内任意1个月依法缴纳税收和社会保障资金的相关材料。如依法免税或不需要缴纳社会保障资金的，提供相应证明材料）。</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4）具备履行合同所必需的设备和专业技术能力（按报价文件格式填报设备及专业技术能力情况）。</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5）供应商参加政府采购活动前三年内，在经营活动中没有重大违法记录（可参照报价函相关承诺格式内容）。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6）供应商必须符合法律、行政法规规定的其他条件（可参照报价函相关承诺格式内容）。</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2. 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集中采购机构于报价截止日当天在“信用中国”网站（www.creditchina.gov.cn）及中国政府采购网（http://www.ccgp.gov.cn/）查询结果为准，如相关失信记录已失效，报价人需提供相关证明资料）。</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3. 前期为本采购项目提供整体设计、规范编制或者项目管理、监理、检测等服务的供应商，不得参加该本次采购活动。</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4. 单位负责人为同一人或者存在直接控股、管理关系的不同供应商，不得同时参加本采购项目投标。</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5. 本项目不接受联合体投标。</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6. 已获取本项目采购文件。</w:t>
      </w:r>
    </w:p>
    <w:p>
      <w:pPr>
        <w:widowControl w:val="0"/>
        <w:kinsoku/>
        <w:autoSpaceDE/>
        <w:autoSpaceDN/>
        <w:adjustRightInd/>
        <w:spacing w:line="360" w:lineRule="auto"/>
        <w:ind w:firstLine="48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7. 本项目属于专门面向中小企业采购的项目。供应商须为符合本项目采购标的对应行业（物业管理）划分标准的中小企业（监狱企业、残疾人福利单位视同小型、微型企业）。 </w:t>
      </w:r>
    </w:p>
    <w:p>
      <w:pPr>
        <w:widowControl w:val="0"/>
        <w:kinsoku/>
        <w:autoSpaceDE/>
        <w:autoSpaceDN/>
        <w:adjustRightInd/>
        <w:spacing w:line="360" w:lineRule="auto"/>
        <w:ind w:firstLine="48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注：中小企业以供应商填写的《中小企业声明函》（见投标格式）为判定标准，残疾人福利性单位以供应商填写的《残疾人福利性单位声明函》（见投标格式）为判定标准，监狱企业须供应商提供由省级以上监狱管理局、戒毒管理局（含新疆生产建设兵团）出具的属于监狱企业的证明文件，否则不予认定。</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六、参与资格和简易磋商文件获取方式、时间及地点：</w:t>
      </w:r>
    </w:p>
    <w:p>
      <w:pPr>
        <w:widowControl w:val="0"/>
        <w:kinsoku/>
        <w:autoSpaceDE/>
        <w:autoSpaceDN/>
        <w:adjustRightInd/>
        <w:spacing w:line="360" w:lineRule="auto"/>
        <w:ind w:firstLine="48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1.线上获取</w:t>
      </w:r>
      <w:r>
        <w:rPr>
          <w:rFonts w:hint="eastAsia" w:ascii="宋体" w:hAnsi="宋体" w:eastAsia="宋体" w:cs="宋体"/>
          <w:color w:val="auto"/>
          <w:sz w:val="24"/>
          <w:szCs w:val="24"/>
          <w:lang w:eastAsia="zh-CN"/>
        </w:rPr>
        <w:t>。投标人应现场完成项目响应登记并获取磋商文件，现场项目响应登记时需提交以下材料（复印件须加盖公章）：</w:t>
      </w:r>
    </w:p>
    <w:p>
      <w:pPr>
        <w:widowControl w:val="0"/>
        <w:kinsoku/>
        <w:autoSpaceDE/>
        <w:autoSpaceDN/>
        <w:adjustRightInd/>
        <w:spacing w:line="360" w:lineRule="auto"/>
        <w:ind w:firstLine="48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（1）营业执照（或事业法人登记证或身份证等相关证明）副本复印件份；</w:t>
      </w:r>
    </w:p>
    <w:p>
      <w:pPr>
        <w:widowControl w:val="0"/>
        <w:kinsoku/>
        <w:autoSpaceDE/>
        <w:autoSpaceDN/>
        <w:adjustRightInd/>
        <w:spacing w:line="360" w:lineRule="auto"/>
        <w:ind w:firstLine="48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（2）法定代表人证明书及法定代表人授权书（非法定代表人办理需提交）原件；</w:t>
      </w:r>
    </w:p>
    <w:p>
      <w:pPr>
        <w:widowControl w:val="0"/>
        <w:kinsoku/>
        <w:autoSpaceDE/>
        <w:autoSpaceDN/>
        <w:adjustRightInd/>
        <w:spacing w:line="360" w:lineRule="auto"/>
        <w:ind w:firstLine="48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（3）法定代表人、被授权人身份证（非法定代表人办理需提交）复印件。</w:t>
      </w:r>
    </w:p>
    <w:p>
      <w:pPr>
        <w:widowControl w:val="0"/>
        <w:kinsoku/>
        <w:autoSpaceDE/>
        <w:autoSpaceDN/>
        <w:adjustRightInd/>
        <w:spacing w:line="360" w:lineRule="auto"/>
        <w:ind w:firstLine="48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以上材料装订成册一式两份（正副本各一份），副本可以是正本的复印件。</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2.获取磋商文件的时间：详见磋商公告。</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3.获取磋商文件的地点：详见磋商公告。</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七、磋商文件售价：免费</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八、询问提起与受理：</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供应商对政府采购活动有疑问或有异议的，可通过以下方式进行询问：</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1.对采购文件的询问</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采购文件处项目经办人 详见磋商公告 电话：详见磋商公告</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(二)对评审过程和结果的询问</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递交响应文件的供应商应在评审现场以书面形式向代理机构提出。</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九、质疑提起与受理：</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1.对磋商文件的质疑：</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 xml:space="preserve"> 采购文件质疑联系人： 陈小姐</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采购文件质疑联系电话：0752-3702048</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2. 对磋商过程和结果的质疑</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1）提出质疑的供应商应当是参与所质疑项目采购活动的供应商；质疑供应商应当在法定期内一次性提交质疑材料；对采购 过程提出质疑的，为各采购程序环节结束之日起7个工作日提出；对成交结果提出质疑的，为成交结果公告期限届满之日起7个工作日提出；</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2）质疑供应商应当以书面形式向本代理机构提交《质疑函》。</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磋商过程和结果质疑：详见成交公告</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十、提交简易磋商首次响应文件截止时间及磋商时间、地点：</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递交响应文件截止时间：详见磋商公告</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递交响应文件地点：详见磋商公告</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响应文件开启时间：详见磋商公告</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响应文件开启地点：详见磋商公告</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十一、发布公告的媒介</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国家税务总局惠州仲恺高新技术产业开发区税务局网站</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十二、联系信息</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1.采购人信息</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采购单位：国家税务总局惠州仲恺高新技术产业开发区税务局</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采购单位联系人：陈小姐</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地址：惠州市仲恺高新区和畅七路西40号骏涛华府6号</w:t>
      </w:r>
    </w:p>
    <w:p>
      <w:pPr>
        <w:widowControl w:val="0"/>
        <w:kinsoku/>
        <w:autoSpaceDE/>
        <w:autoSpaceDN/>
        <w:adjustRightInd/>
        <w:spacing w:line="360" w:lineRule="auto"/>
        <w:ind w:firstLine="480"/>
        <w:textAlignment w:val="auto"/>
        <w:rPr>
          <w:rFonts w:ascii="宋体" w:hAnsi="宋体" w:eastAsia="宋体" w:cs="宋体"/>
          <w:color w:val="auto"/>
          <w:sz w:val="24"/>
          <w:szCs w:val="24"/>
        </w:rPr>
        <w:sectPr>
          <w:footerReference r:id="rId4" w:type="default"/>
          <w:pgSz w:w="11900" w:h="16840"/>
          <w:pgMar w:top="949" w:right="671" w:bottom="276" w:left="666" w:header="0" w:footer="0" w:gutter="0"/>
          <w:cols w:space="720" w:num="1"/>
        </w:sectPr>
      </w:pPr>
      <w:r>
        <w:rPr>
          <w:rFonts w:hint="eastAsia" w:ascii="宋体" w:hAnsi="宋体" w:eastAsia="宋体" w:cs="宋体"/>
          <w:color w:val="auto"/>
          <w:sz w:val="24"/>
          <w:szCs w:val="24"/>
        </w:rPr>
        <w:t>联系方式： 0752-3702048</w:t>
      </w:r>
    </w:p>
    <w:p>
      <w:pPr>
        <w:spacing w:before="57" w:line="224" w:lineRule="auto"/>
        <w:rPr>
          <w:rFonts w:ascii="宋体" w:hAnsi="宋体" w:eastAsia="宋体" w:cs="宋体"/>
          <w:spacing w:val="11"/>
          <w:sz w:val="28"/>
          <w:szCs w:val="28"/>
        </w:rPr>
      </w:pPr>
    </w:p>
    <w:p>
      <w:pPr>
        <w:spacing w:before="57" w:line="360" w:lineRule="auto"/>
        <w:ind w:left="3737"/>
        <w:rPr>
          <w:rFonts w:ascii="Times" w:hAnsi="Times" w:eastAsiaTheme="minorEastAsia" w:cstheme="minorBidi"/>
          <w:b/>
          <w:snapToGrid/>
          <w:color w:val="auto"/>
          <w:spacing w:val="10"/>
          <w:sz w:val="36"/>
          <w:szCs w:val="20"/>
        </w:rPr>
      </w:pPr>
      <w:r>
        <w:rPr>
          <w:rFonts w:ascii="Times" w:hAnsi="Times" w:eastAsiaTheme="minorEastAsia" w:cstheme="minorBidi"/>
          <w:b/>
          <w:snapToGrid/>
          <w:color w:val="auto"/>
          <w:spacing w:val="10"/>
          <w:sz w:val="36"/>
          <w:szCs w:val="20"/>
        </w:rPr>
        <w:t>第二章 采购人需求</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一.项目概况</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本次项目为国家税务总局惠州仲恺高新技术产业开发区税务局老干部活动中心修缮工程预算金额：</w:t>
      </w:r>
      <w:r>
        <w:rPr>
          <w:rFonts w:hint="eastAsia" w:ascii="宋体" w:hAnsi="宋体" w:eastAsia="宋体" w:cs="宋体"/>
          <w:color w:val="auto"/>
          <w:sz w:val="24"/>
          <w:szCs w:val="24"/>
          <w:lang w:eastAsia="zh-CN"/>
        </w:rPr>
        <w:t>731,633.88</w:t>
      </w:r>
      <w:r>
        <w:rPr>
          <w:rFonts w:hint="eastAsia" w:ascii="宋体" w:hAnsi="宋体" w:eastAsia="宋体" w:cs="宋体"/>
          <w:color w:val="auto"/>
          <w:sz w:val="24"/>
          <w:szCs w:val="24"/>
        </w:rPr>
        <w:t>元，按采购人提供的施工图纸和有关资料及说明进行施工及保修，具体以施工图纸、工程量清单及采购人的书面通知为准，当施工图纸与工程量清单不一致时，以采购人书面通知为准。</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合同包1  (国家税务总局惠州仲恺高新技术产业开发区税务局老干部活动中心修缮工程)</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1 .主要商务要求</w:t>
      </w:r>
    </w:p>
    <w:p>
      <w:pPr>
        <w:spacing w:line="14" w:lineRule="exact"/>
      </w:pPr>
    </w:p>
    <w:tbl>
      <w:tblPr>
        <w:tblStyle w:val="8"/>
        <w:tblW w:w="1055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35"/>
        <w:gridCol w:w="6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trPr>
        <w:tc>
          <w:tcPr>
            <w:tcW w:w="3735" w:type="dxa"/>
            <w:tcBorders>
              <w:tl2br w:val="nil"/>
              <w:tr2bl w:val="nil"/>
            </w:tcBorders>
            <w:shd w:val="clear" w:color="auto" w:fill="FFFFFF"/>
          </w:tcPr>
          <w:p>
            <w:pPr>
              <w:spacing w:before="81" w:line="221" w:lineRule="auto"/>
              <w:ind w:left="1198"/>
              <w:rPr>
                <w:rFonts w:ascii="宋体" w:hAnsi="宋体" w:eastAsia="宋体" w:cs="宋体"/>
                <w:sz w:val="19"/>
                <w:szCs w:val="19"/>
              </w:rPr>
            </w:pPr>
            <w:r>
              <w:rPr>
                <w:rFonts w:ascii="宋体" w:hAnsi="宋体" w:eastAsia="宋体" w:cs="宋体"/>
                <w:spacing w:val="1"/>
                <w:sz w:val="19"/>
                <w:szCs w:val="19"/>
              </w:rPr>
              <w:t>标的提供</w:t>
            </w:r>
            <w:r>
              <w:rPr>
                <w:rFonts w:ascii="宋体" w:hAnsi="宋体" w:eastAsia="宋体" w:cs="宋体"/>
                <w:sz w:val="19"/>
                <w:szCs w:val="19"/>
              </w:rPr>
              <w:t>的时间</w:t>
            </w:r>
          </w:p>
        </w:tc>
        <w:tc>
          <w:tcPr>
            <w:tcW w:w="6817" w:type="dxa"/>
            <w:tcBorders>
              <w:tl2br w:val="nil"/>
              <w:tr2bl w:val="nil"/>
            </w:tcBorders>
            <w:shd w:val="clear" w:color="auto" w:fill="FFFFFF"/>
          </w:tcPr>
          <w:p>
            <w:pPr>
              <w:spacing w:before="82" w:line="187" w:lineRule="auto"/>
              <w:ind w:left="68"/>
              <w:rPr>
                <w:rFonts w:ascii="宋体" w:hAnsi="宋体" w:eastAsia="宋体" w:cs="宋体"/>
                <w:sz w:val="19"/>
                <w:szCs w:val="19"/>
              </w:rPr>
            </w:pPr>
            <w:r>
              <w:rPr>
                <w:rFonts w:ascii="宋体" w:hAnsi="宋体" w:eastAsia="宋体" w:cs="宋体"/>
                <w:spacing w:val="4"/>
                <w:sz w:val="19"/>
                <w:szCs w:val="19"/>
              </w:rPr>
              <w:t>合同签</w:t>
            </w:r>
            <w:r>
              <w:rPr>
                <w:rFonts w:ascii="宋体" w:hAnsi="宋体" w:eastAsia="宋体" w:cs="宋体"/>
                <w:spacing w:val="2"/>
                <w:sz w:val="19"/>
                <w:szCs w:val="19"/>
              </w:rPr>
              <w:t>订后</w:t>
            </w:r>
            <w:r>
              <w:rPr>
                <w:rFonts w:hint="eastAsia" w:ascii="Microsoft JhengHei" w:hAnsi="Microsoft JhengHei" w:eastAsia="宋体" w:cs="Microsoft JhengHei"/>
                <w:spacing w:val="2"/>
                <w:sz w:val="19"/>
                <w:szCs w:val="19"/>
                <w:highlight w:val="none"/>
                <w:lang w:val="en-US" w:eastAsia="zh-CN"/>
              </w:rPr>
              <w:t>9</w:t>
            </w:r>
            <w:r>
              <w:rPr>
                <w:rFonts w:hint="eastAsia" w:ascii="Microsoft JhengHei" w:hAnsi="Microsoft JhengHei" w:eastAsia="宋体" w:cs="Microsoft JhengHei"/>
                <w:spacing w:val="2"/>
                <w:sz w:val="19"/>
                <w:szCs w:val="19"/>
                <w:highlight w:val="none"/>
              </w:rPr>
              <w:t>0</w:t>
            </w:r>
            <w:r>
              <w:rPr>
                <w:rFonts w:ascii="宋体" w:hAnsi="宋体" w:eastAsia="宋体" w:cs="宋体"/>
                <w:spacing w:val="2"/>
                <w:sz w:val="19"/>
                <w:szCs w:val="19"/>
              </w:rPr>
              <w:t>个日历日</w:t>
            </w:r>
            <w:r>
              <w:rPr>
                <w:rFonts w:hint="eastAsia" w:ascii="宋体" w:hAnsi="宋体" w:eastAsia="宋体" w:cs="宋体"/>
                <w:spacing w:val="2"/>
                <w:sz w:val="19"/>
                <w:szCs w:val="19"/>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 w:hRule="atLeast"/>
        </w:trPr>
        <w:tc>
          <w:tcPr>
            <w:tcW w:w="3735" w:type="dxa"/>
            <w:tcBorders>
              <w:tl2br w:val="nil"/>
              <w:tr2bl w:val="nil"/>
            </w:tcBorders>
            <w:shd w:val="clear" w:color="auto" w:fill="FFFFFF"/>
          </w:tcPr>
          <w:p>
            <w:pPr>
              <w:spacing w:before="76" w:line="221" w:lineRule="auto"/>
              <w:ind w:left="1198"/>
              <w:rPr>
                <w:rFonts w:ascii="宋体" w:hAnsi="宋体" w:eastAsia="宋体" w:cs="宋体"/>
                <w:sz w:val="19"/>
                <w:szCs w:val="19"/>
              </w:rPr>
            </w:pPr>
            <w:r>
              <w:rPr>
                <w:rFonts w:ascii="宋体" w:hAnsi="宋体" w:eastAsia="宋体" w:cs="宋体"/>
                <w:spacing w:val="1"/>
                <w:sz w:val="19"/>
                <w:szCs w:val="19"/>
              </w:rPr>
              <w:t>标的提供</w:t>
            </w:r>
            <w:r>
              <w:rPr>
                <w:rFonts w:ascii="宋体" w:hAnsi="宋体" w:eastAsia="宋体" w:cs="宋体"/>
                <w:sz w:val="19"/>
                <w:szCs w:val="19"/>
              </w:rPr>
              <w:t>的地点</w:t>
            </w:r>
          </w:p>
        </w:tc>
        <w:tc>
          <w:tcPr>
            <w:tcW w:w="6817" w:type="dxa"/>
            <w:tcBorders>
              <w:tl2br w:val="nil"/>
              <w:tr2bl w:val="nil"/>
            </w:tcBorders>
            <w:shd w:val="clear" w:color="auto" w:fill="FFFFFF"/>
          </w:tcPr>
          <w:p>
            <w:pPr>
              <w:spacing w:before="77" w:line="222" w:lineRule="auto"/>
              <w:ind w:left="92"/>
              <w:rPr>
                <w:rFonts w:ascii="宋体" w:hAnsi="宋体" w:eastAsia="宋体" w:cs="宋体"/>
                <w:sz w:val="19"/>
                <w:szCs w:val="19"/>
              </w:rPr>
            </w:pPr>
            <w:r>
              <w:rPr>
                <w:rFonts w:ascii="宋体" w:hAnsi="宋体" w:eastAsia="宋体" w:cs="宋体"/>
                <w:spacing w:val="-6"/>
                <w:sz w:val="19"/>
                <w:szCs w:val="19"/>
              </w:rPr>
              <w:t>甲</w:t>
            </w:r>
            <w:r>
              <w:rPr>
                <w:rFonts w:ascii="宋体" w:hAnsi="宋体" w:eastAsia="宋体" w:cs="宋体"/>
                <w:spacing w:val="-4"/>
                <w:sz w:val="19"/>
                <w:szCs w:val="19"/>
              </w:rPr>
              <w:t>方</w:t>
            </w:r>
            <w:r>
              <w:rPr>
                <w:rFonts w:ascii="宋体" w:hAnsi="宋体" w:eastAsia="宋体" w:cs="宋体"/>
                <w:spacing w:val="-3"/>
                <w:sz w:val="19"/>
                <w:szCs w:val="19"/>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 w:hRule="atLeast"/>
        </w:trPr>
        <w:tc>
          <w:tcPr>
            <w:tcW w:w="3735" w:type="dxa"/>
            <w:tcBorders>
              <w:tl2br w:val="nil"/>
              <w:tr2bl w:val="nil"/>
            </w:tcBorders>
            <w:shd w:val="clear" w:color="auto" w:fill="FFFFFF"/>
          </w:tcPr>
          <w:p>
            <w:pPr>
              <w:spacing w:before="78" w:line="222" w:lineRule="auto"/>
              <w:ind w:left="1392"/>
              <w:rPr>
                <w:rFonts w:ascii="宋体" w:hAnsi="宋体" w:eastAsia="宋体" w:cs="宋体"/>
                <w:sz w:val="19"/>
                <w:szCs w:val="19"/>
              </w:rPr>
            </w:pPr>
            <w:r>
              <w:rPr>
                <w:rFonts w:ascii="宋体" w:hAnsi="宋体" w:eastAsia="宋体" w:cs="宋体"/>
                <w:spacing w:val="-1"/>
                <w:sz w:val="19"/>
                <w:szCs w:val="19"/>
              </w:rPr>
              <w:t>投标</w:t>
            </w:r>
            <w:r>
              <w:rPr>
                <w:rFonts w:ascii="宋体" w:hAnsi="宋体" w:eastAsia="宋体" w:cs="宋体"/>
                <w:sz w:val="19"/>
                <w:szCs w:val="19"/>
              </w:rPr>
              <w:t>有效期</w:t>
            </w:r>
          </w:p>
        </w:tc>
        <w:tc>
          <w:tcPr>
            <w:tcW w:w="6817" w:type="dxa"/>
            <w:tcBorders>
              <w:tl2br w:val="nil"/>
              <w:tr2bl w:val="nil"/>
            </w:tcBorders>
            <w:shd w:val="clear" w:color="auto" w:fill="FFFFFF"/>
          </w:tcPr>
          <w:p>
            <w:pPr>
              <w:spacing w:before="77" w:line="189" w:lineRule="auto"/>
              <w:ind w:left="69"/>
              <w:rPr>
                <w:rFonts w:ascii="宋体" w:hAnsi="宋体" w:eastAsia="宋体" w:cs="宋体"/>
                <w:sz w:val="19"/>
                <w:szCs w:val="19"/>
              </w:rPr>
            </w:pPr>
            <w:r>
              <w:rPr>
                <w:rFonts w:ascii="宋体" w:hAnsi="宋体" w:eastAsia="宋体" w:cs="宋体"/>
                <w:spacing w:val="3"/>
                <w:sz w:val="19"/>
                <w:szCs w:val="19"/>
              </w:rPr>
              <w:t>从</w:t>
            </w:r>
            <w:r>
              <w:rPr>
                <w:rFonts w:ascii="宋体" w:hAnsi="宋体" w:eastAsia="宋体" w:cs="宋体"/>
                <w:spacing w:val="2"/>
                <w:sz w:val="19"/>
                <w:szCs w:val="19"/>
              </w:rPr>
              <w:t>提交投标 (响应) 文件的截止之日起</w:t>
            </w:r>
            <w:r>
              <w:rPr>
                <w:rFonts w:ascii="Microsoft JhengHei" w:hAnsi="Microsoft JhengHei" w:eastAsia="Microsoft JhengHei" w:cs="Microsoft JhengHei"/>
                <w:spacing w:val="2"/>
                <w:sz w:val="19"/>
                <w:szCs w:val="19"/>
              </w:rPr>
              <w:t>90</w:t>
            </w:r>
            <w:r>
              <w:rPr>
                <w:rFonts w:ascii="宋体" w:hAnsi="宋体" w:eastAsia="宋体" w:cs="宋体"/>
                <w:spacing w:val="2"/>
                <w:sz w:val="19"/>
                <w:szCs w:val="19"/>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735" w:type="dxa"/>
            <w:tcBorders>
              <w:tl2br w:val="nil"/>
              <w:tr2bl w:val="nil"/>
            </w:tcBorders>
            <w:shd w:val="clear" w:color="auto" w:fill="FFFFFF"/>
          </w:tcPr>
          <w:p>
            <w:pPr>
              <w:spacing w:before="79" w:line="221" w:lineRule="auto"/>
              <w:ind w:left="1485"/>
              <w:rPr>
                <w:rFonts w:ascii="宋体" w:hAnsi="宋体" w:eastAsia="宋体" w:cs="宋体"/>
                <w:sz w:val="19"/>
                <w:szCs w:val="19"/>
              </w:rPr>
            </w:pPr>
            <w:r>
              <w:rPr>
                <w:rFonts w:ascii="宋体" w:hAnsi="宋体" w:eastAsia="宋体" w:cs="宋体"/>
                <w:spacing w:val="-1"/>
                <w:sz w:val="19"/>
                <w:szCs w:val="19"/>
              </w:rPr>
              <w:t>付</w:t>
            </w:r>
            <w:r>
              <w:rPr>
                <w:rFonts w:ascii="宋体" w:hAnsi="宋体" w:eastAsia="宋体" w:cs="宋体"/>
                <w:sz w:val="19"/>
                <w:szCs w:val="19"/>
              </w:rPr>
              <w:t>款方式</w:t>
            </w:r>
          </w:p>
        </w:tc>
        <w:tc>
          <w:tcPr>
            <w:tcW w:w="6817" w:type="dxa"/>
            <w:tcBorders>
              <w:tl2br w:val="nil"/>
              <w:tr2bl w:val="nil"/>
            </w:tcBorders>
            <w:shd w:val="clear" w:color="auto" w:fill="FFFFFF"/>
          </w:tcPr>
          <w:p>
            <w:pPr>
              <w:spacing w:before="20" w:line="345" w:lineRule="exact"/>
              <w:ind w:left="81"/>
              <w:rPr>
                <w:rFonts w:ascii="宋体" w:hAnsi="宋体" w:eastAsia="宋体" w:cs="宋体"/>
                <w:sz w:val="19"/>
                <w:szCs w:val="19"/>
              </w:rPr>
            </w:pPr>
            <w:r>
              <w:rPr>
                <w:rFonts w:ascii="宋体" w:hAnsi="宋体" w:eastAsia="宋体" w:cs="宋体"/>
                <w:spacing w:val="1"/>
                <w:position w:val="4"/>
                <w:sz w:val="19"/>
                <w:szCs w:val="19"/>
              </w:rPr>
              <w:t>合同</w:t>
            </w:r>
            <w:r>
              <w:rPr>
                <w:rFonts w:ascii="宋体" w:hAnsi="宋体" w:eastAsia="宋体" w:cs="宋体"/>
                <w:position w:val="4"/>
                <w:sz w:val="19"/>
                <w:szCs w:val="19"/>
              </w:rPr>
              <w:t>签订时另行约定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 w:hRule="atLeast"/>
        </w:trPr>
        <w:tc>
          <w:tcPr>
            <w:tcW w:w="3735" w:type="dxa"/>
            <w:tcBorders>
              <w:tl2br w:val="nil"/>
              <w:tr2bl w:val="nil"/>
            </w:tcBorders>
            <w:shd w:val="clear" w:color="auto" w:fill="FFFFFF"/>
          </w:tcPr>
          <w:p>
            <w:pPr>
              <w:spacing w:before="80" w:line="221" w:lineRule="auto"/>
              <w:ind w:left="1485"/>
              <w:rPr>
                <w:rFonts w:ascii="宋体" w:hAnsi="宋体" w:eastAsia="宋体" w:cs="宋体"/>
                <w:sz w:val="19"/>
                <w:szCs w:val="19"/>
              </w:rPr>
            </w:pPr>
            <w:r>
              <w:rPr>
                <w:rFonts w:ascii="宋体" w:hAnsi="宋体" w:eastAsia="宋体" w:cs="宋体"/>
                <w:spacing w:val="-1"/>
                <w:sz w:val="19"/>
                <w:szCs w:val="19"/>
              </w:rPr>
              <w:t>验</w:t>
            </w:r>
            <w:r>
              <w:rPr>
                <w:rFonts w:ascii="宋体" w:hAnsi="宋体" w:eastAsia="宋体" w:cs="宋体"/>
                <w:sz w:val="19"/>
                <w:szCs w:val="19"/>
              </w:rPr>
              <w:t>收要求</w:t>
            </w:r>
          </w:p>
        </w:tc>
        <w:tc>
          <w:tcPr>
            <w:tcW w:w="6817" w:type="dxa"/>
            <w:tcBorders>
              <w:tl2br w:val="nil"/>
              <w:tr2bl w:val="nil"/>
            </w:tcBorders>
            <w:shd w:val="clear" w:color="auto" w:fill="FFFFFF"/>
          </w:tcPr>
          <w:p>
            <w:pPr>
              <w:spacing w:before="80" w:line="189" w:lineRule="auto"/>
              <w:ind w:left="81"/>
              <w:rPr>
                <w:rFonts w:ascii="宋体" w:hAnsi="宋体" w:eastAsia="宋体" w:cs="宋体"/>
                <w:sz w:val="19"/>
                <w:szCs w:val="19"/>
              </w:rPr>
            </w:pPr>
            <w:r>
              <w:rPr>
                <w:rFonts w:ascii="宋体" w:hAnsi="宋体" w:eastAsia="宋体" w:cs="宋体"/>
                <w:sz w:val="19"/>
                <w:szCs w:val="19"/>
              </w:rPr>
              <w:t>全部验收合格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 w:hRule="atLeast"/>
        </w:trPr>
        <w:tc>
          <w:tcPr>
            <w:tcW w:w="3735" w:type="dxa"/>
            <w:tcBorders>
              <w:tl2br w:val="nil"/>
              <w:tr2bl w:val="nil"/>
            </w:tcBorders>
            <w:shd w:val="clear" w:color="auto" w:fill="FFFFFF"/>
          </w:tcPr>
          <w:p>
            <w:pPr>
              <w:spacing w:before="80" w:line="222" w:lineRule="auto"/>
              <w:ind w:left="1392"/>
              <w:rPr>
                <w:rFonts w:ascii="宋体" w:hAnsi="宋体" w:eastAsia="宋体" w:cs="宋体"/>
                <w:sz w:val="19"/>
                <w:szCs w:val="19"/>
              </w:rPr>
            </w:pPr>
            <w:r>
              <w:rPr>
                <w:rFonts w:ascii="宋体" w:hAnsi="宋体" w:eastAsia="宋体" w:cs="宋体"/>
                <w:spacing w:val="-1"/>
                <w:sz w:val="19"/>
                <w:szCs w:val="19"/>
              </w:rPr>
              <w:t>履约</w:t>
            </w:r>
            <w:r>
              <w:rPr>
                <w:rFonts w:ascii="宋体" w:hAnsi="宋体" w:eastAsia="宋体" w:cs="宋体"/>
                <w:sz w:val="19"/>
                <w:szCs w:val="19"/>
              </w:rPr>
              <w:t>保证金</w:t>
            </w:r>
          </w:p>
        </w:tc>
        <w:tc>
          <w:tcPr>
            <w:tcW w:w="6817" w:type="dxa"/>
            <w:tcBorders>
              <w:tl2br w:val="nil"/>
              <w:tr2bl w:val="nil"/>
            </w:tcBorders>
            <w:shd w:val="clear" w:color="auto" w:fill="FFFFFF"/>
          </w:tcPr>
          <w:p>
            <w:pPr>
              <w:spacing w:before="80" w:line="221" w:lineRule="auto"/>
              <w:ind w:left="70"/>
              <w:rPr>
                <w:rFonts w:ascii="宋体" w:hAnsi="宋体" w:eastAsia="宋体" w:cs="宋体"/>
                <w:sz w:val="19"/>
                <w:szCs w:val="19"/>
              </w:rPr>
            </w:pPr>
            <w:r>
              <w:rPr>
                <w:rFonts w:ascii="宋体" w:hAnsi="宋体" w:eastAsia="宋体" w:cs="宋体"/>
                <w:spacing w:val="-2"/>
                <w:sz w:val="19"/>
                <w:szCs w:val="19"/>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6" w:hRule="atLeast"/>
        </w:trPr>
        <w:tc>
          <w:tcPr>
            <w:tcW w:w="3735" w:type="dxa"/>
            <w:tcBorders>
              <w:tl2br w:val="nil"/>
              <w:tr2bl w:val="nil"/>
            </w:tcBorders>
            <w:shd w:val="clear" w:color="auto" w:fill="FFFFFF"/>
          </w:tcPr>
          <w:p>
            <w:pPr>
              <w:spacing w:before="80" w:line="219" w:lineRule="auto"/>
              <w:ind w:left="1678"/>
              <w:rPr>
                <w:rFonts w:ascii="宋体" w:hAnsi="宋体" w:eastAsia="宋体" w:cs="宋体"/>
                <w:sz w:val="19"/>
                <w:szCs w:val="19"/>
              </w:rPr>
            </w:pPr>
            <w:r>
              <w:rPr>
                <w:rFonts w:ascii="宋体" w:hAnsi="宋体" w:eastAsia="宋体" w:cs="宋体"/>
                <w:spacing w:val="-3"/>
                <w:sz w:val="19"/>
                <w:szCs w:val="19"/>
              </w:rPr>
              <w:t>其他</w:t>
            </w:r>
          </w:p>
        </w:tc>
        <w:tc>
          <w:tcPr>
            <w:tcW w:w="6817" w:type="dxa"/>
            <w:tcBorders>
              <w:tl2br w:val="nil"/>
              <w:tr2bl w:val="nil"/>
            </w:tcBorders>
            <w:shd w:val="clear" w:color="auto" w:fill="FFFFFF"/>
          </w:tcPr>
          <w:p/>
        </w:tc>
      </w:tr>
    </w:tbl>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2 .技术标准与要求</w:t>
      </w:r>
    </w:p>
    <w:p>
      <w:pPr>
        <w:spacing w:line="14" w:lineRule="exact"/>
      </w:pPr>
    </w:p>
    <w:tbl>
      <w:tblPr>
        <w:tblStyle w:val="8"/>
        <w:tblW w:w="1008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0"/>
        <w:gridCol w:w="1259"/>
        <w:gridCol w:w="1595"/>
        <w:gridCol w:w="1871"/>
        <w:gridCol w:w="384"/>
        <w:gridCol w:w="791"/>
        <w:gridCol w:w="1343"/>
        <w:gridCol w:w="1261"/>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0" w:hRule="atLeast"/>
        </w:trPr>
        <w:tc>
          <w:tcPr>
            <w:tcW w:w="390" w:type="dxa"/>
            <w:tcBorders>
              <w:tl2br w:val="nil"/>
              <w:tr2bl w:val="nil"/>
            </w:tcBorders>
            <w:shd w:val="clear" w:color="auto" w:fill="FFFFFF"/>
            <w:textDirection w:val="tbRlV"/>
          </w:tcPr>
          <w:p>
            <w:pPr>
              <w:spacing w:before="103" w:line="216" w:lineRule="auto"/>
              <w:ind w:left="82"/>
              <w:rPr>
                <w:rFonts w:ascii="宋体" w:hAnsi="宋体" w:eastAsia="宋体" w:cs="宋体"/>
                <w:sz w:val="19"/>
                <w:szCs w:val="19"/>
              </w:rPr>
            </w:pPr>
            <w:r>
              <w:rPr>
                <w:rFonts w:ascii="宋体" w:hAnsi="宋体" w:eastAsia="宋体" w:cs="宋体"/>
                <w:spacing w:val="26"/>
                <w:sz w:val="19"/>
                <w:szCs w:val="19"/>
              </w:rPr>
              <w:t>序</w:t>
            </w:r>
            <w:r>
              <w:rPr>
                <w:rFonts w:ascii="宋体" w:hAnsi="宋体" w:eastAsia="宋体" w:cs="宋体"/>
                <w:spacing w:val="25"/>
                <w:sz w:val="19"/>
                <w:szCs w:val="19"/>
              </w:rPr>
              <w:t xml:space="preserve"> 号</w:t>
            </w:r>
          </w:p>
        </w:tc>
        <w:tc>
          <w:tcPr>
            <w:tcW w:w="1259" w:type="dxa"/>
            <w:tcBorders>
              <w:tl2br w:val="nil"/>
              <w:tr2bl w:val="nil"/>
            </w:tcBorders>
            <w:shd w:val="clear" w:color="auto" w:fill="FFFFFF"/>
          </w:tcPr>
          <w:p>
            <w:pPr>
              <w:spacing w:before="81" w:line="221" w:lineRule="auto"/>
              <w:ind w:left="215"/>
              <w:rPr>
                <w:rFonts w:ascii="宋体" w:hAnsi="宋体" w:eastAsia="宋体" w:cs="宋体"/>
                <w:sz w:val="19"/>
                <w:szCs w:val="19"/>
              </w:rPr>
            </w:pPr>
            <w:r>
              <w:rPr>
                <w:rFonts w:ascii="宋体" w:hAnsi="宋体" w:eastAsia="宋体" w:cs="宋体"/>
                <w:spacing w:val="8"/>
                <w:sz w:val="19"/>
                <w:szCs w:val="19"/>
              </w:rPr>
              <w:t>核心产品</w:t>
            </w:r>
          </w:p>
          <w:p>
            <w:pPr>
              <w:spacing w:before="72" w:line="348" w:lineRule="exact"/>
              <w:ind w:left="219"/>
              <w:rPr>
                <w:rFonts w:ascii="宋体" w:hAnsi="宋体" w:eastAsia="宋体" w:cs="宋体"/>
                <w:sz w:val="19"/>
                <w:szCs w:val="19"/>
              </w:rPr>
            </w:pPr>
            <w:r>
              <w:rPr>
                <w:rFonts w:ascii="宋体" w:hAnsi="宋体" w:eastAsia="宋体" w:cs="宋体"/>
                <w:spacing w:val="9"/>
                <w:position w:val="4"/>
                <w:sz w:val="19"/>
                <w:szCs w:val="19"/>
              </w:rPr>
              <w:t>(</w:t>
            </w:r>
            <w:r>
              <w:rPr>
                <w:rFonts w:ascii="Microsoft JhengHei" w:hAnsi="Microsoft JhengHei" w:eastAsia="Microsoft JhengHei" w:cs="Microsoft JhengHei"/>
                <w:b/>
                <w:bCs/>
                <w:spacing w:val="7"/>
                <w:position w:val="4"/>
                <w:sz w:val="19"/>
                <w:szCs w:val="19"/>
              </w:rPr>
              <w:t>“△”</w:t>
            </w:r>
            <w:r>
              <w:rPr>
                <w:rFonts w:ascii="宋体" w:hAnsi="宋体" w:eastAsia="宋体" w:cs="宋体"/>
                <w:spacing w:val="7"/>
                <w:position w:val="4"/>
                <w:sz w:val="19"/>
                <w:szCs w:val="19"/>
              </w:rPr>
              <w:t>)</w:t>
            </w:r>
          </w:p>
        </w:tc>
        <w:tc>
          <w:tcPr>
            <w:tcW w:w="1595" w:type="dxa"/>
            <w:tcBorders>
              <w:tl2br w:val="nil"/>
              <w:tr2bl w:val="nil"/>
            </w:tcBorders>
            <w:shd w:val="clear" w:color="auto" w:fill="FFFFFF"/>
          </w:tcPr>
          <w:p>
            <w:pPr>
              <w:spacing w:before="262" w:line="223" w:lineRule="auto"/>
              <w:ind w:left="398"/>
              <w:rPr>
                <w:rFonts w:ascii="宋体" w:hAnsi="宋体" w:eastAsia="宋体" w:cs="宋体"/>
                <w:sz w:val="19"/>
                <w:szCs w:val="19"/>
              </w:rPr>
            </w:pPr>
            <w:r>
              <w:rPr>
                <w:rFonts w:ascii="宋体" w:hAnsi="宋体" w:eastAsia="宋体" w:cs="宋体"/>
                <w:spacing w:val="5"/>
                <w:sz w:val="19"/>
                <w:szCs w:val="19"/>
              </w:rPr>
              <w:t>品目名</w:t>
            </w:r>
            <w:r>
              <w:rPr>
                <w:rFonts w:ascii="宋体" w:hAnsi="宋体" w:eastAsia="宋体" w:cs="宋体"/>
                <w:spacing w:val="4"/>
                <w:sz w:val="19"/>
                <w:szCs w:val="19"/>
              </w:rPr>
              <w:t>称</w:t>
            </w:r>
          </w:p>
        </w:tc>
        <w:tc>
          <w:tcPr>
            <w:tcW w:w="1871" w:type="dxa"/>
            <w:tcBorders>
              <w:tl2br w:val="nil"/>
              <w:tr2bl w:val="nil"/>
            </w:tcBorders>
            <w:shd w:val="clear" w:color="auto" w:fill="FFFFFF"/>
          </w:tcPr>
          <w:p>
            <w:pPr>
              <w:spacing w:before="262" w:line="222" w:lineRule="auto"/>
              <w:ind w:left="523"/>
              <w:rPr>
                <w:rFonts w:ascii="宋体" w:hAnsi="宋体" w:eastAsia="宋体" w:cs="宋体"/>
                <w:sz w:val="19"/>
                <w:szCs w:val="19"/>
              </w:rPr>
            </w:pPr>
            <w:r>
              <w:rPr>
                <w:rFonts w:ascii="宋体" w:hAnsi="宋体" w:eastAsia="宋体" w:cs="宋体"/>
                <w:spacing w:val="10"/>
                <w:sz w:val="19"/>
                <w:szCs w:val="19"/>
              </w:rPr>
              <w:t>标</w:t>
            </w:r>
            <w:r>
              <w:rPr>
                <w:rFonts w:ascii="宋体" w:hAnsi="宋体" w:eastAsia="宋体" w:cs="宋体"/>
                <w:spacing w:val="8"/>
                <w:sz w:val="19"/>
                <w:szCs w:val="19"/>
              </w:rPr>
              <w:t>的名称</w:t>
            </w:r>
          </w:p>
        </w:tc>
        <w:tc>
          <w:tcPr>
            <w:tcW w:w="384" w:type="dxa"/>
            <w:tcBorders>
              <w:tl2br w:val="nil"/>
              <w:tr2bl w:val="nil"/>
            </w:tcBorders>
            <w:shd w:val="clear" w:color="auto" w:fill="FFFFFF"/>
            <w:textDirection w:val="tbRlV"/>
          </w:tcPr>
          <w:p>
            <w:pPr>
              <w:spacing w:before="98" w:line="215" w:lineRule="auto"/>
              <w:ind w:left="82"/>
              <w:rPr>
                <w:rFonts w:ascii="宋体" w:hAnsi="宋体" w:eastAsia="宋体" w:cs="宋体"/>
                <w:sz w:val="19"/>
                <w:szCs w:val="19"/>
              </w:rPr>
            </w:pPr>
            <w:r>
              <w:rPr>
                <w:rFonts w:ascii="宋体" w:hAnsi="宋体" w:eastAsia="宋体" w:cs="宋体"/>
                <w:spacing w:val="26"/>
                <w:sz w:val="19"/>
                <w:szCs w:val="19"/>
              </w:rPr>
              <w:t>单</w:t>
            </w:r>
            <w:r>
              <w:rPr>
                <w:rFonts w:ascii="宋体" w:hAnsi="宋体" w:eastAsia="宋体" w:cs="宋体"/>
                <w:spacing w:val="25"/>
                <w:sz w:val="19"/>
                <w:szCs w:val="19"/>
              </w:rPr>
              <w:t xml:space="preserve"> 位</w:t>
            </w:r>
          </w:p>
        </w:tc>
        <w:tc>
          <w:tcPr>
            <w:tcW w:w="791" w:type="dxa"/>
            <w:tcBorders>
              <w:tl2br w:val="nil"/>
              <w:tr2bl w:val="nil"/>
            </w:tcBorders>
            <w:shd w:val="clear" w:color="auto" w:fill="FFFFFF"/>
          </w:tcPr>
          <w:p>
            <w:pPr>
              <w:spacing w:before="262" w:line="221" w:lineRule="auto"/>
              <w:ind w:left="189"/>
              <w:rPr>
                <w:rFonts w:ascii="宋体" w:hAnsi="宋体" w:eastAsia="宋体" w:cs="宋体"/>
                <w:sz w:val="19"/>
                <w:szCs w:val="19"/>
              </w:rPr>
            </w:pPr>
            <w:r>
              <w:rPr>
                <w:rFonts w:ascii="宋体" w:hAnsi="宋体" w:eastAsia="宋体" w:cs="宋体"/>
                <w:spacing w:val="3"/>
                <w:sz w:val="19"/>
                <w:szCs w:val="19"/>
              </w:rPr>
              <w:t>数</w:t>
            </w:r>
            <w:r>
              <w:rPr>
                <w:rFonts w:ascii="宋体" w:hAnsi="宋体" w:eastAsia="宋体" w:cs="宋体"/>
                <w:spacing w:val="2"/>
                <w:sz w:val="19"/>
                <w:szCs w:val="19"/>
              </w:rPr>
              <w:t>量</w:t>
            </w:r>
          </w:p>
        </w:tc>
        <w:tc>
          <w:tcPr>
            <w:tcW w:w="1343" w:type="dxa"/>
            <w:tcBorders>
              <w:tl2br w:val="nil"/>
              <w:tr2bl w:val="nil"/>
            </w:tcBorders>
            <w:shd w:val="clear" w:color="auto" w:fill="FFFFFF"/>
          </w:tcPr>
          <w:p>
            <w:pPr>
              <w:spacing w:before="82" w:line="360" w:lineRule="exact"/>
              <w:ind w:left="162"/>
              <w:rPr>
                <w:rFonts w:ascii="宋体" w:hAnsi="宋体" w:eastAsia="宋体" w:cs="宋体"/>
                <w:sz w:val="19"/>
                <w:szCs w:val="19"/>
              </w:rPr>
            </w:pPr>
            <w:r>
              <w:rPr>
                <w:rFonts w:hint="eastAsia" w:ascii="宋体" w:hAnsi="宋体" w:eastAsia="宋体" w:cs="宋体"/>
                <w:spacing w:val="4"/>
                <w:sz w:val="19"/>
                <w:szCs w:val="19"/>
              </w:rPr>
              <w:t>预算金额</w:t>
            </w:r>
            <w:r>
              <w:rPr>
                <w:rFonts w:ascii="宋体" w:hAnsi="宋体" w:eastAsia="宋体" w:cs="宋体"/>
                <w:spacing w:val="4"/>
                <w:sz w:val="19"/>
                <w:szCs w:val="19"/>
              </w:rPr>
              <w:t>(元)</w:t>
            </w:r>
          </w:p>
        </w:tc>
        <w:tc>
          <w:tcPr>
            <w:tcW w:w="1261" w:type="dxa"/>
            <w:tcBorders>
              <w:tl2br w:val="nil"/>
              <w:tr2bl w:val="nil"/>
            </w:tcBorders>
            <w:shd w:val="clear" w:color="auto" w:fill="FFFFFF"/>
          </w:tcPr>
          <w:p>
            <w:pPr>
              <w:spacing w:line="222" w:lineRule="auto"/>
              <w:ind w:left="123"/>
              <w:rPr>
                <w:rFonts w:ascii="宋体" w:hAnsi="宋体" w:eastAsia="宋体" w:cs="宋体"/>
                <w:sz w:val="19"/>
                <w:szCs w:val="19"/>
              </w:rPr>
            </w:pPr>
            <w:r>
              <w:rPr>
                <w:rFonts w:hint="eastAsia" w:ascii="宋体" w:hAnsi="宋体" w:eastAsia="宋体" w:cs="宋体"/>
                <w:sz w:val="19"/>
                <w:szCs w:val="19"/>
              </w:rPr>
              <w:t>绿色施工安全防护措施费</w:t>
            </w:r>
          </w:p>
        </w:tc>
        <w:tc>
          <w:tcPr>
            <w:tcW w:w="1190" w:type="dxa"/>
            <w:tcBorders>
              <w:tl2br w:val="nil"/>
              <w:tr2bl w:val="nil"/>
            </w:tcBorders>
            <w:shd w:val="clear" w:color="auto" w:fill="FFFFFF"/>
          </w:tcPr>
          <w:p>
            <w:pPr>
              <w:spacing w:line="221" w:lineRule="auto"/>
              <w:ind w:left="164"/>
              <w:rPr>
                <w:rFonts w:ascii="宋体" w:hAnsi="宋体" w:eastAsia="宋体" w:cs="宋体"/>
                <w:sz w:val="19"/>
                <w:szCs w:val="19"/>
              </w:rPr>
            </w:pPr>
            <w:r>
              <w:rPr>
                <w:rFonts w:hint="eastAsia" w:ascii="宋体" w:hAnsi="宋体" w:eastAsia="宋体" w:cs="宋体"/>
                <w:spacing w:val="8"/>
                <w:position w:val="12"/>
                <w:sz w:val="19"/>
                <w:szCs w:val="19"/>
              </w:rPr>
              <w:t>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trPr>
        <w:tc>
          <w:tcPr>
            <w:tcW w:w="390" w:type="dxa"/>
            <w:tcBorders>
              <w:tl2br w:val="nil"/>
              <w:tr2bl w:val="nil"/>
            </w:tcBorders>
            <w:shd w:val="clear" w:color="auto" w:fill="FFFFFF"/>
          </w:tcPr>
          <w:p>
            <w:pPr>
              <w:spacing w:before="282" w:line="166" w:lineRule="auto"/>
              <w:ind w:left="149"/>
              <w:rPr>
                <w:rFonts w:ascii="Microsoft JhengHei" w:hAnsi="Microsoft JhengHei" w:eastAsia="Microsoft JhengHei" w:cs="Microsoft JhengHei"/>
                <w:sz w:val="19"/>
                <w:szCs w:val="19"/>
              </w:rPr>
            </w:pPr>
            <w:r>
              <w:rPr>
                <w:rFonts w:ascii="Microsoft JhengHei" w:hAnsi="Microsoft JhengHei" w:eastAsia="Microsoft JhengHei" w:cs="Microsoft JhengHei"/>
                <w:sz w:val="19"/>
                <w:szCs w:val="19"/>
              </w:rPr>
              <w:t>1</w:t>
            </w:r>
          </w:p>
        </w:tc>
        <w:tc>
          <w:tcPr>
            <w:tcW w:w="1259" w:type="dxa"/>
            <w:tcBorders>
              <w:tl2br w:val="nil"/>
              <w:tr2bl w:val="nil"/>
            </w:tcBorders>
            <w:shd w:val="clear" w:color="auto" w:fill="FFFFFF"/>
          </w:tcPr>
          <w:p/>
        </w:tc>
        <w:tc>
          <w:tcPr>
            <w:tcW w:w="1595" w:type="dxa"/>
            <w:tcBorders>
              <w:tl2br w:val="nil"/>
              <w:tr2bl w:val="nil"/>
            </w:tcBorders>
            <w:shd w:val="clear" w:color="auto" w:fill="FFFFFF"/>
          </w:tcPr>
          <w:p>
            <w:pPr>
              <w:spacing w:before="79" w:line="360" w:lineRule="exact"/>
              <w:ind w:left="65"/>
              <w:rPr>
                <w:rFonts w:ascii="宋体" w:hAnsi="宋体" w:eastAsia="宋体" w:cs="宋体"/>
                <w:sz w:val="19"/>
                <w:szCs w:val="19"/>
              </w:rPr>
            </w:pPr>
            <w:r>
              <w:rPr>
                <w:rFonts w:ascii="宋体" w:hAnsi="宋体" w:eastAsia="宋体" w:cs="宋体"/>
                <w:spacing w:val="2"/>
                <w:position w:val="12"/>
                <w:sz w:val="19"/>
                <w:szCs w:val="19"/>
              </w:rPr>
              <w:t>其他建筑物、</w:t>
            </w:r>
            <w:r>
              <w:rPr>
                <w:rFonts w:ascii="宋体" w:hAnsi="宋体" w:eastAsia="宋体" w:cs="宋体"/>
                <w:spacing w:val="1"/>
                <w:position w:val="12"/>
                <w:sz w:val="19"/>
                <w:szCs w:val="19"/>
              </w:rPr>
              <w:t>构</w:t>
            </w:r>
          </w:p>
          <w:p>
            <w:pPr>
              <w:spacing w:line="221" w:lineRule="auto"/>
              <w:ind w:left="66"/>
              <w:rPr>
                <w:rFonts w:ascii="宋体" w:hAnsi="宋体" w:eastAsia="宋体" w:cs="宋体"/>
                <w:sz w:val="19"/>
                <w:szCs w:val="19"/>
              </w:rPr>
            </w:pPr>
            <w:r>
              <w:rPr>
                <w:rFonts w:ascii="宋体" w:hAnsi="宋体" w:eastAsia="宋体" w:cs="宋体"/>
                <w:spacing w:val="-1"/>
                <w:sz w:val="19"/>
                <w:szCs w:val="19"/>
              </w:rPr>
              <w:t>筑物修</w:t>
            </w:r>
            <w:r>
              <w:rPr>
                <w:rFonts w:ascii="宋体" w:hAnsi="宋体" w:eastAsia="宋体" w:cs="宋体"/>
                <w:sz w:val="19"/>
                <w:szCs w:val="19"/>
              </w:rPr>
              <w:t>缮</w:t>
            </w:r>
          </w:p>
        </w:tc>
        <w:tc>
          <w:tcPr>
            <w:tcW w:w="1871" w:type="dxa"/>
            <w:tcBorders>
              <w:tl2br w:val="nil"/>
              <w:tr2bl w:val="nil"/>
            </w:tcBorders>
            <w:shd w:val="clear" w:color="auto" w:fill="FFFFFF"/>
          </w:tcPr>
          <w:p>
            <w:pPr>
              <w:spacing w:line="221" w:lineRule="auto"/>
              <w:ind w:left="69"/>
              <w:rPr>
                <w:rFonts w:ascii="宋体" w:hAnsi="宋体" w:eastAsia="宋体" w:cs="宋体"/>
                <w:sz w:val="19"/>
                <w:szCs w:val="19"/>
              </w:rPr>
            </w:pPr>
            <w:r>
              <w:rPr>
                <w:rFonts w:hint="eastAsia" w:ascii="宋体" w:hAnsi="宋体" w:eastAsia="宋体" w:cs="宋体"/>
                <w:spacing w:val="1"/>
                <w:position w:val="12"/>
                <w:sz w:val="19"/>
                <w:szCs w:val="19"/>
              </w:rPr>
              <w:t>国家税务总局惠州仲恺高新技术产业开发区税务局老干部活动中心修缮工程</w:t>
            </w:r>
          </w:p>
        </w:tc>
        <w:tc>
          <w:tcPr>
            <w:tcW w:w="384" w:type="dxa"/>
            <w:tcBorders>
              <w:tl2br w:val="nil"/>
              <w:tr2bl w:val="nil"/>
            </w:tcBorders>
            <w:shd w:val="clear" w:color="auto" w:fill="FFFFFF"/>
          </w:tcPr>
          <w:p>
            <w:pPr>
              <w:spacing w:before="259" w:line="221" w:lineRule="auto"/>
              <w:ind w:left="71"/>
              <w:rPr>
                <w:rFonts w:ascii="宋体" w:hAnsi="宋体" w:eastAsia="宋体" w:cs="宋体"/>
                <w:sz w:val="19"/>
                <w:szCs w:val="19"/>
              </w:rPr>
            </w:pPr>
            <w:r>
              <w:rPr>
                <w:rFonts w:ascii="宋体" w:hAnsi="宋体" w:eastAsia="宋体" w:cs="宋体"/>
                <w:sz w:val="19"/>
                <w:szCs w:val="19"/>
              </w:rPr>
              <w:t>项</w:t>
            </w:r>
          </w:p>
        </w:tc>
        <w:tc>
          <w:tcPr>
            <w:tcW w:w="791" w:type="dxa"/>
            <w:tcBorders>
              <w:tl2br w:val="nil"/>
              <w:tr2bl w:val="nil"/>
            </w:tcBorders>
            <w:shd w:val="clear" w:color="auto" w:fill="FFFFFF"/>
          </w:tcPr>
          <w:p>
            <w:pPr>
              <w:spacing w:before="279" w:line="169" w:lineRule="auto"/>
              <w:ind w:left="81"/>
              <w:rPr>
                <w:rFonts w:ascii="Microsoft JhengHei" w:hAnsi="Microsoft JhengHei" w:eastAsia="Microsoft JhengHei" w:cs="Microsoft JhengHei"/>
                <w:sz w:val="19"/>
                <w:szCs w:val="19"/>
              </w:rPr>
            </w:pPr>
            <w:r>
              <w:rPr>
                <w:rFonts w:ascii="Microsoft JhengHei" w:hAnsi="Microsoft JhengHei" w:eastAsia="Microsoft JhengHei" w:cs="Microsoft JhengHei"/>
                <w:spacing w:val="-1"/>
                <w:sz w:val="19"/>
                <w:szCs w:val="19"/>
              </w:rPr>
              <w:t xml:space="preserve">1 </w:t>
            </w:r>
            <w:r>
              <w:rPr>
                <w:rFonts w:ascii="Microsoft JhengHei" w:hAnsi="Microsoft JhengHei" w:eastAsia="Microsoft JhengHei" w:cs="Microsoft JhengHei"/>
                <w:sz w:val="19"/>
                <w:szCs w:val="19"/>
              </w:rPr>
              <w:t>.0000</w:t>
            </w:r>
          </w:p>
        </w:tc>
        <w:tc>
          <w:tcPr>
            <w:tcW w:w="1343" w:type="dxa"/>
            <w:tcBorders>
              <w:tl2br w:val="nil"/>
              <w:tr2bl w:val="nil"/>
            </w:tcBorders>
            <w:shd w:val="clear" w:color="auto" w:fill="FFFFFF"/>
          </w:tcPr>
          <w:p>
            <w:pPr>
              <w:spacing w:before="279" w:line="165" w:lineRule="auto"/>
              <w:ind w:left="207"/>
              <w:rPr>
                <w:rFonts w:hint="eastAsia" w:ascii="Microsoft JhengHei" w:hAnsi="Microsoft JhengHei" w:eastAsia="宋体" w:cs="Microsoft JhengHei"/>
                <w:sz w:val="19"/>
                <w:szCs w:val="19"/>
                <w:lang w:eastAsia="zh-CN"/>
              </w:rPr>
            </w:pPr>
            <w:r>
              <w:rPr>
                <w:rFonts w:hint="eastAsia" w:ascii="Microsoft JhengHei" w:hAnsi="Microsoft JhengHei" w:eastAsia="宋体" w:cs="Microsoft JhengHei"/>
                <w:sz w:val="19"/>
                <w:szCs w:val="19"/>
                <w:lang w:eastAsia="zh-CN"/>
              </w:rPr>
              <w:t>731,633.88</w:t>
            </w:r>
          </w:p>
        </w:tc>
        <w:tc>
          <w:tcPr>
            <w:tcW w:w="1261" w:type="dxa"/>
            <w:tcBorders>
              <w:tl2br w:val="nil"/>
              <w:tr2bl w:val="nil"/>
            </w:tcBorders>
            <w:shd w:val="clear" w:color="auto" w:fill="FFFFFF"/>
          </w:tcPr>
          <w:p>
            <w:pPr>
              <w:spacing w:line="233" w:lineRule="auto"/>
              <w:ind w:left="71"/>
              <w:rPr>
                <w:rFonts w:ascii="宋体" w:hAnsi="宋体" w:eastAsia="宋体" w:cs="宋体"/>
                <w:sz w:val="19"/>
                <w:szCs w:val="19"/>
              </w:rPr>
            </w:pPr>
          </w:p>
          <w:p>
            <w:pPr>
              <w:spacing w:line="233" w:lineRule="auto"/>
              <w:rPr>
                <w:rFonts w:ascii="宋体" w:hAnsi="宋体" w:eastAsia="宋体" w:cs="宋体"/>
                <w:sz w:val="19"/>
                <w:szCs w:val="19"/>
              </w:rPr>
            </w:pPr>
            <w:r>
              <w:rPr>
                <w:rFonts w:hint="eastAsia" w:ascii="Microsoft JhengHei" w:hAnsi="Microsoft JhengHei" w:eastAsia="Microsoft JhengHei" w:cs="Microsoft JhengHei"/>
                <w:sz w:val="19"/>
                <w:szCs w:val="19"/>
              </w:rPr>
              <w:t>28</w:t>
            </w:r>
            <w:r>
              <w:rPr>
                <w:rFonts w:hint="eastAsia" w:ascii="Microsoft JhengHei" w:hAnsi="Microsoft JhengHei" w:eastAsia="宋体" w:cs="Microsoft JhengHei"/>
                <w:sz w:val="19"/>
                <w:szCs w:val="19"/>
              </w:rPr>
              <w:t>,</w:t>
            </w:r>
            <w:r>
              <w:rPr>
                <w:rFonts w:hint="eastAsia" w:ascii="Microsoft JhengHei" w:hAnsi="Microsoft JhengHei" w:eastAsia="Microsoft JhengHei" w:cs="Microsoft JhengHei"/>
                <w:sz w:val="19"/>
                <w:szCs w:val="19"/>
              </w:rPr>
              <w:t>697.93</w:t>
            </w:r>
          </w:p>
        </w:tc>
        <w:tc>
          <w:tcPr>
            <w:tcW w:w="1190" w:type="dxa"/>
            <w:tcBorders>
              <w:tl2br w:val="nil"/>
              <w:tr2bl w:val="nil"/>
            </w:tcBorders>
            <w:shd w:val="clear" w:color="auto" w:fill="FFFFFF"/>
          </w:tcPr>
          <w:p>
            <w:pPr>
              <w:spacing w:before="78" w:line="221" w:lineRule="auto"/>
              <w:ind w:left="93"/>
              <w:rPr>
                <w:rFonts w:ascii="宋体" w:hAnsi="宋体" w:eastAsia="宋体" w:cs="宋体"/>
                <w:sz w:val="19"/>
                <w:szCs w:val="19"/>
              </w:rPr>
            </w:pPr>
            <w:r>
              <w:rPr>
                <w:rFonts w:ascii="宋体" w:hAnsi="宋体" w:eastAsia="宋体" w:cs="宋体"/>
                <w:spacing w:val="-1"/>
                <w:sz w:val="19"/>
                <w:szCs w:val="19"/>
              </w:rPr>
              <w:t>详见附表</w:t>
            </w:r>
          </w:p>
          <w:p>
            <w:pPr>
              <w:spacing w:before="205" w:line="153" w:lineRule="exact"/>
              <w:ind w:left="382"/>
              <w:rPr>
                <w:rFonts w:ascii="宋体" w:hAnsi="宋体" w:eastAsia="宋体" w:cs="宋体"/>
                <w:sz w:val="9"/>
                <w:szCs w:val="9"/>
              </w:rPr>
            </w:pPr>
            <w:r>
              <w:rPr>
                <w:rFonts w:ascii="宋体" w:hAnsi="宋体" w:eastAsia="宋体" w:cs="宋体"/>
                <w:spacing w:val="89"/>
                <w:position w:val="1"/>
                <w:sz w:val="9"/>
                <w:szCs w:val="9"/>
              </w:rPr>
              <w:t>一</w:t>
            </w:r>
          </w:p>
        </w:tc>
      </w:tr>
    </w:tbl>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附表一：国家税务总局惠州仲恺高新技术产业开发区税务局老干部活动中心修缮工程  是否进口： 否</w:t>
      </w:r>
    </w:p>
    <w:p>
      <w:pPr>
        <w:spacing w:line="46" w:lineRule="exact"/>
      </w:pPr>
    </w:p>
    <w:tbl>
      <w:tblPr>
        <w:tblStyle w:val="8"/>
        <w:tblW w:w="105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1"/>
        <w:gridCol w:w="527"/>
        <w:gridCol w:w="89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1061" w:type="dxa"/>
            <w:shd w:val="clear" w:color="auto" w:fill="FFFFFF"/>
          </w:tcPr>
          <w:p>
            <w:pPr>
              <w:spacing w:before="82" w:line="221" w:lineRule="auto"/>
              <w:ind w:left="149"/>
              <w:rPr>
                <w:rFonts w:ascii="宋体" w:hAnsi="宋体" w:eastAsia="宋体" w:cs="宋体"/>
                <w:sz w:val="19"/>
                <w:szCs w:val="19"/>
              </w:rPr>
            </w:pPr>
            <w:r>
              <w:rPr>
                <w:rFonts w:ascii="宋体" w:hAnsi="宋体" w:eastAsia="宋体" w:cs="宋体"/>
                <w:spacing w:val="-1"/>
                <w:sz w:val="19"/>
                <w:szCs w:val="19"/>
              </w:rPr>
              <w:t>参数性</w:t>
            </w:r>
            <w:r>
              <w:rPr>
                <w:rFonts w:ascii="宋体" w:hAnsi="宋体" w:eastAsia="宋体" w:cs="宋体"/>
                <w:sz w:val="19"/>
                <w:szCs w:val="19"/>
              </w:rPr>
              <w:t>质</w:t>
            </w:r>
          </w:p>
        </w:tc>
        <w:tc>
          <w:tcPr>
            <w:tcW w:w="527" w:type="dxa"/>
            <w:shd w:val="clear" w:color="auto" w:fill="FFFFFF"/>
          </w:tcPr>
          <w:p>
            <w:pPr>
              <w:spacing w:before="81" w:line="223" w:lineRule="auto"/>
              <w:ind w:left="70"/>
              <w:rPr>
                <w:rFonts w:ascii="宋体" w:hAnsi="宋体" w:eastAsia="宋体" w:cs="宋体"/>
                <w:sz w:val="19"/>
                <w:szCs w:val="19"/>
              </w:rPr>
            </w:pPr>
            <w:r>
              <w:rPr>
                <w:rFonts w:ascii="宋体" w:hAnsi="宋体" w:eastAsia="宋体" w:cs="宋体"/>
                <w:spacing w:val="-3"/>
                <w:sz w:val="19"/>
                <w:szCs w:val="19"/>
              </w:rPr>
              <w:t>序</w:t>
            </w:r>
            <w:r>
              <w:rPr>
                <w:rFonts w:ascii="宋体" w:hAnsi="宋体" w:eastAsia="宋体" w:cs="宋体"/>
                <w:spacing w:val="-2"/>
                <w:sz w:val="19"/>
                <w:szCs w:val="19"/>
              </w:rPr>
              <w:t>号</w:t>
            </w:r>
          </w:p>
        </w:tc>
        <w:tc>
          <w:tcPr>
            <w:tcW w:w="8964" w:type="dxa"/>
            <w:shd w:val="clear" w:color="auto" w:fill="FFFFFF"/>
          </w:tcPr>
          <w:p>
            <w:pPr>
              <w:spacing w:before="23" w:line="347" w:lineRule="exact"/>
              <w:ind w:left="3646"/>
              <w:rPr>
                <w:rFonts w:ascii="宋体" w:hAnsi="宋体" w:eastAsia="宋体" w:cs="宋体"/>
                <w:sz w:val="19"/>
                <w:szCs w:val="19"/>
              </w:rPr>
            </w:pPr>
            <w:r>
              <w:rPr>
                <w:rFonts w:ascii="宋体" w:hAnsi="宋体" w:eastAsia="宋体" w:cs="宋体"/>
                <w:spacing w:val="4"/>
                <w:position w:val="4"/>
                <w:sz w:val="19"/>
                <w:szCs w:val="19"/>
              </w:rPr>
              <w:t>具体</w:t>
            </w:r>
            <w:r>
              <w:rPr>
                <w:rFonts w:ascii="宋体" w:hAnsi="宋体" w:eastAsia="宋体" w:cs="宋体"/>
                <w:spacing w:val="3"/>
                <w:position w:val="4"/>
                <w:sz w:val="19"/>
                <w:szCs w:val="19"/>
              </w:rPr>
              <w:t>技</w:t>
            </w:r>
            <w:r>
              <w:rPr>
                <w:rFonts w:ascii="宋体" w:hAnsi="宋体" w:eastAsia="宋体" w:cs="宋体"/>
                <w:spacing w:val="2"/>
                <w:position w:val="4"/>
                <w:sz w:val="19"/>
                <w:szCs w:val="19"/>
              </w:rPr>
              <w:t>术</w:t>
            </w:r>
            <w:r>
              <w:rPr>
                <w:rFonts w:ascii="Microsoft JhengHei" w:hAnsi="Microsoft JhengHei" w:eastAsia="Microsoft JhengHei" w:cs="Microsoft JhengHei"/>
                <w:spacing w:val="2"/>
                <w:position w:val="4"/>
                <w:sz w:val="19"/>
                <w:szCs w:val="19"/>
              </w:rPr>
              <w:t>(</w:t>
            </w:r>
            <w:r>
              <w:rPr>
                <w:rFonts w:ascii="宋体" w:hAnsi="宋体" w:eastAsia="宋体" w:cs="宋体"/>
                <w:spacing w:val="2"/>
                <w:position w:val="4"/>
                <w:sz w:val="19"/>
                <w:szCs w:val="19"/>
              </w:rPr>
              <w:t>参数</w:t>
            </w:r>
            <w:r>
              <w:rPr>
                <w:rFonts w:ascii="Microsoft JhengHei" w:hAnsi="Microsoft JhengHei" w:eastAsia="Microsoft JhengHei" w:cs="Microsoft JhengHei"/>
                <w:spacing w:val="2"/>
                <w:position w:val="4"/>
                <w:sz w:val="19"/>
                <w:szCs w:val="19"/>
              </w:rPr>
              <w:t>)</w:t>
            </w:r>
            <w:r>
              <w:rPr>
                <w:rFonts w:ascii="宋体" w:hAnsi="宋体" w:eastAsia="宋体" w:cs="宋体"/>
                <w:spacing w:val="2"/>
                <w:position w:val="4"/>
                <w:sz w:val="19"/>
                <w:szCs w:val="19"/>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1061" w:type="dxa"/>
            <w:shd w:val="clear" w:color="auto" w:fill="FFFFFF"/>
          </w:tcPr>
          <w:p/>
        </w:tc>
        <w:tc>
          <w:tcPr>
            <w:tcW w:w="527" w:type="dxa"/>
            <w:shd w:val="clear" w:color="auto" w:fill="FFFFFF"/>
          </w:tcPr>
          <w:p>
            <w:pPr>
              <w:spacing w:before="101" w:line="166" w:lineRule="auto"/>
              <w:ind w:left="216"/>
              <w:rPr>
                <w:rFonts w:ascii="Microsoft JhengHei" w:hAnsi="Microsoft JhengHei" w:eastAsia="Microsoft JhengHei" w:cs="Microsoft JhengHei"/>
                <w:sz w:val="19"/>
                <w:szCs w:val="19"/>
              </w:rPr>
            </w:pPr>
            <w:r>
              <w:rPr>
                <w:rFonts w:ascii="Microsoft JhengHei" w:hAnsi="Microsoft JhengHei" w:eastAsia="Microsoft JhengHei" w:cs="Microsoft JhengHei"/>
                <w:sz w:val="19"/>
                <w:szCs w:val="19"/>
              </w:rPr>
              <w:t>1</w:t>
            </w:r>
          </w:p>
        </w:tc>
        <w:tc>
          <w:tcPr>
            <w:tcW w:w="8964" w:type="dxa"/>
            <w:shd w:val="clear" w:color="auto" w:fill="FFFFFF"/>
          </w:tcPr>
          <w:p>
            <w:pPr>
              <w:spacing w:before="78" w:line="221" w:lineRule="auto"/>
              <w:ind w:left="68"/>
              <w:rPr>
                <w:rFonts w:ascii="宋体" w:hAnsi="宋体" w:eastAsia="宋体" w:cs="宋体"/>
                <w:sz w:val="19"/>
                <w:szCs w:val="19"/>
              </w:rPr>
            </w:pPr>
            <w:r>
              <w:rPr>
                <w:rFonts w:ascii="宋体" w:hAnsi="宋体" w:eastAsia="宋体" w:cs="宋体"/>
                <w:spacing w:val="1"/>
                <w:sz w:val="19"/>
                <w:szCs w:val="19"/>
              </w:rPr>
              <w:t>详见工</w:t>
            </w:r>
            <w:r>
              <w:rPr>
                <w:rFonts w:ascii="宋体" w:hAnsi="宋体" w:eastAsia="宋体" w:cs="宋体"/>
                <w:sz w:val="19"/>
                <w:szCs w:val="19"/>
              </w:rPr>
              <w:t>程量清单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1061" w:type="dxa"/>
            <w:shd w:val="clear" w:color="auto" w:fill="FFFFFF"/>
          </w:tcPr>
          <w:p>
            <w:pPr>
              <w:spacing w:before="79" w:line="221" w:lineRule="auto"/>
              <w:ind w:left="341"/>
              <w:rPr>
                <w:rFonts w:ascii="宋体" w:hAnsi="宋体" w:eastAsia="宋体" w:cs="宋体"/>
                <w:sz w:val="19"/>
                <w:szCs w:val="19"/>
              </w:rPr>
            </w:pPr>
            <w:r>
              <w:rPr>
                <w:rFonts w:ascii="宋体" w:hAnsi="宋体" w:eastAsia="宋体" w:cs="宋体"/>
                <w:spacing w:val="-5"/>
                <w:sz w:val="19"/>
                <w:szCs w:val="19"/>
              </w:rPr>
              <w:t>说</w:t>
            </w:r>
            <w:r>
              <w:rPr>
                <w:rFonts w:ascii="宋体" w:hAnsi="宋体" w:eastAsia="宋体" w:cs="宋体"/>
                <w:spacing w:val="-3"/>
                <w:sz w:val="19"/>
                <w:szCs w:val="19"/>
              </w:rPr>
              <w:t>明</w:t>
            </w:r>
          </w:p>
        </w:tc>
        <w:tc>
          <w:tcPr>
            <w:tcW w:w="9491" w:type="dxa"/>
            <w:gridSpan w:val="2"/>
            <w:shd w:val="clear" w:color="auto" w:fill="FFFFFF"/>
          </w:tcPr>
          <w:p>
            <w:pPr>
              <w:spacing w:before="20" w:line="350" w:lineRule="exact"/>
              <w:ind w:left="67"/>
              <w:rPr>
                <w:rFonts w:ascii="宋体" w:hAnsi="宋体" w:eastAsia="宋体" w:cs="宋体"/>
                <w:sz w:val="19"/>
                <w:szCs w:val="19"/>
              </w:rPr>
            </w:pPr>
            <w:r>
              <w:rPr>
                <w:rFonts w:ascii="宋体" w:hAnsi="宋体" w:eastAsia="宋体" w:cs="宋体"/>
                <w:spacing w:val="-6"/>
                <w:position w:val="4"/>
                <w:sz w:val="19"/>
                <w:szCs w:val="19"/>
              </w:rPr>
              <w:t>打</w:t>
            </w:r>
            <w:r>
              <w:rPr>
                <w:rFonts w:ascii="Microsoft JhengHei" w:hAnsi="Microsoft JhengHei" w:eastAsia="Microsoft JhengHei" w:cs="Microsoft JhengHei"/>
                <w:spacing w:val="-6"/>
                <w:position w:val="4"/>
                <w:sz w:val="19"/>
                <w:szCs w:val="19"/>
              </w:rPr>
              <w:t>“★”</w:t>
            </w:r>
            <w:r>
              <w:rPr>
                <w:rFonts w:ascii="宋体" w:hAnsi="宋体" w:eastAsia="宋体" w:cs="宋体"/>
                <w:spacing w:val="-6"/>
                <w:position w:val="4"/>
                <w:sz w:val="19"/>
                <w:szCs w:val="19"/>
              </w:rPr>
              <w:t>号条</w:t>
            </w:r>
            <w:r>
              <w:rPr>
                <w:rFonts w:ascii="宋体" w:hAnsi="宋体" w:eastAsia="宋体" w:cs="宋体"/>
                <w:spacing w:val="-4"/>
                <w:position w:val="4"/>
                <w:sz w:val="19"/>
                <w:szCs w:val="19"/>
              </w:rPr>
              <w:t>款</w:t>
            </w:r>
            <w:r>
              <w:rPr>
                <w:rFonts w:ascii="宋体" w:hAnsi="宋体" w:eastAsia="宋体" w:cs="宋体"/>
                <w:spacing w:val="-3"/>
                <w:position w:val="4"/>
                <w:sz w:val="19"/>
                <w:szCs w:val="19"/>
              </w:rPr>
              <w:t>为实质性条款，若有任何一条负偏离或不满足则导致投标无效。</w:t>
            </w:r>
          </w:p>
        </w:tc>
      </w:tr>
    </w:tbl>
    <w:p/>
    <w:p>
      <w:pPr>
        <w:sectPr>
          <w:footerReference r:id="rId5" w:type="default"/>
          <w:pgSz w:w="11900" w:h="16840"/>
          <w:pgMar w:top="529" w:right="671" w:bottom="276" w:left="666" w:header="0" w:footer="0" w:gutter="0"/>
          <w:cols w:space="720" w:num="1"/>
        </w:sectPr>
      </w:pPr>
    </w:p>
    <w:p>
      <w:pPr>
        <w:spacing w:before="57" w:line="360" w:lineRule="auto"/>
        <w:ind w:left="3737"/>
        <w:rPr>
          <w:rFonts w:ascii="Times" w:hAnsi="Times" w:eastAsiaTheme="minorEastAsia" w:cstheme="minorBidi"/>
          <w:b/>
          <w:snapToGrid/>
          <w:color w:val="auto"/>
          <w:spacing w:val="10"/>
          <w:sz w:val="36"/>
          <w:szCs w:val="20"/>
        </w:rPr>
      </w:pPr>
      <w:r>
        <w:rPr>
          <w:rFonts w:ascii="Times" w:hAnsi="Times" w:eastAsiaTheme="minorEastAsia" w:cstheme="minorBidi"/>
          <w:b/>
          <w:snapToGrid/>
          <w:color w:val="auto"/>
          <w:spacing w:val="10"/>
          <w:sz w:val="36"/>
          <w:szCs w:val="20"/>
        </w:rPr>
        <w:t xml:space="preserve">第三章 </w:t>
      </w:r>
      <w:r>
        <w:rPr>
          <w:rFonts w:hint="eastAsia" w:ascii="Times" w:hAnsi="Times" w:eastAsiaTheme="minorEastAsia" w:cstheme="minorBidi"/>
          <w:b/>
          <w:snapToGrid/>
          <w:color w:val="auto"/>
          <w:spacing w:val="10"/>
          <w:sz w:val="36"/>
          <w:szCs w:val="20"/>
        </w:rPr>
        <w:t>供应商</w:t>
      </w:r>
      <w:r>
        <w:rPr>
          <w:rFonts w:ascii="Times" w:hAnsi="Times" w:eastAsiaTheme="minorEastAsia" w:cstheme="minorBidi"/>
          <w:b/>
          <w:snapToGrid/>
          <w:color w:val="auto"/>
          <w:spacing w:val="10"/>
          <w:sz w:val="36"/>
          <w:szCs w:val="20"/>
        </w:rPr>
        <w:t>须知</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一.前附表</w:t>
      </w:r>
    </w:p>
    <w:p>
      <w:pPr>
        <w:spacing w:line="136" w:lineRule="exact"/>
      </w:pPr>
    </w:p>
    <w:tbl>
      <w:tblPr>
        <w:tblStyle w:val="6"/>
        <w:tblW w:w="4947"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15"/>
        <w:gridCol w:w="3258"/>
        <w:gridCol w:w="634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354" w:type="pct"/>
            <w:gridSpan w:val="3"/>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本表与磋商文件对应章节的内容若不一致，以本表为准。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序号</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条款名称</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内容及要求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1</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采购包情况</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本项目共1个采购包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2</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开启方式</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现场开标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3</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评审方式</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现场评标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4</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评审办法</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采购包1：综合评分法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5</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报价形式</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采购包1：总价报价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6</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报价要求</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（一）报价要求：</w:t>
            </w:r>
          </w:p>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 xml:space="preserve">1.除非合同中另有规定，项目报价应包括施工设备、劳务、管理、材料、养护、保险、利润、税金、政策性文件规定及合同包含的所有风险、责任等各项应有的费用。 </w:t>
            </w:r>
          </w:p>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 xml:space="preserve">2.磋商文件所提供的工程量清单列明的数量，是磋商文件的组成部分，供应商不得自行修改工程量清单的项目和数量,报价不得超出预算价格,否则视为无效报价。 </w:t>
            </w:r>
          </w:p>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rPr>
              <w:t>本工程采用总价报价，</w:t>
            </w:r>
            <w:r>
              <w:rPr>
                <w:rFonts w:hint="eastAsia" w:ascii="宋体" w:hAnsi="宋体" w:eastAsia="宋体" w:cs="宋体"/>
                <w:b/>
                <w:color w:val="auto"/>
                <w:sz w:val="24"/>
              </w:rPr>
              <w:t>投标报价保留两位小数。</w:t>
            </w:r>
          </w:p>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4.按照《广东省建设厅建筑工程安全防护、文明施工措施费用管理办法》的有关规定，供应商在投标报价时不得更改绿色施工安全防护措施费，该费用不参与施工投标竞价，实行单列支付、专款专用；否则作废标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7</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现场踏勘</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8</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响应有效期</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从提交投标（响应）文件的截止之日起90日历天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9</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响应保证金</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采购包1：保证金人民币：0.00元整。</w:t>
            </w:r>
          </w:p>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开户单位：无</w:t>
            </w:r>
          </w:p>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开户账号：无</w:t>
            </w:r>
          </w:p>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开户银行：无</w:t>
            </w:r>
          </w:p>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支票提交方式：无</w:t>
            </w:r>
          </w:p>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汇票、本票提交方式：无</w:t>
            </w:r>
          </w:p>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b/>
                <w:bCs/>
                <w:color w:val="auto"/>
                <w:sz w:val="24"/>
                <w:szCs w:val="24"/>
              </w:rPr>
              <w:t>（本次项目无需缴纳磋商保证金）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10</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成交候选供应商推荐家数</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采购包1：3家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11</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成交供应商家数</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采购包1：1家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12</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有效供应商家数</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采购包1：3家</w:t>
            </w:r>
          </w:p>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此人数约定了开启与评审过程中的最低有效供应商家数，当家数不足时项目将不得开启、不得评审或直接终止采购。</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13</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项目兼投兼中（兼投不兼中）规则</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14</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成交供应商确定方式</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采购人按照评审报告中推荐的成交候选人确定中标（成交）人。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15</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代理服务费</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不收取。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16</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代理服务费收取方式</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17</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响应文件份数及封装</w:t>
            </w:r>
          </w:p>
        </w:tc>
        <w:tc>
          <w:tcPr>
            <w:tcW w:w="2624" w:type="pct"/>
            <w:vAlign w:val="center"/>
          </w:tcPr>
          <w:p>
            <w:pPr>
              <w:widowControl w:val="0"/>
              <w:kinsoku/>
              <w:autoSpaceDE/>
              <w:autoSpaceDN/>
              <w:spacing w:line="360" w:lineRule="auto"/>
              <w:jc w:val="both"/>
              <w:textAlignment w:val="auto"/>
              <w:rPr>
                <w:rFonts w:ascii="宋体" w:hAnsi="宋体" w:eastAsia="宋体" w:cs="宋体"/>
                <w:b/>
                <w:bCs/>
                <w:color w:val="auto"/>
                <w:sz w:val="24"/>
                <w:szCs w:val="24"/>
              </w:rPr>
            </w:pPr>
            <w:r>
              <w:rPr>
                <w:rFonts w:hint="eastAsia" w:ascii="宋体" w:hAnsi="宋体" w:eastAsia="宋体" w:cs="宋体"/>
                <w:b/>
                <w:bCs/>
                <w:color w:val="auto"/>
                <w:sz w:val="24"/>
                <w:szCs w:val="24"/>
              </w:rPr>
              <w:t>1.电子响应文件</w:t>
            </w:r>
          </w:p>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不作任何加密的相应电子响应文件一份（以U盘为载体提交），电子响应文件应是全套响应文件的有效的、未经压缩处理的电子版本，其文字、表格、图表应以WORD、EXCEL软件编写。</w:t>
            </w:r>
          </w:p>
          <w:p>
            <w:pPr>
              <w:widowControl w:val="0"/>
              <w:kinsoku/>
              <w:autoSpaceDE/>
              <w:autoSpaceDN/>
              <w:spacing w:line="360" w:lineRule="auto"/>
              <w:jc w:val="both"/>
              <w:textAlignment w:val="auto"/>
              <w:rPr>
                <w:rFonts w:ascii="宋体" w:hAnsi="宋体" w:eastAsia="宋体" w:cs="宋体"/>
                <w:b/>
                <w:bCs/>
                <w:color w:val="auto"/>
                <w:sz w:val="24"/>
                <w:szCs w:val="24"/>
              </w:rPr>
            </w:pPr>
            <w:r>
              <w:rPr>
                <w:rFonts w:hint="eastAsia" w:ascii="宋体" w:hAnsi="宋体" w:eastAsia="宋体" w:cs="宋体"/>
                <w:b/>
                <w:bCs/>
                <w:color w:val="auto"/>
                <w:sz w:val="24"/>
                <w:szCs w:val="24"/>
              </w:rPr>
              <w:t>2.纸质响应文件</w:t>
            </w:r>
          </w:p>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纸质响应文件正本 1份，副本2份。响应文件封面须清楚地标明“正本”、“副本”。响应文件统一用A4幅面纸印制，响应文件副本可采用正本盖章签署后的复印件，若副本与正本不符，以正本为准。</w:t>
            </w:r>
          </w:p>
          <w:p>
            <w:pPr>
              <w:widowControl w:val="0"/>
              <w:kinsoku/>
              <w:autoSpaceDE/>
              <w:autoSpaceDN/>
              <w:spacing w:line="360" w:lineRule="auto"/>
              <w:jc w:val="both"/>
              <w:textAlignment w:val="auto"/>
              <w:rPr>
                <w:rFonts w:ascii="宋体" w:hAnsi="宋体" w:eastAsia="宋体" w:cs="宋体"/>
                <w:b/>
                <w:bCs/>
                <w:color w:val="auto"/>
                <w:sz w:val="24"/>
                <w:szCs w:val="24"/>
              </w:rPr>
            </w:pPr>
            <w:r>
              <w:rPr>
                <w:rFonts w:hint="eastAsia" w:ascii="宋体" w:hAnsi="宋体" w:eastAsia="宋体" w:cs="宋体"/>
                <w:b/>
                <w:bCs/>
                <w:color w:val="auto"/>
                <w:sz w:val="24"/>
                <w:szCs w:val="24"/>
              </w:rPr>
              <w:t>3.响应文件密封</w:t>
            </w:r>
          </w:p>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响应文件正本、副本及电子响应文件一起密封在同一密封袋中。密封包装封面应当注明：采购项目名称、采购项目编号、供应商名称和“在（简易磋商文件中规定的磋商日期和时间）之前不得启封”的字样，封口处应加盖响应供应商公章。如果未按要求密封和标记，采购人对误投或提前启封概不负责。</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18</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其他</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w:t>
            </w:r>
          </w:p>
        </w:tc>
      </w:tr>
    </w:tbl>
    <w:p>
      <w:pPr>
        <w:spacing w:before="90" w:line="192" w:lineRule="auto"/>
        <w:rPr>
          <w:rFonts w:ascii="宋体" w:hAnsi="宋体" w:eastAsia="宋体" w:cs="宋体"/>
        </w:rPr>
      </w:pPr>
      <w:r>
        <w:rPr>
          <w:rFonts w:ascii="宋体" w:hAnsi="宋体" w:eastAsia="宋体" w:cs="宋体"/>
          <w:spacing w:val="17"/>
        </w:rPr>
        <w:t>二</w:t>
      </w:r>
      <w:r>
        <w:rPr>
          <w:rFonts w:ascii="Microsoft JhengHei" w:hAnsi="Microsoft JhengHei" w:eastAsia="Microsoft JhengHei" w:cs="Microsoft JhengHei"/>
          <w:b/>
          <w:bCs/>
          <w:spacing w:val="14"/>
        </w:rPr>
        <w:t>.</w:t>
      </w:r>
      <w:r>
        <w:rPr>
          <w:rFonts w:ascii="宋体" w:hAnsi="宋体" w:eastAsia="宋体" w:cs="宋体"/>
          <w:spacing w:val="14"/>
        </w:rPr>
        <w:t>说明</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1.总则</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本磋商文件依据《中华人民共和国政府采购法》、《中华人民共和国政府采购法实施条例》（国务院令第658号）和《政府采购简易磋商采购方式管理暂行办法》（财库〔2014〕214号）及国家和广东省有关法律、法规、规章制度编制。</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供应商应仔细阅读本项目信息公告及磋商文件的所有内容（包括变更、补充、澄清以及修改等，且均为磋商文件的组成部分），按照磋商文件要求以及格式编制响应文件，并保证其真实性，否则一切后果自负。</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本次简易磋商项目，是以磋商公告的方式邀请非特定的供应商参加磋商。</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2.适用范围</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本磋商文件仅适用于本次磋商公告中所涉及的项目和内容。</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3.进口产品</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若本项目允许采购进口产品，供应商应保证所投产品可履行合法报通关手续进入中国关境内。</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若本项目不允许采购进口产品，如供应商所投产品为进口产品，其响应将被认定为响应无效。</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4.磋商费用</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不论磋商结果如何，供应商应承担所有与准备和参加磋商有关的费用。采购人无义务和责任承担相关费用。</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5.以联合体形式磋商的，应符合以下规定：</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5.1联合体各方均应当满足《中华人民共和国政府采购法》第二十二条规定的条件，并在响应文件中提供联合体各方的相关证明材料。</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5.2联合体各方之间应签订联合体协议书并在响应文件中提交，明确约定联合体各方承担的工作和相应的责任。联合体各方签订联合体协议书后，不得再以自己名义单独在同一项目中响应，也不得组成新的联合体参加同一项目响应，若违反规定则其参与的所有响应将视为无效响应。</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5.3联合体成员存在不良信用记录的，视同联合体存在不良信用记录。</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5.4联合体各方均应满足《中华人民共和国政府采购法》第二十二条规定的条件。根据《中华人民共和国政府采购法实施条例》第二十二条，联合体中有同类资质的供应商按照联合体分工承担相同工作的，应当按照资质等级较低的供应商确定资质等级。</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5.5联合体各方应当共同与采购人签订采购合同，就合同约定的事项对采购人承担连带责任。</w:t>
      </w:r>
    </w:p>
    <w:p>
      <w:pPr>
        <w:pStyle w:val="2"/>
        <w:ind w:firstLine="480" w:firstLineChars="200"/>
        <w:rPr>
          <w:rFonts w:eastAsia="宋体"/>
        </w:rPr>
      </w:pPr>
      <w:r>
        <w:rPr>
          <w:rFonts w:hint="eastAsia" w:hAnsi="宋体" w:eastAsia="宋体" w:cs="宋体"/>
          <w:color w:val="auto"/>
          <w:sz w:val="24"/>
          <w:szCs w:val="24"/>
        </w:rPr>
        <w:t>5.6 本项目不接受联合体投标</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6.关联企业响应说明</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6.1对于不接受联合体响应的采购项目（采购包）：法定代表人或单位负责人为同一个人或者存在直接控股、管理关系的不同供应商，不得同时参加同一项目或同一采购包的响应。如同时参加，则评审时将同时被拒绝。</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6.2对于接受联合体响应的采购项目（采购包）：除联合体外，法定代表人或单位负责人为同一个人或者存在直接控股、管理关系的不同供应商，不得同时参加同一项目或同一采购包的响应。如同时参加，则评审时将同时被拒绝。</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7.关于中小微企业响应</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中小微企业响应是指在采购活动中，供应商提供的货物均由中小微企业制造、工程均由中小微企业承建或者服务均由中小微企业承接，并在响应文件中提供《中小企业声明函》。本条款所称中小微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采购活动中视同中小企业。中小企业划分见《关于印发中小企业划型标准规定的通知》（工信部联企业〔2011〕300号) 。</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根据财库〔2014〕68号《财政部</w:t>
      </w:r>
      <w:r>
        <w:rPr>
          <w:rFonts w:hint="eastAsia" w:ascii="宋体" w:hAnsi="宋体" w:eastAsia="宋体" w:cs="宋体"/>
          <w:color w:val="auto"/>
          <w:sz w:val="24"/>
          <w:szCs w:val="24"/>
        </w:rPr>
        <w:tab/>
      </w:r>
      <w:r>
        <w:rPr>
          <w:rFonts w:hint="eastAsia" w:ascii="宋体" w:hAnsi="宋体" w:eastAsia="宋体" w:cs="宋体"/>
          <w:color w:val="auto"/>
          <w:sz w:val="24"/>
          <w:szCs w:val="24"/>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响应时，提供由省级以上监狱管理局、戒毒管理局(含新疆生产建设兵团)出具的属于监狱企业的证明文件，不再提供《中小微企业声明函》。</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根据财库〔2017〕141号《财政部 民政部中国残疾人联合会关于促进残疾人就业政府采购政策的通知》，在采购活动中，残疾人福利性单位视同小型、微型企业，享受采购支持政策的残疾人福利性单位应当同时满足《财政部 民政部中国残疾人联合会关于促进残疾人就业政府采购政策的通知》所列条件。残疾人福利性单位属于小型、微型企业的，不重复享受政策。符合条件的残疾人福利性单位在参加采购活动时，应当提供《残疾人福利性单位声明函》，并对声明的真实性负责。</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8.纪律与保密事项</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8.1供应商不得相互串通磋商报价，不得妨碍其他供应商的公平竞争，不得损害采购人或其他供应商的合法权益，供应商不得以向采购人、磋商小组成员行贿或者采取其他不正当手段谋取成交。</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8.2供应商不得与采购人就响应价格、响应方案等实质性内容进行磋商，也不得私下接触磋商小组成员。</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8.3在确定成交供应商之前，供应商试图在响应文件审查、澄清、比较和评价时对磋商小组、采购人施加任何影响都可能导致其响应无效。</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8.4获得本磋商文件者，须履行本磋商项目下保密义务，不得将因本次磋商获得的信息向第三人外传，不得将磋商文件用作本次响应以外的任何用途。</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8.5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8.6采购人有权将供应商提供的所有资料向有关政府部门或询价小组披露。</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8.7在采购人认为适当时、国家机关调查、审查、审计时以及其他符合法律规定的情形下，采购人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9.语言文字以及度量衡单位</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9.1除磋商文件另有规定外，响应文件应使用中文文本，若有不同文本，以中文文本为准。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9.2除非磋商文件的技术规格中另有规定，供应商在响应文件中及其与采购人的所有往来文件中的计量单位均应采用中华人民共和国法定计量单位。</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9.3供应商所提供的货物和服务均应以人民币报价，货币单位：元。</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10. 现场踏勘（如有）</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10.1磋商文件规定组织踏勘现场的，采购人按磋商文件规定的时间、地点组织供应商踏勘项目现场。</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10.2供应商自行承担踏勘现场发生的责任、风险和自身费用。</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10.3采购人在踏勘现场中介绍的资料和数据等，不构成对磋商文件的修改或不作为供应商编制响应文件的依据。</w:t>
      </w:r>
    </w:p>
    <w:p>
      <w:pPr>
        <w:widowControl w:val="0"/>
        <w:kinsoku/>
        <w:autoSpaceDE/>
        <w:autoSpaceDN/>
        <w:spacing w:line="360" w:lineRule="auto"/>
        <w:ind w:firstLine="482" w:firstLineChars="200"/>
        <w:textAlignment w:val="auto"/>
        <w:outlineLvl w:val="1"/>
        <w:rPr>
          <w:rFonts w:ascii="宋体" w:hAnsi="宋体" w:eastAsia="宋体" w:cs="宋体"/>
          <w:color w:val="auto"/>
          <w:sz w:val="24"/>
          <w:szCs w:val="24"/>
        </w:rPr>
      </w:pPr>
      <w:bookmarkStart w:id="0" w:name="_Toc21281"/>
      <w:r>
        <w:rPr>
          <w:rFonts w:hint="eastAsia" w:ascii="宋体" w:hAnsi="宋体" w:eastAsia="宋体" w:cs="宋体"/>
          <w:b/>
          <w:color w:val="auto"/>
          <w:sz w:val="24"/>
          <w:szCs w:val="24"/>
        </w:rPr>
        <w:t>三、磋商文件的澄清和修改</w:t>
      </w:r>
      <w:bookmarkEnd w:id="0"/>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1.采购人对磋商文件进行必要的澄清或者修改的，在指定媒体上发布更正公告。澄清或者修改的内容可能影响响应文件编制的，更正公告在递交响应文件截止时间至少5日前发出；不足5日的，采购人顺延提交响应文件截止时间。</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更正公告及其所发布的内容或信息（包括但不限于：磋商文件的澄清或修改、现场考察或答疑会的有关事宜等）作为磋商文件的组成部分，对供应商具有约束力。一经在指定媒体上发布后，更正公告将作为通知所有磋商文件收受人的书面形式。</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3.供应商在规定的时间内未对磋商文件提出疑问、质疑或要求澄清的，将视其为无异议。对磋商文件中描述有歧义或前后不一致的地方，磋商小组有权进行评判，但对同一条款的评判应适用于每个供应商。</w:t>
      </w:r>
    </w:p>
    <w:p>
      <w:pPr>
        <w:widowControl w:val="0"/>
        <w:kinsoku/>
        <w:autoSpaceDE/>
        <w:autoSpaceDN/>
        <w:spacing w:line="360" w:lineRule="auto"/>
        <w:ind w:firstLine="482" w:firstLineChars="200"/>
        <w:textAlignment w:val="auto"/>
        <w:outlineLvl w:val="1"/>
        <w:rPr>
          <w:rFonts w:ascii="宋体" w:hAnsi="宋体" w:eastAsia="宋体" w:cs="宋体"/>
          <w:color w:val="auto"/>
          <w:sz w:val="24"/>
          <w:szCs w:val="24"/>
        </w:rPr>
      </w:pPr>
      <w:bookmarkStart w:id="1" w:name="_Toc24144"/>
      <w:r>
        <w:rPr>
          <w:rFonts w:hint="eastAsia" w:ascii="宋体" w:hAnsi="宋体" w:eastAsia="宋体" w:cs="宋体"/>
          <w:b/>
          <w:color w:val="auto"/>
          <w:sz w:val="24"/>
          <w:szCs w:val="24"/>
        </w:rPr>
        <w:t>四、响应要求</w:t>
      </w:r>
      <w:bookmarkEnd w:id="1"/>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2.响应文件的制作</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（1）供应商应按照“第二章采购需求”的需求内容、责任范围以及合同条款进行报价。并按“首轮报价表”规定的格式报出总价。磋商总价中不得包含磋商文件要求以外的内容，否则，在评审时不予核减。</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（2）磋商报价包括本项目采购需求和投入使用的所有费用，包括但不限于主件、标准附件、备品备件、施工、服务、专用工具、安装、调试、检验、培训、运输、保险、税款等。</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（3）磋商报价不得有选择性报价和附有条件的报价，否则将导致响应无效。</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2.3如有对多个采购包响应的，要对每个采购包独立制作响应文件。</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2.4供应商不得将同一个项目或同一个采购包的内容拆开响应，否则其报价将被视为非实质性响应。</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2.5供应商须对磋商文件的对应要求给予唯一的实质性响应，否则将视为不响应。</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2.6磋商文件中，凡标有“★”的地方均为实质性响应条款，供应商若有一项带“★”的条款未响应或不满足，将按无效响应处理。</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2.7供应商必须按磋商文件指定的格式填写各种报价，各报价应计算正确。除在磋商文件另有规定外（如：报折扣、报优惠率等），计量单位应使用中华人民共和国法定计量单位，以人民币填报所有报价。</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2.8响应文件以及供应商与采购人就有关响应的往来函电均应使用中文。供应商提交的支持性文件和印制的文件可以用另一种语言，但相应内容应翻译成中文，在解释响应文件时以中文文本为准。</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2.9供应商应按磋商文件的规定及附件要求的内容和格式完整地填写和提供资料。供应商必须对响应文件所提供的全部资料的真实性承担法律责任，并无条件接受采购人对其中任何资料进行核实（核对原件）的要求。</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3.响应文件的提交</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3.1在响应文件提交截止时间前，供应商须按磋商文件要求递交响应文件，递交响应文件截止时间结束后，响应文件将拒绝接收。</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3.2采购人对因不可抗力事件造成的响应文件的损坏、丢失的，不承担责任。</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4.响应文件的修改、撤回与撤销</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4.1响应供应商在响应文件递交截止时间前，可以对所递交的响应文件进行补充、修改或者撤回，并书面通知采购人。补充、修改的内容应当按简易磋商文件要求签署、盖章，并作为响应文件的组成部分。补充、修改的内容与响应文件不一致的，以补充、修改的内容为准。在响应文件递交截止时间之后，响应供应商不得对其响应文件做任何修改和补充。</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6.响应有效期</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6.1响应有效期内供应商撤销响应文件的，采购人可以不退还响应保证金（如有）。采用响应保函方式替代保证金的，采购人可以向担保机构索赔保证金。</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7.2出现特殊情况需延长响应有效期的，采购人可于响应有效期满之前要求供应商同意延长有效期，要求与答复均以书面形式通知所有供应商。供应商同意延长的，应相应延长其响应保证金（如有）的有效期，但不得要求或被允许修改或撤销其响应文件；供应商可以拒绝延长有效期，但其响应将会被视为无效，拒绝延长有效期的供应商有权收回其响应保证金（如有）。采用响应保函方式替代保证金的，响应有效期超出保函有效期的，采购人应提示响应供应商重新开函，未获得有效保函的响应供应商其响应将会被视为无效。</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7.样品（演示）</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7.1磋商文件规定供应商提交样品的，样品属于响应文件的组成部分。样品的生产、运输、安装、保全等一切费用由供应商自理。</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7.2递交响应文件截止时间前，供应商应将样品送达至指定地点。若需要现场演示的，供应商应提前做好演示准备（包括演示设备）。</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7.3采购结果公告发布后，成交供应商的样品由采购人封存，作为履约验收的依据之一。未成交供应商在接到采购人通知后，应按规定时间尽快自行取回样品，否则视同供应商不再认领，采购人有权进行处理。</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8.除磋商文件另有规定外，有下列情形之一的，响应无效：</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8.1响应文件未按照磋商文件要求签署、盖章；</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8.2不符合磋商文件中规定的资格要求；</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8.3磋商报价超过磋商文件中规定的预算金额或最高限价；</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8.4响应文件含有采购人不能接受的附加条件；</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8.5有关法律、法规和规章及磋商文件规定的其他无效情形。</w:t>
      </w:r>
    </w:p>
    <w:p>
      <w:pPr>
        <w:widowControl w:val="0"/>
        <w:kinsoku/>
        <w:autoSpaceDE/>
        <w:autoSpaceDN/>
        <w:spacing w:line="360" w:lineRule="auto"/>
        <w:textAlignment w:val="auto"/>
        <w:outlineLvl w:val="1"/>
        <w:rPr>
          <w:rFonts w:ascii="宋体" w:hAnsi="宋体" w:eastAsia="宋体" w:cs="宋体"/>
          <w:color w:val="auto"/>
          <w:sz w:val="24"/>
          <w:szCs w:val="24"/>
        </w:rPr>
      </w:pPr>
      <w:bookmarkStart w:id="2" w:name="_Toc1521"/>
      <w:r>
        <w:rPr>
          <w:rFonts w:hint="eastAsia" w:ascii="宋体" w:hAnsi="宋体" w:eastAsia="宋体" w:cs="宋体"/>
          <w:b/>
          <w:color w:val="auto"/>
          <w:sz w:val="24"/>
          <w:szCs w:val="24"/>
        </w:rPr>
        <w:t>五、磋商、评审和结果确定</w:t>
      </w:r>
      <w:bookmarkEnd w:id="2"/>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1.响应文件的开启</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1.1开启程序</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工作人员按磋商公告规定的时间进行开启，由采购人工作人员宣布供应商名称和磋商文件规定的需要宣布的其他内容。</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1.2异议</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供应商代表对开启过程和开启记录有疑义，以及认为采购人相关工作人员有需要回避的情形的，应当场提出询问或者回避申请。供应商未参加开启的，视同认可开启结果。</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2.评审（详见第四章）</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3.成交</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3.1成交结果公告：</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成交供应商确定之日起2个工作日内，采购人将在国家税务总局惠州仲恺高新技术产业开发区税务局网(</w:t>
      </w:r>
      <w:r>
        <w:rPr>
          <w:rFonts w:hint="eastAsia" w:ascii="宋体" w:hAnsi="宋体" w:eastAsia="宋体" w:cs="宋体"/>
          <w:color w:val="auto"/>
          <w:sz w:val="24"/>
        </w:rPr>
        <w:t>https://guangdong.chinatax.gov.cn/hzgkml/hzzkgkml_zfcg/jczwgkbzml_lists.shtml</w:t>
      </w:r>
      <w:r>
        <w:rPr>
          <w:rFonts w:hint="eastAsia" w:ascii="宋体" w:hAnsi="宋体" w:eastAsia="宋体" w:cs="宋体"/>
          <w:color w:val="auto"/>
          <w:sz w:val="24"/>
          <w:szCs w:val="24"/>
        </w:rPr>
        <w:t>)公告的形式发布成交结果，结果公告的公告期限为 1 个工作日。结果公告同时作为采购人通知除成交供应商外的其他供应商没有成交的书面形式，采购人不再以其它方式另行通知。</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3.2成交通知书：</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采购人在成交供应商确定后2个工作日内，在国家税务总局惠州仲恺高新技术产业开发区税务局网(</w:t>
      </w:r>
      <w:r>
        <w:rPr>
          <w:rFonts w:hint="eastAsia" w:ascii="宋体" w:hAnsi="宋体" w:eastAsia="宋体" w:cs="宋体"/>
          <w:color w:val="auto"/>
          <w:sz w:val="24"/>
        </w:rPr>
        <w:t>https://guangdong.chinatax.gov.cn/hzgkml/hzzkgkml_zfcg/jczwgkbzml_lists.shtml</w:t>
      </w:r>
      <w:r>
        <w:rPr>
          <w:rFonts w:hint="eastAsia" w:ascii="宋体" w:hAnsi="宋体" w:eastAsia="宋体" w:cs="宋体"/>
          <w:color w:val="auto"/>
          <w:sz w:val="24"/>
          <w:szCs w:val="24"/>
        </w:rPr>
        <w:t>)发布成交公告，并向成交供应商发出《成交通知书》。《成交通知书》对成交供应商和采购人具有同等法律效力。成交通知书发出后，采购人不得违法改变成交结果，成交供应商不得放弃成交。成交供应商放弃成交的，应当依法承担相应的法律责任。</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3.3终止公告：</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终止磋商采购活动后，采购人将在国家税务总局惠州仲恺高新技术产业开发区税务局网(https://guangdong.chinatax.gov.cn/hzgkml/hzzkgkml_zfcg/jczwgkbzml_lists.shtml)上发布终止公告，终止公告的公告期限为 1 个工作日。</w:t>
      </w:r>
    </w:p>
    <w:p>
      <w:pPr>
        <w:widowControl w:val="0"/>
        <w:kinsoku/>
        <w:autoSpaceDE/>
        <w:autoSpaceDN/>
        <w:spacing w:line="360" w:lineRule="auto"/>
        <w:textAlignment w:val="auto"/>
        <w:outlineLvl w:val="1"/>
        <w:rPr>
          <w:rFonts w:ascii="宋体" w:hAnsi="宋体" w:eastAsia="宋体" w:cs="宋体"/>
          <w:color w:val="auto"/>
          <w:sz w:val="24"/>
          <w:szCs w:val="24"/>
        </w:rPr>
      </w:pPr>
      <w:bookmarkStart w:id="3" w:name="_Toc14834"/>
      <w:r>
        <w:rPr>
          <w:rFonts w:hint="eastAsia" w:ascii="宋体" w:hAnsi="宋体" w:eastAsia="宋体" w:cs="宋体"/>
          <w:b/>
          <w:color w:val="auto"/>
          <w:sz w:val="24"/>
          <w:szCs w:val="24"/>
        </w:rPr>
        <w:t>六、询问、质疑与投诉</w:t>
      </w:r>
      <w:bookmarkEnd w:id="3"/>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1.询问</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供应商对采购活动事项（磋商文件、采购过程和成交结果）有疑问的，可以向采购人提出询问，采购人将及时作出答复，但答复的内容不涉及商业秘密。询问可以口头方式提出，也可以书面方式提出，书面方式包括但不限于传真、信函、电子邮件。联系方式见《响应邀请函》中“采购人的名称、地址和联系方式”。</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2.质疑</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2.1供应商认为磋商文件、采购过程和成交结果使自己的权益受到损害的，可以在知道或者应知其权益受到损害之日起七个工作日内，以书面原件形式向采购人一次性提出针对同一采购程序环节的质疑，逾期质疑无效。供应商应知其权益受到损害之日是指：</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（1）对磋商文件提出质疑的，为获取磋商文件之日或者磋商文件公告期限届满之日；</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（2）对采购过程提出质疑的，为各采购程序环节结束之日；</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（3）对成交结果提出质疑的，为成交结果公告期限届满之日。</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2.2质疑函应当包括下列主要内容：</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（1）质疑供应商和相关供应商的名称、地址、邮编、联系人及联系电话等；</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（2）质疑项目名称及编号、具体明确的质疑事项和与质疑事项相关的请求；</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（3）认为磋商文件、采购过程和成交结果使自己的合法权益受到损害的法律依据、事实依据、相关证明材料及证据来源；</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（4）提出质疑的日期。</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2.3质疑函应当署名。质疑供应商为自然人的，应当由本人签字；质疑供应商为法人或者其他组织的，应当由法定代表人、主要负责人，或者其授权代表签字或者盖章，并加盖公章。</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2.4以联合体形式参加采购活动的，其质疑应当由联合体成员委托主体提出。</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2.5供应商质疑应当有明确的请求和必要的证明材料。质疑内容不得含有虚假、恶意成份。依照谁主张谁举证的原则，提出质疑者必须同时提交相关确凿的证据材料和注明证据的确切来源，证据来源必须合法，采购人有权将质疑函转发质疑事项各关联方，请其作出解释说明。</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2.6质疑联系方式如下：</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质疑联系人：国家税务总局惠州仲恺高新技术产业开发区税务局</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电话：0752-3702048</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传真：/</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邮箱：/</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地址：</w:t>
      </w:r>
      <w:r>
        <w:rPr>
          <w:rFonts w:hint="eastAsia" w:ascii="宋体" w:hAnsi="宋体" w:eastAsia="宋体" w:cs="宋体"/>
          <w:color w:val="auto"/>
          <w:sz w:val="24"/>
          <w:szCs w:val="24"/>
          <w:lang w:val="zh-CN"/>
        </w:rPr>
        <w:t>惠州市仲恺区和畅七路西40号骏涛华府6号</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邮编：516006</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3.投诉</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质疑人对采购人的质疑答复不满意或在规定时间内未得到答复的，可以在答复期满后15个工作日内，按如下联系方式向本项目监督管理部门提起投诉。</w:t>
      </w:r>
    </w:p>
    <w:p>
      <w:pPr>
        <w:widowControl w:val="0"/>
        <w:kinsoku/>
        <w:autoSpaceDE/>
        <w:autoSpaceDN/>
        <w:spacing w:line="360" w:lineRule="auto"/>
        <w:textAlignment w:val="auto"/>
        <w:outlineLvl w:val="1"/>
        <w:rPr>
          <w:rFonts w:ascii="宋体" w:hAnsi="宋体" w:eastAsia="宋体" w:cs="宋体"/>
          <w:color w:val="auto"/>
          <w:sz w:val="24"/>
          <w:szCs w:val="24"/>
        </w:rPr>
      </w:pPr>
      <w:bookmarkStart w:id="4" w:name="_Toc18932"/>
      <w:r>
        <w:rPr>
          <w:rFonts w:hint="eastAsia" w:ascii="宋体" w:hAnsi="宋体" w:eastAsia="宋体" w:cs="宋体"/>
          <w:b/>
          <w:color w:val="auto"/>
          <w:sz w:val="24"/>
          <w:szCs w:val="24"/>
        </w:rPr>
        <w:t>七、合同签订和履行</w:t>
      </w:r>
      <w:bookmarkEnd w:id="4"/>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1.合同签订</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1.1采购人应当自《成交通知书》发出之日起三十日内，按照磋商文件和成交供应商响应文件的约定，与成交供应商签订合同。所签订的合同不得对磋商文件和成交供应商响应文件作实质性修改。</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1.2采购人不得提出试用合格等任何不合理的要求作为签订合同的条件，且不得与成交供应商私下订立背离合同实质性内容的协议。</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2.合同的履行</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2.1采购合同订立后，合同各方不得擅自变更、中止或者终止合同。</w:t>
      </w:r>
    </w:p>
    <w:p>
      <w:pPr>
        <w:pStyle w:val="2"/>
      </w:pPr>
      <w:r>
        <w:rPr>
          <w:rFonts w:hint="eastAsia" w:hAnsi="宋体" w:eastAsia="宋体" w:cs="宋体"/>
          <w:color w:val="auto"/>
          <w:sz w:val="24"/>
          <w:szCs w:val="24"/>
        </w:rPr>
        <w:t>2.2采购合同履行中，采购人需追加与合同标的相同的货物、工程或者服务的，在不改变合同其他条款的前提下，可以与成交供应商签订补充合同，但所补充合同的采购金额不得超过原采购金额的10%。</w:t>
      </w:r>
    </w:p>
    <w:p/>
    <w:p/>
    <w:p>
      <w:pPr>
        <w:sectPr>
          <w:footerReference r:id="rId6" w:type="default"/>
          <w:pgSz w:w="11900" w:h="16840"/>
          <w:pgMar w:top="546" w:right="816" w:bottom="276" w:left="672" w:header="0" w:footer="0" w:gutter="0"/>
          <w:cols w:space="720" w:num="1"/>
        </w:sectPr>
      </w:pPr>
    </w:p>
    <w:p>
      <w:pPr>
        <w:spacing w:before="57" w:line="360" w:lineRule="auto"/>
        <w:ind w:left="3737"/>
        <w:rPr>
          <w:rFonts w:ascii="Times" w:hAnsi="Times" w:eastAsiaTheme="minorEastAsia" w:cstheme="minorBidi"/>
          <w:b/>
          <w:snapToGrid/>
          <w:color w:val="auto"/>
          <w:spacing w:val="10"/>
          <w:sz w:val="36"/>
          <w:szCs w:val="20"/>
        </w:rPr>
      </w:pPr>
      <w:r>
        <w:rPr>
          <w:rFonts w:ascii="Times" w:hAnsi="Times" w:eastAsiaTheme="minorEastAsia" w:cstheme="minorBidi"/>
          <w:b/>
          <w:snapToGrid/>
          <w:color w:val="auto"/>
          <w:spacing w:val="10"/>
          <w:sz w:val="36"/>
          <w:szCs w:val="20"/>
        </w:rPr>
        <w:t>第四章 磋商及评审方法</w:t>
      </w:r>
    </w:p>
    <w:p>
      <w:pPr>
        <w:widowControl w:val="0"/>
        <w:kinsoku/>
        <w:autoSpaceDE/>
        <w:autoSpaceDN/>
        <w:spacing w:line="360" w:lineRule="auto"/>
        <w:textAlignment w:val="auto"/>
        <w:outlineLvl w:val="1"/>
        <w:rPr>
          <w:rFonts w:ascii="宋体" w:hAnsi="宋体" w:eastAsia="宋体" w:cs="宋体"/>
          <w:color w:val="auto"/>
          <w:sz w:val="24"/>
          <w:szCs w:val="24"/>
        </w:rPr>
      </w:pPr>
      <w:bookmarkStart w:id="5" w:name="_Toc11986"/>
      <w:r>
        <w:rPr>
          <w:rFonts w:hint="eastAsia" w:ascii="宋体" w:hAnsi="宋体" w:eastAsia="宋体" w:cs="宋体"/>
          <w:b/>
          <w:color w:val="auto"/>
          <w:sz w:val="24"/>
          <w:szCs w:val="24"/>
        </w:rPr>
        <w:t>一、评审要求</w:t>
      </w:r>
      <w:bookmarkEnd w:id="5"/>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1.评审方法</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采购包1(国家税务总局惠州仲恺高新技术产业开发区税务局老干部活动中心修缮工程)：综合评分法,是指响应文件满足磋商文件全部实质性要求，且按照评审因素的量化指标评审得分最高的投标人为成交候选人的评标方法。（最低报价不是成交的唯一依据。）</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2.评审原则</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2.1评审活动遵循公平、公正、科学和择优的原则，以磋商文件和响应文件为评审的基本依据，并按照磋商文件规定的评审方法和评审标准进行评审。</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2.2具体评审事项由磋商小组负责，并按磋商文件的规定办法进行评审。对磋商文件中描述有歧义或前后不一致的地方，磋商小组有权按法律法规的规定进行评判，但对同一条款的评判应适用于每个响应供应商。</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3.磋商小组</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3.1磋商小组由采购人代表组成，成员人数应当为3人及以上单数。</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3.2评审应遵守下列评审纪律：</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（1）评审情况不得私自外泄，有关信息由采购人统一对外发布。</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（2）对采购人或供应商提供的要求保密的资料，不得摘记翻印和外传。</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（3）不得收受响应供应商或有关人员的任何礼物，不得串联鼓动其他人袒护某供应商。若与供应商存在利害关系，则应主动声明并回避。</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（4）全体评委应按照磋商文件规定进行评审，一切认定事项应查有实据且不得弄虚作假。</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（5）磋商小组各成员应当独立对每个响应供应商的响应文件进行评价，并对评价意见承担个人责任。评审过程中，不得发表倾向性言论。</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※对违反评审纪律的评委，将取消其评委资格，对评审工作造成严重损失者将予以通报批评乃至追究法律责任。</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4.有下列情形之一的，视为供应商串通响应，其响应无效</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4.1不同供应商的响应文件由同一单位或者个人编制；</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4.2不同供应商委托同一单位或者个人办理响应事宜；</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4.3不同供应商的响应文件载明的项目管理成员或者联系人员为同一人；</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4.4不同供应商的响应文件异常一致或者响应报价呈规律性差异；</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4.5不同供应商的响应文件相互混装；</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4.6不同供应商的响应保证金支付款为从同一单位或个人的账户转出。</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说明：在评审过程中发现供应商有上述情形的，磋商小组应当认定其响应无效。同时，项目评审时被认定为串通响应的供应商不得参加该合同项下的采购活动。</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5.有下列情形之一的，属于恶意串通响应：</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（1）供应商直接或者间接从采购人处获得其他供应商的相关情况并修改其响应文件；</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（2）供应商按照采购人的授意撤换、修改响应文件；</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（3）供应商之间协商报价、技术方案等响应文件的实质性内容；</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（4）属于同一集团、协会、商会等组织成员的供应商按照该组织要求协同参加采购活动；</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（5）供应商之间事先约定由某一特定供应商成交；</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（6）供应商之间商定部分供应商放弃参加采购活动或者放弃成交；</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（7）供应商与采购人之间、供应商相互之间，为谋求特定供应商成交或者排斥其他供应商的其他串通行为。</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6.其他响应无效的情形</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详见资格性审查、符合性审查和磋商文件其他响应无效条款。</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7.终止简易磋商采购活动的情形</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出现下列情形之一的，采购人应当终止简易磋商采购活动，发布项目终止公告并说明原因，重新开展采购活动：</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（1）因情况变化，不再符合规定的简易磋商采购方式适用情形的；</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（2）出现影响采购公正的违法、违规行为的；</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除《政府采购竞争性磋商采购方式暂行办法》第二十一条第三款，《财政部关于政府采购竞争性磋商采购方式管理暂行办法有关问题的补充通知》（财库〔2015〕124号）规定的情形外，在采购过程中符合要求的供应商或者报价未超过采购预算的供应商不足3家的；</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（4）法律、法规以及磋商文件规定其他情形。</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8.确定成交供应商</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磋商小组按照磋商文件确定的评审方法、步骤、标准，对响应文件进行评审。评审结束后，对供应商的评审名次进行排序，确定成交供应商或者推荐成交候选供应商。</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9.价格修正</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对报价的计算错误按以下原则修正：</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（1）响应文件中首轮报价表（报价表）内容与响应文件中相应内容不一致的，以首轮报价表（报价表）为准；</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（2）大写金额和小写金额不一致的，以大写金额为准；</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（3）单价金额小数点或者百分比有明显错位的，以首轮报价表的总价为准，并修改单价；</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（4）总价金额与按单价汇总金额不一致的，以单价金额计算结果为准。但是单价金额计算结果超过预算价的，对其按无效响应处理；</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注：同时出现两种以上不一致的，按照前款规定的顺序上进行价格澄清。供应商澄清后的价格，不得超出响应文件的范围或者改变响应文件的实质性内容，供应商不确认的，其响应无效。</w:t>
      </w:r>
    </w:p>
    <w:p>
      <w:pPr>
        <w:widowControl w:val="0"/>
        <w:kinsoku/>
        <w:autoSpaceDE/>
        <w:autoSpaceDN/>
        <w:spacing w:line="360" w:lineRule="auto"/>
        <w:textAlignment w:val="auto"/>
        <w:outlineLvl w:val="1"/>
        <w:rPr>
          <w:rFonts w:ascii="宋体" w:hAnsi="宋体" w:eastAsia="宋体" w:cs="宋体"/>
          <w:color w:val="auto"/>
          <w:sz w:val="24"/>
          <w:szCs w:val="24"/>
        </w:rPr>
      </w:pPr>
      <w:bookmarkStart w:id="6" w:name="_Toc18811"/>
      <w:r>
        <w:rPr>
          <w:rFonts w:hint="eastAsia" w:ascii="宋体" w:hAnsi="宋体" w:eastAsia="宋体" w:cs="宋体"/>
          <w:b/>
          <w:color w:val="auto"/>
          <w:sz w:val="24"/>
          <w:szCs w:val="24"/>
        </w:rPr>
        <w:t>二、评审程序</w:t>
      </w:r>
      <w:bookmarkEnd w:id="6"/>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1.资格性审查和符合性审查</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磋商小组根据《资格性审查表》（附表一）和《符合性审查表》（附表二）的内容逐条对响应文件进行评审，审查每份响应文件的相关资格证明文件是否齐全有效。审查每份响应文件是否实质上响应了磋商文件的要求，只要不满足《资格性审查表》和《符合性审查表》所列各项要求之一的，将被认定为无效响应。对响应有效性认定意见不一致的，磋商小组按少数服从多数原则表决决定。</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磋商小组对各磋商供应商进行资格性和符合性审查过程中，对初步被认定为初审不合格或无效响应者应实行及时告知，由磋商小组组长或采购人代表将集体意见及时告知报价当事人。</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表一资格性审查表：</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采购包1（国家税务总局惠州仲恺高新技术产业开发区税务局老干部活动中心修缮工程）：</w:t>
      </w:r>
    </w:p>
    <w:tbl>
      <w:tblPr>
        <w:tblStyle w:val="6"/>
        <w:tblW w:w="4994"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78"/>
        <w:gridCol w:w="2948"/>
        <w:gridCol w:w="684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87" w:hRule="atLeast"/>
        </w:trPr>
        <w:tc>
          <w:tcPr>
            <w:tcW w:w="454" w:type="pct"/>
            <w:vAlign w:val="center"/>
          </w:tcPr>
          <w:p>
            <w:pPr>
              <w:widowControl w:val="0"/>
              <w:kinsoku/>
              <w:autoSpaceDE/>
              <w:autoSpaceDN/>
              <w:adjustRightInd/>
              <w:snapToGrid/>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序号</w:t>
            </w:r>
          </w:p>
        </w:tc>
        <w:tc>
          <w:tcPr>
            <w:tcW w:w="4545" w:type="pct"/>
            <w:gridSpan w:val="2"/>
            <w:vAlign w:val="center"/>
          </w:tcPr>
          <w:p>
            <w:pPr>
              <w:widowControl w:val="0"/>
              <w:kinsoku/>
              <w:autoSpaceDE/>
              <w:autoSpaceDN/>
              <w:adjustRightInd/>
              <w:snapToGrid/>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资格审查内容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4" w:type="pct"/>
            <w:vAlign w:val="center"/>
          </w:tcPr>
          <w:p>
            <w:pPr>
              <w:widowControl w:val="0"/>
              <w:kinsoku/>
              <w:autoSpaceDE/>
              <w:autoSpaceDN/>
              <w:adjustRightInd/>
              <w:snapToGrid/>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1</w:t>
            </w:r>
          </w:p>
        </w:tc>
        <w:tc>
          <w:tcPr>
            <w:tcW w:w="1369" w:type="pct"/>
            <w:vAlign w:val="center"/>
          </w:tcPr>
          <w:p>
            <w:pPr>
              <w:widowControl w:val="0"/>
              <w:kinsoku/>
              <w:autoSpaceDE/>
              <w:autoSpaceDN/>
              <w:adjustRightInd/>
              <w:snapToGrid/>
              <w:spacing w:line="312"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具有独立承担民事责任的能力</w:t>
            </w:r>
          </w:p>
        </w:tc>
        <w:tc>
          <w:tcPr>
            <w:tcW w:w="3176" w:type="pct"/>
          </w:tcPr>
          <w:p>
            <w:pPr>
              <w:widowControl w:val="0"/>
              <w:kinsoku/>
              <w:autoSpaceDE/>
              <w:autoSpaceDN/>
              <w:adjustRightInd/>
              <w:snapToGrid/>
              <w:spacing w:line="312"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4" w:type="pct"/>
            <w:vAlign w:val="center"/>
          </w:tcPr>
          <w:p>
            <w:pPr>
              <w:widowControl w:val="0"/>
              <w:kinsoku/>
              <w:autoSpaceDE/>
              <w:autoSpaceDN/>
              <w:adjustRightInd/>
              <w:snapToGrid/>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2</w:t>
            </w:r>
          </w:p>
        </w:tc>
        <w:tc>
          <w:tcPr>
            <w:tcW w:w="1369" w:type="pct"/>
            <w:vAlign w:val="center"/>
          </w:tcPr>
          <w:p>
            <w:pPr>
              <w:widowControl w:val="0"/>
              <w:kinsoku/>
              <w:autoSpaceDE/>
              <w:autoSpaceDN/>
              <w:adjustRightInd/>
              <w:snapToGrid/>
              <w:spacing w:line="312"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有依法缴纳税收和社会保障资金的良好记录</w:t>
            </w:r>
          </w:p>
        </w:tc>
        <w:tc>
          <w:tcPr>
            <w:tcW w:w="3176" w:type="pct"/>
          </w:tcPr>
          <w:p>
            <w:pPr>
              <w:widowControl w:val="0"/>
              <w:kinsoku/>
              <w:autoSpaceDE/>
              <w:autoSpaceDN/>
              <w:adjustRightInd/>
              <w:snapToGrid/>
              <w:spacing w:line="312"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提供投标截止日前6个月内任意1个月依法缴纳税收和社会保障资金的相关材料。 如依法免税或不需要缴纳社会保障资金的， 提供相应证明材料。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4" w:type="pct"/>
            <w:vAlign w:val="center"/>
          </w:tcPr>
          <w:p>
            <w:pPr>
              <w:widowControl w:val="0"/>
              <w:kinsoku/>
              <w:autoSpaceDE/>
              <w:autoSpaceDN/>
              <w:adjustRightInd/>
              <w:snapToGrid/>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3</w:t>
            </w:r>
          </w:p>
        </w:tc>
        <w:tc>
          <w:tcPr>
            <w:tcW w:w="1369" w:type="pct"/>
            <w:vAlign w:val="center"/>
          </w:tcPr>
          <w:p>
            <w:pPr>
              <w:widowControl w:val="0"/>
              <w:kinsoku/>
              <w:autoSpaceDE/>
              <w:autoSpaceDN/>
              <w:adjustRightInd/>
              <w:snapToGrid/>
              <w:spacing w:line="312"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具有良好的商业信誉和健全的财务会计制度</w:t>
            </w:r>
          </w:p>
        </w:tc>
        <w:tc>
          <w:tcPr>
            <w:tcW w:w="3176" w:type="pct"/>
          </w:tcPr>
          <w:p>
            <w:pPr>
              <w:widowControl w:val="0"/>
              <w:kinsoku/>
              <w:autoSpaceDE/>
              <w:autoSpaceDN/>
              <w:adjustRightInd/>
              <w:snapToGrid/>
              <w:spacing w:line="312"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供应商必须具有良好的商业信誉和健全的财务会计制度（提供2022年度财务状况报告或基本开户行出具的资信证明或提供承诺书（格式自拟））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4" w:type="pct"/>
            <w:vAlign w:val="center"/>
          </w:tcPr>
          <w:p>
            <w:pPr>
              <w:widowControl w:val="0"/>
              <w:kinsoku/>
              <w:autoSpaceDE/>
              <w:autoSpaceDN/>
              <w:adjustRightInd/>
              <w:snapToGrid/>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4</w:t>
            </w:r>
          </w:p>
        </w:tc>
        <w:tc>
          <w:tcPr>
            <w:tcW w:w="1369" w:type="pct"/>
            <w:vAlign w:val="center"/>
          </w:tcPr>
          <w:p>
            <w:pPr>
              <w:widowControl w:val="0"/>
              <w:kinsoku/>
              <w:autoSpaceDE/>
              <w:autoSpaceDN/>
              <w:adjustRightInd/>
              <w:snapToGrid/>
              <w:spacing w:line="312"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履行合同所必需的设备和专业技术能力</w:t>
            </w:r>
          </w:p>
        </w:tc>
        <w:tc>
          <w:tcPr>
            <w:tcW w:w="3176" w:type="pct"/>
          </w:tcPr>
          <w:p>
            <w:pPr>
              <w:widowControl w:val="0"/>
              <w:kinsoku/>
              <w:autoSpaceDE/>
              <w:autoSpaceDN/>
              <w:adjustRightInd/>
              <w:snapToGrid/>
              <w:spacing w:line="312"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按投标（响应）文件格式填报设备及专业技术能力情况。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4" w:type="pct"/>
            <w:vAlign w:val="center"/>
          </w:tcPr>
          <w:p>
            <w:pPr>
              <w:widowControl w:val="0"/>
              <w:kinsoku/>
              <w:autoSpaceDE/>
              <w:autoSpaceDN/>
              <w:adjustRightInd/>
              <w:snapToGrid/>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5</w:t>
            </w:r>
          </w:p>
        </w:tc>
        <w:tc>
          <w:tcPr>
            <w:tcW w:w="1369" w:type="pct"/>
            <w:vAlign w:val="center"/>
          </w:tcPr>
          <w:p>
            <w:pPr>
              <w:widowControl w:val="0"/>
              <w:kinsoku/>
              <w:autoSpaceDE/>
              <w:autoSpaceDN/>
              <w:adjustRightInd/>
              <w:snapToGrid/>
              <w:spacing w:line="312"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参加采购活动前3年内，在经营活动中没有重大违法记录</w:t>
            </w:r>
          </w:p>
        </w:tc>
        <w:tc>
          <w:tcPr>
            <w:tcW w:w="3176" w:type="pct"/>
          </w:tcPr>
          <w:p>
            <w:pPr>
              <w:widowControl w:val="0"/>
              <w:kinsoku/>
              <w:autoSpaceDE/>
              <w:autoSpaceDN/>
              <w:adjustRightInd/>
              <w:snapToGrid/>
              <w:spacing w:line="312"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参照投标（报价）函相关承诺格式内容。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4" w:type="pct"/>
            <w:vAlign w:val="center"/>
          </w:tcPr>
          <w:p>
            <w:pPr>
              <w:widowControl w:val="0"/>
              <w:kinsoku/>
              <w:autoSpaceDE/>
              <w:autoSpaceDN/>
              <w:adjustRightInd/>
              <w:snapToGrid/>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6</w:t>
            </w:r>
          </w:p>
        </w:tc>
        <w:tc>
          <w:tcPr>
            <w:tcW w:w="1369" w:type="pct"/>
            <w:vAlign w:val="center"/>
          </w:tcPr>
          <w:p>
            <w:pPr>
              <w:widowControl w:val="0"/>
              <w:kinsoku/>
              <w:autoSpaceDE/>
              <w:autoSpaceDN/>
              <w:adjustRightInd/>
              <w:snapToGrid/>
              <w:spacing w:line="312"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信用记录</w:t>
            </w:r>
          </w:p>
        </w:tc>
        <w:tc>
          <w:tcPr>
            <w:tcW w:w="3176" w:type="pct"/>
          </w:tcPr>
          <w:p>
            <w:pPr>
              <w:widowControl w:val="0"/>
              <w:kinsoku/>
              <w:autoSpaceDE/>
              <w:autoSpaceDN/>
              <w:adjustRightInd/>
              <w:snapToGrid/>
              <w:spacing w:line="312"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4" w:type="pct"/>
            <w:vAlign w:val="center"/>
          </w:tcPr>
          <w:p>
            <w:pPr>
              <w:widowControl w:val="0"/>
              <w:kinsoku/>
              <w:autoSpaceDE/>
              <w:autoSpaceDN/>
              <w:adjustRightInd/>
              <w:snapToGrid/>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7</w:t>
            </w:r>
          </w:p>
        </w:tc>
        <w:tc>
          <w:tcPr>
            <w:tcW w:w="1369" w:type="pct"/>
            <w:vAlign w:val="center"/>
          </w:tcPr>
          <w:p>
            <w:pPr>
              <w:widowControl w:val="0"/>
              <w:kinsoku/>
              <w:autoSpaceDE/>
              <w:autoSpaceDN/>
              <w:adjustRightInd/>
              <w:snapToGrid/>
              <w:spacing w:line="312"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供应商必须符合法律、行政法规规定的其他条件</w:t>
            </w:r>
          </w:p>
        </w:tc>
        <w:tc>
          <w:tcPr>
            <w:tcW w:w="3176" w:type="pct"/>
          </w:tcPr>
          <w:p>
            <w:pPr>
              <w:widowControl w:val="0"/>
              <w:kinsoku/>
              <w:autoSpaceDE/>
              <w:autoSpaceDN/>
              <w:adjustRightInd/>
              <w:snapToGrid/>
              <w:spacing w:line="312"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单位负责人为同一人或者存在直接控股、 管理关系的不同供应商，不得同时参加本采购项目（或采购包） 投标（响应）。 为本项目提供整体设计、 规范编制或者项目管理、 监理、 检测等服务的供应商， 不得再参与本项目投标（响应）。 投标（报价） 函相关承诺要求内容。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4" w:type="pct"/>
            <w:vAlign w:val="center"/>
          </w:tcPr>
          <w:p>
            <w:pPr>
              <w:widowControl w:val="0"/>
              <w:kinsoku/>
              <w:autoSpaceDE/>
              <w:autoSpaceDN/>
              <w:adjustRightInd/>
              <w:snapToGrid/>
              <w:spacing w:line="312"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1369" w:type="pct"/>
            <w:vAlign w:val="center"/>
          </w:tcPr>
          <w:p>
            <w:pPr>
              <w:widowControl w:val="0"/>
              <w:kinsoku/>
              <w:autoSpaceDE/>
              <w:autoSpaceDN/>
              <w:adjustRightInd/>
              <w:snapToGrid/>
              <w:spacing w:line="312" w:lineRule="auto"/>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本采购包专门面向中小企业采购</w:t>
            </w:r>
          </w:p>
        </w:tc>
        <w:tc>
          <w:tcPr>
            <w:tcW w:w="3176" w:type="pct"/>
          </w:tcPr>
          <w:p>
            <w:pPr>
              <w:widowControl w:val="0"/>
              <w:kinsoku/>
              <w:autoSpaceDE/>
              <w:autoSpaceDN/>
              <w:adjustRightInd/>
              <w:snapToGrid/>
              <w:spacing w:line="312" w:lineRule="auto"/>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中小企业以供应商填写的《中小企业声明函》（见投标格式）为判定标准，残疾人福利性单位以供应商填写的《残疾人福利性单位声明函》（见投标格式）为判定标准，监狱企业须供应商提供由省级以上监狱管理局、戒毒管理局（含新疆生产建设兵团）出具的属于监狱企业的证明文件，否则不予认定。</w:t>
            </w:r>
          </w:p>
        </w:tc>
      </w:tr>
    </w:tbl>
    <w:p>
      <w:pPr>
        <w:widowControl w:val="0"/>
        <w:kinsoku/>
        <w:autoSpaceDE/>
        <w:autoSpaceDN/>
        <w:spacing w:line="360" w:lineRule="auto"/>
        <w:textAlignment w:val="auto"/>
        <w:rPr>
          <w:rFonts w:ascii="宋体" w:hAnsi="宋体" w:eastAsia="宋体" w:cs="宋体"/>
          <w:color w:val="auto"/>
          <w:sz w:val="24"/>
          <w:szCs w:val="24"/>
        </w:rPr>
      </w:pPr>
    </w:p>
    <w:p>
      <w:pPr>
        <w:widowControl w:val="0"/>
        <w:kinsoku/>
        <w:autoSpaceDE/>
        <w:autoSpaceDN/>
        <w:spacing w:line="360" w:lineRule="auto"/>
        <w:ind w:firstLine="480" w:firstLineChars="200"/>
        <w:textAlignment w:val="auto"/>
        <w:rPr>
          <w:rFonts w:ascii="宋体" w:hAnsi="宋体" w:eastAsia="宋体" w:cs="宋体"/>
          <w:color w:val="auto"/>
          <w:sz w:val="24"/>
          <w:szCs w:val="24"/>
        </w:rPr>
      </w:pP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表二符合性审查表：</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采购包1（国家税务总局惠州仲恺高新技术产业开发区税务局老干部活动中心修缮工程）：</w:t>
      </w:r>
    </w:p>
    <w:tbl>
      <w:tblPr>
        <w:tblStyle w:val="6"/>
        <w:tblW w:w="4995"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18"/>
        <w:gridCol w:w="3002"/>
        <w:gridCol w:w="6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87" w:hRule="atLeast"/>
        </w:trPr>
        <w:tc>
          <w:tcPr>
            <w:tcW w:w="918" w:type="dxa"/>
          </w:tcPr>
          <w:p>
            <w:pPr>
              <w:widowControl w:val="0"/>
              <w:kinsoku/>
              <w:autoSpaceDE/>
              <w:autoSpaceDN/>
              <w:spacing w:line="360"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序号</w:t>
            </w:r>
          </w:p>
        </w:tc>
        <w:tc>
          <w:tcPr>
            <w:tcW w:w="3003" w:type="dxa"/>
          </w:tcPr>
          <w:p>
            <w:pPr>
              <w:widowControl w:val="0"/>
              <w:kinsoku/>
              <w:autoSpaceDE/>
              <w:autoSpaceDN/>
              <w:spacing w:line="360"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评审点要求概况</w:t>
            </w:r>
          </w:p>
        </w:tc>
        <w:tc>
          <w:tcPr>
            <w:tcW w:w="6849" w:type="dxa"/>
          </w:tcPr>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8" w:type="dxa"/>
          </w:tcPr>
          <w:p>
            <w:pPr>
              <w:widowControl w:val="0"/>
              <w:kinsoku/>
              <w:autoSpaceDE/>
              <w:autoSpaceDN/>
              <w:spacing w:line="360" w:lineRule="auto"/>
              <w:textAlignment w:val="auto"/>
              <w:rPr>
                <w:rFonts w:ascii="宋体" w:hAnsi="宋体" w:eastAsia="宋体" w:cs="宋体"/>
                <w:color w:val="auto"/>
                <w:sz w:val="24"/>
                <w:szCs w:val="24"/>
              </w:rPr>
            </w:pPr>
            <w:r>
              <w:rPr>
                <w:rFonts w:ascii="宋体" w:hAnsi="宋体" w:eastAsia="宋体" w:cs="宋体"/>
                <w:color w:val="auto"/>
                <w:sz w:val="24"/>
                <w:szCs w:val="24"/>
              </w:rPr>
              <w:t>1</w:t>
            </w:r>
          </w:p>
        </w:tc>
        <w:tc>
          <w:tcPr>
            <w:tcW w:w="3003" w:type="dxa"/>
          </w:tcPr>
          <w:p>
            <w:pPr>
              <w:widowControl w:val="0"/>
              <w:kinsoku/>
              <w:autoSpaceDE/>
              <w:autoSpaceDN/>
              <w:spacing w:line="360"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投标</w:t>
            </w:r>
            <w:r>
              <w:rPr>
                <w:rFonts w:ascii="宋体" w:hAnsi="宋体" w:eastAsia="宋体" w:cs="宋体"/>
                <w:color w:val="auto"/>
                <w:sz w:val="24"/>
                <w:szCs w:val="24"/>
              </w:rPr>
              <w:t>/</w:t>
            </w:r>
            <w:r>
              <w:rPr>
                <w:rFonts w:hint="eastAsia" w:ascii="宋体" w:hAnsi="宋体" w:eastAsia="宋体" w:cs="宋体"/>
                <w:color w:val="auto"/>
                <w:sz w:val="24"/>
                <w:szCs w:val="24"/>
              </w:rPr>
              <w:t>响应函</w:t>
            </w:r>
          </w:p>
        </w:tc>
        <w:tc>
          <w:tcPr>
            <w:tcW w:w="6849" w:type="dxa"/>
          </w:tcPr>
          <w:p>
            <w:pPr>
              <w:widowControl w:val="0"/>
              <w:kinsoku/>
              <w:autoSpaceDE/>
              <w:autoSpaceDN/>
              <w:spacing w:line="360"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投标</w:t>
            </w:r>
            <w:r>
              <w:rPr>
                <w:rFonts w:ascii="宋体" w:hAnsi="宋体" w:eastAsia="宋体" w:cs="宋体"/>
                <w:color w:val="auto"/>
                <w:sz w:val="24"/>
                <w:szCs w:val="24"/>
              </w:rPr>
              <w:t>/</w:t>
            </w:r>
            <w:r>
              <w:rPr>
                <w:rFonts w:hint="eastAsia" w:ascii="宋体" w:hAnsi="宋体" w:eastAsia="宋体" w:cs="宋体"/>
                <w:color w:val="auto"/>
                <w:sz w:val="24"/>
                <w:szCs w:val="24"/>
              </w:rPr>
              <w:t>响应函上投标</w:t>
            </w:r>
            <w:r>
              <w:rPr>
                <w:rFonts w:ascii="宋体" w:hAnsi="宋体" w:eastAsia="宋体" w:cs="宋体"/>
                <w:color w:val="auto"/>
                <w:sz w:val="24"/>
                <w:szCs w:val="24"/>
              </w:rPr>
              <w:t>/</w:t>
            </w:r>
            <w:r>
              <w:rPr>
                <w:rFonts w:hint="eastAsia" w:ascii="宋体" w:hAnsi="宋体" w:eastAsia="宋体" w:cs="宋体"/>
                <w:color w:val="auto"/>
                <w:sz w:val="24"/>
                <w:szCs w:val="24"/>
              </w:rPr>
              <w:t>响应有效期符合采购文件要求，且有按采购文件要求签名盖章。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8" w:type="dxa"/>
          </w:tcPr>
          <w:p>
            <w:pPr>
              <w:widowControl w:val="0"/>
              <w:kinsoku/>
              <w:autoSpaceDE/>
              <w:autoSpaceDN/>
              <w:spacing w:line="360" w:lineRule="auto"/>
              <w:textAlignment w:val="auto"/>
              <w:rPr>
                <w:rFonts w:ascii="宋体" w:hAnsi="宋体" w:eastAsia="宋体" w:cs="宋体"/>
                <w:color w:val="auto"/>
                <w:sz w:val="24"/>
                <w:szCs w:val="24"/>
              </w:rPr>
            </w:pPr>
            <w:r>
              <w:rPr>
                <w:rFonts w:ascii="宋体" w:hAnsi="宋体" w:eastAsia="宋体" w:cs="宋体"/>
                <w:color w:val="auto"/>
                <w:sz w:val="24"/>
                <w:szCs w:val="24"/>
              </w:rPr>
              <w:t>2</w:t>
            </w:r>
          </w:p>
        </w:tc>
        <w:tc>
          <w:tcPr>
            <w:tcW w:w="3003" w:type="dxa"/>
          </w:tcPr>
          <w:p>
            <w:pPr>
              <w:widowControl w:val="0"/>
              <w:kinsoku/>
              <w:autoSpaceDE/>
              <w:autoSpaceDN/>
              <w:spacing w:line="360"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有效的法定代表人</w:t>
            </w:r>
            <w:r>
              <w:rPr>
                <w:rFonts w:ascii="宋体" w:hAnsi="宋体" w:eastAsia="宋体" w:cs="宋体"/>
                <w:color w:val="auto"/>
                <w:sz w:val="24"/>
                <w:szCs w:val="24"/>
              </w:rPr>
              <w:t>/</w:t>
            </w:r>
            <w:r>
              <w:rPr>
                <w:rFonts w:hint="eastAsia" w:ascii="宋体" w:hAnsi="宋体" w:eastAsia="宋体" w:cs="宋体"/>
                <w:color w:val="auto"/>
                <w:sz w:val="24"/>
                <w:szCs w:val="24"/>
              </w:rPr>
              <w:t>负责人证明书、授权委托书</w:t>
            </w:r>
          </w:p>
        </w:tc>
        <w:tc>
          <w:tcPr>
            <w:tcW w:w="6849" w:type="dxa"/>
          </w:tcPr>
          <w:p>
            <w:pPr>
              <w:widowControl w:val="0"/>
              <w:kinsoku/>
              <w:autoSpaceDE/>
              <w:autoSpaceDN/>
              <w:spacing w:line="360"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响应文件中提供有效的法定代表人</w:t>
            </w:r>
            <w:r>
              <w:rPr>
                <w:rFonts w:ascii="宋体" w:hAnsi="宋体" w:eastAsia="宋体" w:cs="宋体"/>
                <w:color w:val="auto"/>
                <w:sz w:val="24"/>
                <w:szCs w:val="24"/>
              </w:rPr>
              <w:t>/</w:t>
            </w:r>
            <w:r>
              <w:rPr>
                <w:rFonts w:hint="eastAsia" w:ascii="宋体" w:hAnsi="宋体" w:eastAsia="宋体" w:cs="宋体"/>
                <w:color w:val="auto"/>
                <w:sz w:val="24"/>
                <w:szCs w:val="24"/>
              </w:rPr>
              <w:t>负责人证明书、授权委托书。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8" w:type="dxa"/>
          </w:tcPr>
          <w:p>
            <w:pPr>
              <w:widowControl w:val="0"/>
              <w:kinsoku/>
              <w:autoSpaceDE/>
              <w:autoSpaceDN/>
              <w:spacing w:line="360" w:lineRule="auto"/>
              <w:textAlignment w:val="auto"/>
              <w:rPr>
                <w:rFonts w:ascii="宋体" w:hAnsi="宋体" w:eastAsia="宋体" w:cs="宋体"/>
                <w:color w:val="auto"/>
                <w:sz w:val="24"/>
                <w:szCs w:val="24"/>
              </w:rPr>
            </w:pPr>
            <w:r>
              <w:rPr>
                <w:rFonts w:ascii="宋体" w:hAnsi="宋体" w:eastAsia="宋体" w:cs="宋体"/>
                <w:color w:val="auto"/>
                <w:sz w:val="24"/>
                <w:szCs w:val="24"/>
              </w:rPr>
              <w:t>3</w:t>
            </w:r>
          </w:p>
        </w:tc>
        <w:tc>
          <w:tcPr>
            <w:tcW w:w="3003" w:type="dxa"/>
          </w:tcPr>
          <w:p>
            <w:pPr>
              <w:widowControl w:val="0"/>
              <w:kinsoku/>
              <w:autoSpaceDE/>
              <w:autoSpaceDN/>
              <w:spacing w:line="360"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报价</w:t>
            </w:r>
          </w:p>
        </w:tc>
        <w:tc>
          <w:tcPr>
            <w:tcW w:w="6849" w:type="dxa"/>
          </w:tcPr>
          <w:p>
            <w:pPr>
              <w:widowControl w:val="0"/>
              <w:kinsoku/>
              <w:autoSpaceDE/>
              <w:autoSpaceDN/>
              <w:spacing w:line="360"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报价固定、对项目的全部内容进行报价、无将项目内容拆开投标</w:t>
            </w:r>
            <w:r>
              <w:rPr>
                <w:rFonts w:ascii="宋体" w:hAnsi="宋体" w:eastAsia="宋体" w:cs="宋体"/>
                <w:color w:val="auto"/>
                <w:sz w:val="24"/>
                <w:szCs w:val="24"/>
              </w:rPr>
              <w:t>/</w:t>
            </w:r>
            <w:r>
              <w:rPr>
                <w:rFonts w:hint="eastAsia" w:ascii="宋体" w:hAnsi="宋体" w:eastAsia="宋体" w:cs="宋体"/>
                <w:color w:val="auto"/>
                <w:sz w:val="24"/>
                <w:szCs w:val="24"/>
              </w:rPr>
              <w:t>投报，方案是唯一。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8" w:type="dxa"/>
          </w:tcPr>
          <w:p>
            <w:pPr>
              <w:widowControl w:val="0"/>
              <w:kinsoku/>
              <w:autoSpaceDE/>
              <w:autoSpaceDN/>
              <w:spacing w:line="360" w:lineRule="auto"/>
              <w:textAlignment w:val="auto"/>
              <w:rPr>
                <w:rFonts w:ascii="宋体" w:hAnsi="宋体" w:eastAsia="宋体" w:cs="宋体"/>
                <w:color w:val="auto"/>
                <w:sz w:val="24"/>
                <w:szCs w:val="24"/>
              </w:rPr>
            </w:pPr>
            <w:r>
              <w:rPr>
                <w:rFonts w:ascii="宋体" w:hAnsi="宋体" w:eastAsia="宋体" w:cs="宋体"/>
                <w:color w:val="auto"/>
                <w:sz w:val="24"/>
                <w:szCs w:val="24"/>
              </w:rPr>
              <w:t>4</w:t>
            </w:r>
          </w:p>
        </w:tc>
        <w:tc>
          <w:tcPr>
            <w:tcW w:w="3003" w:type="dxa"/>
          </w:tcPr>
          <w:p>
            <w:pPr>
              <w:widowControl w:val="0"/>
              <w:kinsoku/>
              <w:autoSpaceDE/>
              <w:autoSpaceDN/>
              <w:spacing w:line="360"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磋商有效期</w:t>
            </w:r>
          </w:p>
        </w:tc>
        <w:tc>
          <w:tcPr>
            <w:tcW w:w="6849" w:type="dxa"/>
          </w:tcPr>
          <w:p>
            <w:pPr>
              <w:widowControl w:val="0"/>
              <w:kinsoku/>
              <w:autoSpaceDE/>
              <w:autoSpaceDN/>
              <w:spacing w:line="360"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从提交投标（响应）文件的截止之日起</w:t>
            </w:r>
            <w:r>
              <w:rPr>
                <w:rFonts w:ascii="宋体" w:hAnsi="宋体" w:eastAsia="宋体" w:cs="宋体"/>
                <w:color w:val="auto"/>
                <w:sz w:val="24"/>
                <w:szCs w:val="24"/>
              </w:rPr>
              <w:t>90</w:t>
            </w:r>
            <w:r>
              <w:rPr>
                <w:rFonts w:hint="eastAsia" w:ascii="宋体" w:hAnsi="宋体" w:eastAsia="宋体" w:cs="宋体"/>
                <w:color w:val="auto"/>
                <w:sz w:val="24"/>
                <w:szCs w:val="24"/>
              </w:rPr>
              <w:t>日历天。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8" w:type="dxa"/>
          </w:tcPr>
          <w:p>
            <w:pPr>
              <w:widowControl w:val="0"/>
              <w:kinsoku/>
              <w:autoSpaceDE/>
              <w:autoSpaceDN/>
              <w:spacing w:line="360" w:lineRule="auto"/>
              <w:textAlignment w:val="auto"/>
              <w:rPr>
                <w:rFonts w:ascii="宋体" w:hAnsi="宋体" w:eastAsia="宋体" w:cs="宋体"/>
                <w:color w:val="auto"/>
                <w:sz w:val="24"/>
                <w:szCs w:val="24"/>
              </w:rPr>
            </w:pPr>
            <w:r>
              <w:rPr>
                <w:rFonts w:ascii="宋体" w:hAnsi="宋体" w:eastAsia="宋体" w:cs="宋体"/>
                <w:color w:val="auto"/>
                <w:sz w:val="24"/>
                <w:szCs w:val="24"/>
              </w:rPr>
              <w:t>5</w:t>
            </w:r>
          </w:p>
        </w:tc>
        <w:tc>
          <w:tcPr>
            <w:tcW w:w="3003" w:type="dxa"/>
          </w:tcPr>
          <w:p>
            <w:pPr>
              <w:widowControl w:val="0"/>
              <w:kinsoku/>
              <w:autoSpaceDE/>
              <w:autoSpaceDN/>
              <w:spacing w:line="360"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无磋商文件规定的无效情况</w:t>
            </w:r>
          </w:p>
        </w:tc>
        <w:tc>
          <w:tcPr>
            <w:tcW w:w="6849" w:type="dxa"/>
          </w:tcPr>
          <w:p>
            <w:pPr>
              <w:widowControl w:val="0"/>
              <w:kinsoku/>
              <w:autoSpaceDE/>
              <w:autoSpaceDN/>
              <w:spacing w:line="360"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没有磋商文件中规定的其它无效响应条款的。</w:t>
            </w:r>
          </w:p>
        </w:tc>
      </w:tr>
    </w:tbl>
    <w:p>
      <w:pPr>
        <w:spacing w:before="63" w:line="222" w:lineRule="auto"/>
        <w:ind w:left="288"/>
        <w:rPr>
          <w:rFonts w:ascii="宋体" w:hAnsi="宋体" w:eastAsia="宋体" w:cs="宋体"/>
          <w:spacing w:val="15"/>
          <w:sz w:val="19"/>
          <w:szCs w:val="19"/>
        </w:rPr>
      </w:pP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2.响应文件澄清</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2.1对于响应文件中含义不明确、同类问题表述不一致或者有明显文字和计算错误的内容，磋商小组可在评审过程中发起在线澄清，要求供应商针对价格或内容做出必要的澄清、说明或补正。采购人可根据开启环节记录的授权代表人联系方式发送短信提醒或电话告知。</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若因供应商联系方式错误未接收短信、未接听电话或超时未进行澄清（响应）造成的不利后果由供应商自行承担。供应商的澄清、说明或者补正不得超出响应文件的范围或者改变响应文件的实质性内容。</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2.2磋商小组不接受供应商主动提出的澄清、说明或补正。</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2.3磋商小组对供应商提交的澄清、说明或补正有疑问的，可以要求供应商进一步澄清、说明或补正。</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3.磋商</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3.1磋商小组所有成员应当集中与单一供应商分别进行磋商，并给予所有参加磋商的供应商平等的磋商机会。</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3.2在磋商过程中，磋商小组可以根据磋商文件和磋商情况实质性变动采购需求中的技术、服务要求以及合同草案条款，但不得变动磋商文件中的其他内容。实质性变动的内容，须经采购人代表确认。</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3.3对磋商文件作出的实质性变动是磋商文件的有效组成部分，磋商小组应当及时、同时通知所有参加磋商的供应商。</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3.4供应商应当按照磋商文件的变动情况和磋商小组的要求进行最终报价或重新提交响应文件，并由其法定代表人或授权代表签字或者加盖公章。由授权代表签字的，应当附法定代表人授权书。供应商为自然人的，应当由本人签字并附身份证明。</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4.最后报价</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4.1磋商结束后，磋商小组应当要求所有实质性响应的供应商在规定时间内提交最后报价。最后报价是供应商响应文件的有效组成部分。</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4.2已提交响应文件的供应商，在提交最后报价之前，可以根据磋商情况退出磋商。</w:t>
      </w:r>
    </w:p>
    <w:p>
      <w:pPr>
        <w:spacing w:before="63" w:line="222" w:lineRule="auto"/>
        <w:ind w:left="288" w:firstLine="240" w:firstLineChars="100"/>
        <w:rPr>
          <w:rFonts w:ascii="宋体" w:hAnsi="宋体" w:eastAsia="宋体" w:cs="宋体"/>
          <w:spacing w:val="15"/>
          <w:sz w:val="19"/>
          <w:szCs w:val="19"/>
        </w:rPr>
      </w:pPr>
      <w:r>
        <w:rPr>
          <w:rFonts w:hint="eastAsia" w:ascii="宋体" w:hAnsi="宋体" w:eastAsia="宋体" w:cs="宋体"/>
          <w:color w:val="auto"/>
          <w:sz w:val="24"/>
          <w:szCs w:val="24"/>
        </w:rPr>
        <w:t>4.3除法规规定的特殊性情形外，提交最后报价的供应商不得少于3家。</w:t>
      </w:r>
    </w:p>
    <w:p>
      <w:pPr>
        <w:spacing w:before="63" w:line="222" w:lineRule="auto"/>
        <w:ind w:left="288"/>
        <w:rPr>
          <w:rFonts w:ascii="宋体" w:hAnsi="宋体" w:eastAsia="宋体" w:cs="宋体"/>
          <w:spacing w:val="15"/>
          <w:sz w:val="19"/>
          <w:szCs w:val="19"/>
        </w:rPr>
      </w:pPr>
    </w:p>
    <w:p>
      <w:pPr>
        <w:widowControl w:val="0"/>
        <w:numPr>
          <w:ilvl w:val="0"/>
          <w:numId w:val="1"/>
        </w:numPr>
        <w:kinsoku/>
        <w:autoSpaceDE/>
        <w:autoSpaceDN/>
        <w:spacing w:line="360" w:lineRule="auto"/>
        <w:ind w:firstLine="482" w:firstLineChars="200"/>
        <w:textAlignment w:val="auto"/>
        <w:rPr>
          <w:rFonts w:ascii="宋体" w:hAnsi="宋体" w:eastAsia="宋体" w:cs="宋体"/>
          <w:b/>
          <w:color w:val="auto"/>
          <w:sz w:val="24"/>
          <w:szCs w:val="24"/>
        </w:rPr>
      </w:pPr>
      <w:r>
        <w:rPr>
          <w:rFonts w:hint="eastAsia" w:ascii="宋体" w:hAnsi="宋体" w:eastAsia="宋体" w:cs="宋体"/>
          <w:b/>
          <w:color w:val="auto"/>
          <w:sz w:val="24"/>
          <w:szCs w:val="24"/>
        </w:rPr>
        <w:t>详细评审</w:t>
      </w:r>
    </w:p>
    <w:tbl>
      <w:tblPr>
        <w:tblStyle w:val="6"/>
        <w:tblW w:w="4993"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591"/>
        <w:gridCol w:w="1643"/>
        <w:gridCol w:w="753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99" w:hRule="atLeast"/>
        </w:trPr>
        <w:tc>
          <w:tcPr>
            <w:tcW w:w="739" w:type="pct"/>
            <w:vAlign w:val="center"/>
          </w:tcPr>
          <w:p>
            <w:pPr>
              <w:widowControl w:val="0"/>
              <w:kinsoku/>
              <w:autoSpaceDE/>
              <w:autoSpaceDN/>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评审因素</w:t>
            </w:r>
          </w:p>
        </w:tc>
        <w:tc>
          <w:tcPr>
            <w:tcW w:w="4260" w:type="pct"/>
            <w:gridSpan w:val="2"/>
            <w:vAlign w:val="center"/>
          </w:tcPr>
          <w:p>
            <w:pPr>
              <w:widowControl w:val="0"/>
              <w:kinsoku/>
              <w:autoSpaceDE/>
              <w:autoSpaceDN/>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Align w:val="center"/>
          </w:tcPr>
          <w:p>
            <w:pPr>
              <w:widowControl w:val="0"/>
              <w:kinsoku/>
              <w:autoSpaceDE/>
              <w:autoSpaceDN/>
              <w:spacing w:line="312"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分值构成</w:t>
            </w:r>
          </w:p>
        </w:tc>
        <w:tc>
          <w:tcPr>
            <w:tcW w:w="4260" w:type="pct"/>
            <w:gridSpan w:val="2"/>
            <w:vAlign w:val="center"/>
          </w:tcPr>
          <w:p>
            <w:pPr>
              <w:widowControl w:val="0"/>
              <w:kinsoku/>
              <w:autoSpaceDE/>
              <w:autoSpaceDN/>
              <w:spacing w:line="312"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商务部分20.0分</w:t>
            </w:r>
          </w:p>
          <w:p>
            <w:pPr>
              <w:widowControl w:val="0"/>
              <w:kinsoku/>
              <w:autoSpaceDE/>
              <w:autoSpaceDN/>
              <w:spacing w:line="312"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技术部分</w:t>
            </w:r>
            <w:r>
              <w:rPr>
                <w:rFonts w:hint="eastAsia" w:ascii="宋体" w:hAnsi="宋体" w:eastAsia="宋体" w:cs="宋体"/>
                <w:color w:val="auto"/>
                <w:sz w:val="24"/>
                <w:szCs w:val="24"/>
                <w:lang w:val="en-US" w:eastAsia="zh-CN"/>
              </w:rPr>
              <w:t>65</w:t>
            </w:r>
            <w:r>
              <w:rPr>
                <w:rFonts w:hint="eastAsia" w:ascii="宋体" w:hAnsi="宋体" w:eastAsia="宋体" w:cs="宋体"/>
                <w:color w:val="auto"/>
                <w:sz w:val="24"/>
                <w:szCs w:val="24"/>
              </w:rPr>
              <w:t>.0分</w:t>
            </w:r>
          </w:p>
          <w:p>
            <w:pPr>
              <w:widowControl w:val="0"/>
              <w:kinsoku/>
              <w:autoSpaceDE/>
              <w:autoSpaceDN/>
              <w:spacing w:line="312"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报价得分</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852" w:hRule="atLeast"/>
        </w:trPr>
        <w:tc>
          <w:tcPr>
            <w:tcW w:w="739" w:type="pct"/>
            <w:vMerge w:val="restart"/>
            <w:vAlign w:val="center"/>
          </w:tcPr>
          <w:p>
            <w:pPr>
              <w:widowControl w:val="0"/>
              <w:kinsoku/>
              <w:autoSpaceDE/>
              <w:autoSpaceDN/>
              <w:spacing w:line="312"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商务部分（20.0分）</w:t>
            </w:r>
          </w:p>
        </w:tc>
        <w:tc>
          <w:tcPr>
            <w:tcW w:w="763" w:type="pct"/>
            <w:vAlign w:val="center"/>
          </w:tcPr>
          <w:p>
            <w:pPr>
              <w:widowControl w:val="0"/>
              <w:kinsoku/>
              <w:autoSpaceDE/>
              <w:autoSpaceDN/>
              <w:spacing w:line="312" w:lineRule="auto"/>
              <w:jc w:val="center"/>
              <w:textAlignment w:val="auto"/>
              <w:rPr>
                <w:rFonts w:ascii="宋体" w:hAnsi="宋体" w:eastAsia="宋体" w:cs="宋体"/>
                <w:bCs/>
                <w:color w:val="auto"/>
                <w:sz w:val="24"/>
                <w:szCs w:val="24"/>
              </w:rPr>
            </w:pPr>
            <w:r>
              <w:rPr>
                <w:rFonts w:hint="eastAsia" w:ascii="宋体" w:hAnsi="宋体" w:eastAsia="宋体" w:cs="宋体"/>
                <w:bCs/>
                <w:color w:val="auto"/>
                <w:sz w:val="24"/>
                <w:szCs w:val="24"/>
              </w:rPr>
              <w:t>业绩</w:t>
            </w:r>
          </w:p>
          <w:p>
            <w:pPr>
              <w:widowControl w:val="0"/>
              <w:kinsoku/>
              <w:autoSpaceDE/>
              <w:autoSpaceDN/>
              <w:spacing w:line="312" w:lineRule="auto"/>
              <w:jc w:val="center"/>
              <w:textAlignment w:val="auto"/>
              <w:rPr>
                <w:rFonts w:ascii="宋体" w:hAnsi="宋体" w:eastAsia="宋体" w:cs="宋体"/>
                <w:color w:val="auto"/>
                <w:sz w:val="24"/>
                <w:szCs w:val="24"/>
              </w:rPr>
            </w:pPr>
            <w:r>
              <w:rPr>
                <w:rFonts w:hint="eastAsia" w:ascii="宋体" w:hAnsi="宋体" w:eastAsia="宋体" w:cs="宋体"/>
                <w:bCs/>
                <w:color w:val="auto"/>
                <w:sz w:val="24"/>
                <w:szCs w:val="24"/>
              </w:rPr>
              <w:t>（10.0分）</w:t>
            </w:r>
          </w:p>
        </w:tc>
        <w:tc>
          <w:tcPr>
            <w:tcW w:w="3497" w:type="pct"/>
            <w:vAlign w:val="center"/>
          </w:tcPr>
          <w:p>
            <w:pPr>
              <w:pStyle w:val="11"/>
              <w:widowControl/>
              <w:autoSpaceDE/>
              <w:autoSpaceDN/>
              <w:snapToGrid w:val="0"/>
              <w:spacing w:line="312" w:lineRule="auto"/>
              <w:ind w:left="-105" w:leftChars="-50" w:right="-13" w:rightChars="-6"/>
              <w:rPr>
                <w:rFonts w:ascii="宋体" w:hAnsi="宋体" w:cs="宋体"/>
                <w:snapToGrid w:val="0"/>
                <w:sz w:val="24"/>
                <w:szCs w:val="24"/>
              </w:rPr>
            </w:pPr>
            <w:r>
              <w:rPr>
                <w:rFonts w:hint="eastAsia" w:ascii="宋体" w:hAnsi="宋体" w:cs="宋体"/>
                <w:snapToGrid w:val="0"/>
                <w:sz w:val="24"/>
                <w:szCs w:val="24"/>
              </w:rPr>
              <w:t>响应供应商自2019年1月1日至今，独立完成过同类工程（公共建筑工程）的，每个得2分，本项最高10分。注：须提供中标通知书复印件及合同复印件。“独立完成”指由响应供应商独立承包，响应供应商未与其他单位组成联合体承包。每提供一个项目 得5分，满分20分。</w:t>
            </w:r>
          </w:p>
          <w:p>
            <w:pPr>
              <w:pStyle w:val="11"/>
              <w:widowControl/>
              <w:autoSpaceDE/>
              <w:autoSpaceDN/>
              <w:snapToGrid w:val="0"/>
              <w:spacing w:line="312" w:lineRule="auto"/>
              <w:ind w:left="-105" w:leftChars="-50" w:right="-13" w:rightChars="-6"/>
              <w:rPr>
                <w:rFonts w:ascii="宋体" w:hAnsi="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widowControl w:val="0"/>
              <w:kinsoku/>
              <w:autoSpaceDE/>
              <w:autoSpaceDN/>
              <w:spacing w:line="312" w:lineRule="auto"/>
              <w:jc w:val="both"/>
              <w:textAlignment w:val="auto"/>
              <w:rPr>
                <w:rFonts w:ascii="宋体" w:hAnsi="宋体" w:eastAsia="宋体" w:cs="宋体"/>
                <w:color w:val="auto"/>
                <w:sz w:val="24"/>
                <w:szCs w:val="24"/>
              </w:rPr>
            </w:pPr>
          </w:p>
        </w:tc>
        <w:tc>
          <w:tcPr>
            <w:tcW w:w="763" w:type="pct"/>
            <w:vAlign w:val="center"/>
          </w:tcPr>
          <w:p>
            <w:pPr>
              <w:widowControl w:val="0"/>
              <w:kinsoku/>
              <w:autoSpaceDE/>
              <w:autoSpaceDN/>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现场施工班子人员（10.0分）</w:t>
            </w:r>
          </w:p>
        </w:tc>
        <w:tc>
          <w:tcPr>
            <w:tcW w:w="3497" w:type="pct"/>
            <w:vAlign w:val="center"/>
          </w:tcPr>
          <w:p>
            <w:pPr>
              <w:widowControl w:val="0"/>
              <w:kinsoku/>
              <w:autoSpaceDE/>
              <w:autoSpaceDN/>
              <w:spacing w:line="312"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响应供应商拟投入本项目现场的施工班组需指派专人作为项目负责人；并提供常驻现场的施工人员3名。</w:t>
            </w:r>
          </w:p>
          <w:p>
            <w:pPr>
              <w:pStyle w:val="2"/>
            </w:pPr>
            <w:r>
              <w:rPr>
                <w:rFonts w:hint="eastAsia" w:hAnsi="宋体" w:eastAsia="宋体" w:cs="宋体"/>
                <w:color w:val="auto"/>
                <w:sz w:val="24"/>
                <w:szCs w:val="24"/>
              </w:rPr>
              <w:t>人员安排合理得10分，一般得5分，不合理不得分。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restart"/>
            <w:vAlign w:val="center"/>
          </w:tcPr>
          <w:p>
            <w:pPr>
              <w:widowControl w:val="0"/>
              <w:kinsoku/>
              <w:autoSpaceDE/>
              <w:autoSpaceDN/>
              <w:spacing w:line="312"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技术部分（6</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.0分）</w:t>
            </w:r>
          </w:p>
        </w:tc>
        <w:tc>
          <w:tcPr>
            <w:tcW w:w="763" w:type="pct"/>
            <w:vAlign w:val="center"/>
          </w:tcPr>
          <w:p>
            <w:pPr>
              <w:widowControl w:val="0"/>
              <w:kinsoku/>
              <w:autoSpaceDE/>
              <w:autoSpaceDN/>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施工组织及施工方案 (20.0分)</w:t>
            </w:r>
          </w:p>
        </w:tc>
        <w:tc>
          <w:tcPr>
            <w:tcW w:w="3497" w:type="pct"/>
            <w:vAlign w:val="center"/>
          </w:tcPr>
          <w:p>
            <w:pPr>
              <w:pStyle w:val="2"/>
              <w:kinsoku/>
              <w:autoSpaceDE/>
              <w:autoSpaceDN/>
              <w:spacing w:line="312" w:lineRule="auto"/>
              <w:textAlignment w:val="auto"/>
              <w:rPr>
                <w:rFonts w:hAnsi="宋体" w:eastAsia="宋体" w:cs="宋体"/>
                <w:color w:val="auto"/>
                <w:sz w:val="24"/>
                <w:szCs w:val="24"/>
              </w:rPr>
            </w:pPr>
            <w:r>
              <w:rPr>
                <w:rFonts w:hint="eastAsia" w:hAnsi="宋体" w:eastAsia="宋体" w:cs="宋体"/>
                <w:color w:val="auto"/>
                <w:sz w:val="24"/>
                <w:szCs w:val="24"/>
              </w:rPr>
              <w:t>项目建设实施方案合理可行，项目建设的重点、难点理解准确，施工总体安排合理，运用先进、合理的施工工艺、施工机械；结合实际对项目关键技术、工艺有深入的表述，对重点、难点有先进、合理的建议，解决方案完整、经济、安全、切实可行，措施得力，施工方案各项要素齐备并响应设计文件。方案具体详尽，部署合理可行，对重点难点具备充分的分析与有效的解决方案，得20分；方案较详尽，部署较合理，对重点难点具备分析但缺详尽，得14分；方案简略，对重点难点分析不够完善，得7分；没有提供，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widowControl w:val="0"/>
              <w:kinsoku/>
              <w:autoSpaceDE/>
              <w:autoSpaceDN/>
              <w:spacing w:line="312" w:lineRule="auto"/>
              <w:jc w:val="both"/>
              <w:textAlignment w:val="auto"/>
              <w:rPr>
                <w:rFonts w:ascii="宋体" w:hAnsi="宋体" w:eastAsia="宋体" w:cs="宋体"/>
                <w:color w:val="auto"/>
                <w:sz w:val="24"/>
                <w:szCs w:val="24"/>
              </w:rPr>
            </w:pPr>
          </w:p>
        </w:tc>
        <w:tc>
          <w:tcPr>
            <w:tcW w:w="763" w:type="pct"/>
            <w:vAlign w:val="center"/>
          </w:tcPr>
          <w:p>
            <w:pPr>
              <w:widowControl w:val="0"/>
              <w:kinsoku/>
              <w:autoSpaceDE/>
              <w:autoSpaceDN/>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施工进度计划图和各阶段进度的保证措施 (10.0分)</w:t>
            </w:r>
          </w:p>
        </w:tc>
        <w:tc>
          <w:tcPr>
            <w:tcW w:w="3497" w:type="pct"/>
            <w:vAlign w:val="center"/>
          </w:tcPr>
          <w:p>
            <w:pPr>
              <w:pStyle w:val="2"/>
              <w:kinsoku/>
              <w:autoSpaceDE/>
              <w:autoSpaceDN/>
              <w:spacing w:line="312" w:lineRule="auto"/>
              <w:textAlignment w:val="auto"/>
              <w:rPr>
                <w:rFonts w:hAnsi="宋体" w:eastAsia="宋体" w:cs="宋体"/>
                <w:color w:val="auto"/>
                <w:sz w:val="24"/>
                <w:szCs w:val="24"/>
              </w:rPr>
            </w:pPr>
            <w:r>
              <w:rPr>
                <w:rFonts w:hint="eastAsia" w:hAnsi="宋体" w:eastAsia="宋体" w:cs="宋体"/>
                <w:color w:val="auto"/>
                <w:sz w:val="24"/>
                <w:szCs w:val="24"/>
              </w:rPr>
              <w:t>工期进度计划合理可行，关键线路清晰、准确、完整，计划编制合理、可行，满足磋商文件对工期的要求，对关键节点的控制措施有力、合理、可行，对施工中可能出现的影响进度计划实现的各方面因素作出了充分的预计分析并制订了切实可行的解决方案及保证措施。措施科学合理，计划逻辑性强，亮点多，可行性强，得10分；措施架构较完整，计划逻辑性较强、可行、较合理，得6分；措施不完整，亮点少，计划逻辑性不强的，得3分；没有提供，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widowControl w:val="0"/>
              <w:kinsoku/>
              <w:autoSpaceDE/>
              <w:autoSpaceDN/>
              <w:spacing w:line="312" w:lineRule="auto"/>
              <w:jc w:val="both"/>
              <w:textAlignment w:val="auto"/>
              <w:rPr>
                <w:rFonts w:ascii="宋体" w:hAnsi="宋体" w:eastAsia="宋体" w:cs="宋体"/>
                <w:color w:val="auto"/>
                <w:sz w:val="24"/>
                <w:szCs w:val="24"/>
              </w:rPr>
            </w:pPr>
          </w:p>
        </w:tc>
        <w:tc>
          <w:tcPr>
            <w:tcW w:w="763" w:type="pct"/>
            <w:vAlign w:val="center"/>
          </w:tcPr>
          <w:p>
            <w:pPr>
              <w:widowControl w:val="0"/>
              <w:kinsoku/>
              <w:autoSpaceDE/>
              <w:autoSpaceDN/>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施工平面布置和临时设施布置 (10.0分)</w:t>
            </w:r>
          </w:p>
        </w:tc>
        <w:tc>
          <w:tcPr>
            <w:tcW w:w="3497" w:type="pct"/>
            <w:vAlign w:val="center"/>
          </w:tcPr>
          <w:p>
            <w:pPr>
              <w:pStyle w:val="2"/>
              <w:kinsoku/>
              <w:autoSpaceDE/>
              <w:autoSpaceDN/>
              <w:spacing w:line="312" w:lineRule="auto"/>
              <w:textAlignment w:val="auto"/>
              <w:rPr>
                <w:rFonts w:hAnsi="宋体" w:eastAsia="宋体" w:cs="宋体"/>
                <w:color w:val="auto"/>
                <w:sz w:val="24"/>
                <w:szCs w:val="24"/>
              </w:rPr>
            </w:pPr>
            <w:r>
              <w:rPr>
                <w:rFonts w:hint="eastAsia" w:hAnsi="宋体" w:eastAsia="宋体" w:cs="宋体"/>
                <w:color w:val="auto"/>
                <w:sz w:val="24"/>
                <w:szCs w:val="24"/>
              </w:rPr>
              <w:t>施工平面布置和临时设施布置安排相互协调，清晰、科学、合理可行，符合实际的施工要求。方案科学合理，逻辑性强，可行性强，符合实际施工要求的，得10分；方案架构较完整，逻辑性较强、可行、较合理，得6分；方案不完整，逻辑性不强的，得3分；没有提供，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widowControl w:val="0"/>
              <w:kinsoku/>
              <w:autoSpaceDE/>
              <w:autoSpaceDN/>
              <w:spacing w:line="312" w:lineRule="auto"/>
              <w:jc w:val="both"/>
              <w:textAlignment w:val="auto"/>
              <w:rPr>
                <w:rFonts w:ascii="宋体" w:hAnsi="宋体" w:eastAsia="宋体" w:cs="宋体"/>
                <w:color w:val="auto"/>
                <w:sz w:val="24"/>
                <w:szCs w:val="24"/>
              </w:rPr>
            </w:pPr>
          </w:p>
        </w:tc>
        <w:tc>
          <w:tcPr>
            <w:tcW w:w="763" w:type="pct"/>
            <w:vAlign w:val="center"/>
          </w:tcPr>
          <w:p>
            <w:pPr>
              <w:widowControl w:val="0"/>
              <w:kinsoku/>
              <w:autoSpaceDE/>
              <w:autoSpaceDN/>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安全文明施工、施工扬尘防治、环保措施 (10.0分)</w:t>
            </w:r>
          </w:p>
        </w:tc>
        <w:tc>
          <w:tcPr>
            <w:tcW w:w="3497" w:type="pct"/>
            <w:vAlign w:val="center"/>
          </w:tcPr>
          <w:p>
            <w:pPr>
              <w:pStyle w:val="2"/>
              <w:kinsoku/>
              <w:autoSpaceDE/>
              <w:autoSpaceDN/>
              <w:spacing w:line="312" w:lineRule="auto"/>
              <w:textAlignment w:val="auto"/>
              <w:rPr>
                <w:rFonts w:hAnsi="宋体" w:eastAsia="宋体" w:cs="宋体"/>
                <w:color w:val="auto"/>
                <w:sz w:val="24"/>
                <w:szCs w:val="24"/>
              </w:rPr>
            </w:pPr>
            <w:r>
              <w:rPr>
                <w:rFonts w:hint="eastAsia" w:hAnsi="宋体" w:eastAsia="宋体" w:cs="宋体"/>
                <w:color w:val="auto"/>
                <w:sz w:val="24"/>
                <w:szCs w:val="24"/>
              </w:rPr>
              <w:t>施工安全、维护保障措施应包括围蔽措施、场地保护措施、场地整洁措施和特殊时期（雨季、台风、高温天气）保障施工措施。措施具体、可行、符合现场实际，围蔽措施到位，不影响采购人日常使用，场地整洁，措施能很好落实，10分；措施较具体，安排较合理，基本不影响采购人日常使用，场地整洁，措施能较好落实，得6分；措施不完整，计划逻辑性不强的，得3分；没有提供，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widowControl w:val="0"/>
              <w:kinsoku/>
              <w:autoSpaceDE/>
              <w:autoSpaceDN/>
              <w:spacing w:line="312" w:lineRule="auto"/>
              <w:jc w:val="both"/>
              <w:textAlignment w:val="auto"/>
              <w:rPr>
                <w:rFonts w:ascii="宋体" w:hAnsi="宋体" w:eastAsia="宋体" w:cs="宋体"/>
                <w:color w:val="auto"/>
                <w:sz w:val="24"/>
                <w:szCs w:val="24"/>
              </w:rPr>
            </w:pPr>
          </w:p>
        </w:tc>
        <w:tc>
          <w:tcPr>
            <w:tcW w:w="763" w:type="pct"/>
            <w:vAlign w:val="center"/>
          </w:tcPr>
          <w:p>
            <w:pPr>
              <w:widowControl w:val="0"/>
              <w:kinsoku/>
              <w:autoSpaceDE/>
              <w:autoSpaceDN/>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质量保证措施 (1</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.0分)</w:t>
            </w:r>
          </w:p>
        </w:tc>
        <w:tc>
          <w:tcPr>
            <w:tcW w:w="3497" w:type="pct"/>
            <w:vAlign w:val="center"/>
          </w:tcPr>
          <w:p>
            <w:pPr>
              <w:pStyle w:val="2"/>
              <w:kinsoku/>
              <w:autoSpaceDE/>
              <w:autoSpaceDN/>
              <w:spacing w:line="312" w:lineRule="auto"/>
              <w:textAlignment w:val="auto"/>
              <w:rPr>
                <w:rFonts w:hAnsi="宋体" w:eastAsia="宋体" w:cs="宋体"/>
                <w:color w:val="auto"/>
                <w:sz w:val="24"/>
                <w:szCs w:val="24"/>
              </w:rPr>
            </w:pPr>
            <w:r>
              <w:rPr>
                <w:rFonts w:hint="eastAsia" w:hAnsi="宋体" w:eastAsia="宋体" w:cs="宋体"/>
                <w:color w:val="auto"/>
                <w:sz w:val="24"/>
                <w:szCs w:val="24"/>
              </w:rPr>
              <w:t>质量控制要求目标明确，预控和动态控制措施完整，实施方法、手段先进、可靠、科学。措施完整，科学合理，逻辑性强，可行性强，得1</w:t>
            </w:r>
            <w:r>
              <w:rPr>
                <w:rFonts w:hint="eastAsia" w:hAnsi="宋体" w:eastAsia="宋体" w:cs="宋体"/>
                <w:color w:val="auto"/>
                <w:sz w:val="24"/>
                <w:szCs w:val="24"/>
                <w:lang w:val="en-US" w:eastAsia="zh-CN"/>
              </w:rPr>
              <w:t>5</w:t>
            </w:r>
            <w:r>
              <w:rPr>
                <w:rFonts w:hint="eastAsia" w:hAnsi="宋体" w:eastAsia="宋体" w:cs="宋体"/>
                <w:color w:val="auto"/>
                <w:sz w:val="24"/>
                <w:szCs w:val="24"/>
              </w:rPr>
              <w:t>分；措施架构较完整，逻辑性较强、可行、较合理，得</w:t>
            </w:r>
            <w:r>
              <w:rPr>
                <w:rFonts w:hint="eastAsia" w:hAnsi="宋体" w:eastAsia="宋体" w:cs="宋体"/>
                <w:color w:val="auto"/>
                <w:sz w:val="24"/>
                <w:szCs w:val="24"/>
                <w:lang w:val="en-US" w:eastAsia="zh-CN"/>
              </w:rPr>
              <w:t>10</w:t>
            </w:r>
            <w:r>
              <w:rPr>
                <w:rFonts w:hint="eastAsia" w:hAnsi="宋体" w:eastAsia="宋体" w:cs="宋体"/>
                <w:color w:val="auto"/>
                <w:sz w:val="24"/>
                <w:szCs w:val="24"/>
              </w:rPr>
              <w:t>分；措施不完整，逻辑性不强的，得</w:t>
            </w:r>
            <w:r>
              <w:rPr>
                <w:rFonts w:hint="eastAsia" w:hAnsi="宋体" w:eastAsia="宋体" w:cs="宋体"/>
                <w:color w:val="auto"/>
                <w:sz w:val="24"/>
                <w:szCs w:val="24"/>
                <w:lang w:val="en-US" w:eastAsia="zh-CN"/>
              </w:rPr>
              <w:t>5</w:t>
            </w:r>
            <w:r>
              <w:rPr>
                <w:rFonts w:hint="eastAsia" w:hAnsi="宋体" w:eastAsia="宋体" w:cs="宋体"/>
                <w:color w:val="auto"/>
                <w:sz w:val="24"/>
                <w:szCs w:val="24"/>
              </w:rPr>
              <w:t>分；没有提供，得0分。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Align w:val="center"/>
          </w:tcPr>
          <w:p>
            <w:pPr>
              <w:widowControl w:val="0"/>
              <w:kinsoku/>
              <w:autoSpaceDE/>
              <w:autoSpaceDN/>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磋商报价</w:t>
            </w:r>
          </w:p>
          <w:p>
            <w:pPr>
              <w:widowControl w:val="0"/>
              <w:kinsoku/>
              <w:autoSpaceDE/>
              <w:autoSpaceDN/>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.0分）</w:t>
            </w:r>
          </w:p>
        </w:tc>
        <w:tc>
          <w:tcPr>
            <w:tcW w:w="763" w:type="pct"/>
            <w:vAlign w:val="center"/>
          </w:tcPr>
          <w:p>
            <w:pPr>
              <w:widowControl w:val="0"/>
              <w:kinsoku/>
              <w:autoSpaceDE/>
              <w:autoSpaceDN/>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磋商报价得分</w:t>
            </w:r>
          </w:p>
          <w:p>
            <w:pPr>
              <w:widowControl w:val="0"/>
              <w:kinsoku/>
              <w:autoSpaceDE/>
              <w:autoSpaceDN/>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.0分)</w:t>
            </w:r>
          </w:p>
        </w:tc>
        <w:tc>
          <w:tcPr>
            <w:tcW w:w="3497" w:type="pct"/>
            <w:vAlign w:val="center"/>
          </w:tcPr>
          <w:p>
            <w:pPr>
              <w:widowControl w:val="0"/>
              <w:kinsoku/>
              <w:autoSpaceDE/>
              <w:autoSpaceDN/>
              <w:spacing w:line="312"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 xml:space="preserve">价格分应当采用低价优先法计算，即满足磋商文件要求且磋商价格最低的磋商报价为评审基准价，其价格分为满分。其他响应供应商的价格分统一按照下列公式计算： 磋商报价得分=(评审基准价／磋商报价)×100%×权重 </w:t>
            </w:r>
          </w:p>
        </w:tc>
      </w:tr>
    </w:tbl>
    <w:p>
      <w:pPr>
        <w:tabs>
          <w:tab w:val="left" w:pos="521"/>
        </w:tabs>
        <w:rPr>
          <w:rFonts w:eastAsia="宋体"/>
        </w:rPr>
        <w:sectPr>
          <w:footerReference r:id="rId7" w:type="default"/>
          <w:pgSz w:w="11900" w:h="16840"/>
          <w:pgMar w:top="570" w:right="671" w:bottom="276" w:left="666" w:header="0" w:footer="0" w:gutter="0"/>
          <w:cols w:space="720" w:num="1"/>
        </w:sectPr>
      </w:pPr>
    </w:p>
    <w:p/>
    <w:p/>
    <w:p>
      <w:pPr>
        <w:jc w:val="center"/>
        <w:outlineLvl w:val="0"/>
        <w:rPr>
          <w:color w:val="auto"/>
        </w:rPr>
      </w:pPr>
      <w:bookmarkStart w:id="7" w:name="_Toc30226"/>
      <w:r>
        <w:rPr>
          <w:b/>
          <w:color w:val="auto"/>
          <w:sz w:val="36"/>
        </w:rPr>
        <w:t>第五章 合同文本</w:t>
      </w:r>
      <w:bookmarkEnd w:id="7"/>
    </w:p>
    <w:p>
      <w:pPr>
        <w:tabs>
          <w:tab w:val="left" w:pos="720"/>
        </w:tabs>
        <w:spacing w:line="360" w:lineRule="auto"/>
        <w:rPr>
          <w:rFonts w:ascii="宋体" w:hAnsi="宋体" w:eastAsia="宋体" w:cs="宋体"/>
          <w:b/>
          <w:color w:val="auto"/>
          <w:sz w:val="24"/>
        </w:rPr>
      </w:pPr>
    </w:p>
    <w:p>
      <w:pPr>
        <w:tabs>
          <w:tab w:val="left" w:pos="720"/>
        </w:tabs>
        <w:spacing w:line="360" w:lineRule="auto"/>
        <w:jc w:val="center"/>
        <w:rPr>
          <w:rFonts w:ascii="宋体" w:hAnsi="宋体" w:eastAsia="宋体" w:cs="宋体"/>
          <w:b/>
          <w:color w:val="auto"/>
          <w:sz w:val="24"/>
        </w:rPr>
      </w:pPr>
      <w:r>
        <w:rPr>
          <w:rFonts w:hint="eastAsia" w:ascii="宋体" w:hAnsi="宋体" w:eastAsia="宋体" w:cs="宋体"/>
          <w:b/>
          <w:color w:val="auto"/>
          <w:sz w:val="24"/>
        </w:rPr>
        <w:t>采购项目</w:t>
      </w:r>
    </w:p>
    <w:p>
      <w:pPr>
        <w:tabs>
          <w:tab w:val="left" w:pos="720"/>
        </w:tabs>
        <w:spacing w:line="360" w:lineRule="auto"/>
        <w:rPr>
          <w:rFonts w:ascii="宋体" w:hAnsi="宋体" w:eastAsia="宋体" w:cs="宋体"/>
          <w:b/>
          <w:color w:val="auto"/>
          <w:sz w:val="24"/>
        </w:rPr>
      </w:pPr>
    </w:p>
    <w:p>
      <w:pPr>
        <w:tabs>
          <w:tab w:val="left" w:pos="720"/>
        </w:tabs>
        <w:spacing w:line="360" w:lineRule="auto"/>
        <w:rPr>
          <w:rFonts w:ascii="宋体" w:hAnsi="宋体" w:eastAsia="宋体" w:cs="宋体"/>
          <w:b/>
          <w:color w:val="auto"/>
          <w:sz w:val="24"/>
        </w:rPr>
      </w:pPr>
    </w:p>
    <w:p>
      <w:pPr>
        <w:tabs>
          <w:tab w:val="left" w:pos="720"/>
        </w:tabs>
        <w:spacing w:line="360" w:lineRule="auto"/>
        <w:jc w:val="center"/>
        <w:rPr>
          <w:rFonts w:ascii="宋体" w:hAnsi="宋体" w:eastAsia="宋体" w:cs="宋体"/>
          <w:b/>
          <w:color w:val="auto"/>
          <w:sz w:val="24"/>
        </w:rPr>
      </w:pPr>
    </w:p>
    <w:p>
      <w:pPr>
        <w:tabs>
          <w:tab w:val="left" w:pos="720"/>
        </w:tabs>
        <w:spacing w:line="360" w:lineRule="auto"/>
        <w:rPr>
          <w:rFonts w:ascii="宋体" w:hAnsi="宋体" w:eastAsia="宋体" w:cs="宋体"/>
          <w:b/>
          <w:color w:val="auto"/>
          <w:sz w:val="24"/>
        </w:rPr>
      </w:pPr>
    </w:p>
    <w:tbl>
      <w:tblPr>
        <w:tblStyle w:val="6"/>
        <w:tblpPr w:leftFromText="180" w:rightFromText="180" w:vertAnchor="text" w:horzAnchor="page" w:tblpX="3333" w:tblpY="738"/>
        <w:tblOverlap w:val="never"/>
        <w:tblW w:w="5400" w:type="dxa"/>
        <w:tblInd w:w="0" w:type="dxa"/>
        <w:tblLayout w:type="fixed"/>
        <w:tblCellMar>
          <w:top w:w="0" w:type="dxa"/>
          <w:left w:w="108" w:type="dxa"/>
          <w:bottom w:w="0" w:type="dxa"/>
          <w:right w:w="108" w:type="dxa"/>
        </w:tblCellMar>
      </w:tblPr>
      <w:tblGrid>
        <w:gridCol w:w="5400"/>
      </w:tblGrid>
      <w:tr>
        <w:tblPrEx>
          <w:tblCellMar>
            <w:top w:w="0" w:type="dxa"/>
            <w:left w:w="108" w:type="dxa"/>
            <w:bottom w:w="0" w:type="dxa"/>
            <w:right w:w="108" w:type="dxa"/>
          </w:tblCellMar>
        </w:tblPrEx>
        <w:trPr>
          <w:trHeight w:val="446" w:hRule="atLeast"/>
        </w:trPr>
        <w:tc>
          <w:tcPr>
            <w:tcW w:w="5400" w:type="dxa"/>
          </w:tcPr>
          <w:p>
            <w:pPr>
              <w:tabs>
                <w:tab w:val="left" w:pos="720"/>
              </w:tabs>
              <w:spacing w:line="360" w:lineRule="auto"/>
              <w:rPr>
                <w:rFonts w:ascii="宋体" w:hAnsi="宋体" w:eastAsia="宋体" w:cs="宋体"/>
                <w:b/>
                <w:color w:val="auto"/>
                <w:sz w:val="24"/>
              </w:rPr>
            </w:pPr>
            <w:r>
              <w:rPr>
                <w:rFonts w:hint="eastAsia" w:ascii="宋体" w:hAnsi="宋体" w:eastAsia="宋体" w:cs="宋体"/>
                <w:b/>
                <w:color w:val="auto"/>
                <w:sz w:val="24"/>
              </w:rPr>
              <w:t>项目编号：</w:t>
            </w:r>
          </w:p>
        </w:tc>
      </w:tr>
      <w:tr>
        <w:tblPrEx>
          <w:tblCellMar>
            <w:top w:w="0" w:type="dxa"/>
            <w:left w:w="108" w:type="dxa"/>
            <w:bottom w:w="0" w:type="dxa"/>
            <w:right w:w="108" w:type="dxa"/>
          </w:tblCellMar>
        </w:tblPrEx>
        <w:trPr>
          <w:trHeight w:val="446" w:hRule="atLeast"/>
        </w:trPr>
        <w:tc>
          <w:tcPr>
            <w:tcW w:w="5400" w:type="dxa"/>
          </w:tcPr>
          <w:p>
            <w:pPr>
              <w:tabs>
                <w:tab w:val="left" w:pos="720"/>
              </w:tabs>
              <w:spacing w:line="360" w:lineRule="auto"/>
              <w:rPr>
                <w:rFonts w:ascii="宋体" w:hAnsi="宋体" w:eastAsia="宋体" w:cs="宋体"/>
                <w:b/>
                <w:color w:val="auto"/>
                <w:sz w:val="24"/>
              </w:rPr>
            </w:pPr>
          </w:p>
        </w:tc>
      </w:tr>
      <w:tr>
        <w:tblPrEx>
          <w:tblCellMar>
            <w:top w:w="0" w:type="dxa"/>
            <w:left w:w="108" w:type="dxa"/>
            <w:bottom w:w="0" w:type="dxa"/>
            <w:right w:w="108" w:type="dxa"/>
          </w:tblCellMar>
        </w:tblPrEx>
        <w:trPr>
          <w:trHeight w:val="446" w:hRule="atLeast"/>
        </w:trPr>
        <w:tc>
          <w:tcPr>
            <w:tcW w:w="5400" w:type="dxa"/>
          </w:tcPr>
          <w:p>
            <w:pPr>
              <w:tabs>
                <w:tab w:val="left" w:pos="720"/>
              </w:tabs>
              <w:spacing w:line="360" w:lineRule="auto"/>
              <w:rPr>
                <w:rFonts w:ascii="宋体" w:hAnsi="宋体" w:eastAsia="宋体" w:cs="宋体"/>
                <w:b/>
                <w:color w:val="auto"/>
                <w:sz w:val="24"/>
              </w:rPr>
            </w:pPr>
            <w:r>
              <w:rPr>
                <w:rFonts w:hint="eastAsia" w:ascii="宋体" w:hAnsi="宋体" w:eastAsia="宋体" w:cs="宋体"/>
                <w:b/>
                <w:color w:val="auto"/>
                <w:sz w:val="24"/>
              </w:rPr>
              <w:t>项目名称：</w:t>
            </w:r>
          </w:p>
        </w:tc>
      </w:tr>
      <w:tr>
        <w:tblPrEx>
          <w:tblCellMar>
            <w:top w:w="0" w:type="dxa"/>
            <w:left w:w="108" w:type="dxa"/>
            <w:bottom w:w="0" w:type="dxa"/>
            <w:right w:w="108" w:type="dxa"/>
          </w:tblCellMar>
        </w:tblPrEx>
        <w:trPr>
          <w:trHeight w:val="460" w:hRule="atLeast"/>
        </w:trPr>
        <w:tc>
          <w:tcPr>
            <w:tcW w:w="5400" w:type="dxa"/>
          </w:tcPr>
          <w:p>
            <w:pPr>
              <w:tabs>
                <w:tab w:val="left" w:pos="720"/>
              </w:tabs>
              <w:spacing w:line="360" w:lineRule="auto"/>
              <w:rPr>
                <w:rFonts w:ascii="宋体" w:hAnsi="宋体" w:eastAsia="宋体" w:cs="宋体"/>
                <w:b/>
                <w:color w:val="auto"/>
                <w:sz w:val="24"/>
              </w:rPr>
            </w:pPr>
          </w:p>
        </w:tc>
      </w:tr>
    </w:tbl>
    <w:p>
      <w:pPr>
        <w:tabs>
          <w:tab w:val="left" w:pos="720"/>
        </w:tabs>
        <w:spacing w:line="360" w:lineRule="auto"/>
        <w:rPr>
          <w:rFonts w:ascii="宋体" w:hAnsi="宋体" w:eastAsia="宋体" w:cs="宋体"/>
          <w:b/>
          <w:color w:val="auto"/>
          <w:sz w:val="24"/>
        </w:rPr>
      </w:pPr>
    </w:p>
    <w:p>
      <w:pPr>
        <w:tabs>
          <w:tab w:val="left" w:pos="720"/>
        </w:tabs>
        <w:spacing w:line="360" w:lineRule="auto"/>
        <w:rPr>
          <w:rFonts w:ascii="宋体" w:hAnsi="宋体" w:eastAsia="宋体" w:cs="宋体"/>
          <w:b/>
          <w:color w:val="auto"/>
          <w:sz w:val="24"/>
        </w:rPr>
      </w:pPr>
    </w:p>
    <w:p>
      <w:pPr>
        <w:tabs>
          <w:tab w:val="left" w:pos="720"/>
        </w:tabs>
        <w:spacing w:line="360" w:lineRule="auto"/>
        <w:rPr>
          <w:rFonts w:ascii="宋体" w:hAnsi="宋体" w:eastAsia="宋体" w:cs="宋体"/>
          <w:b/>
          <w:color w:val="auto"/>
          <w:sz w:val="24"/>
        </w:rPr>
      </w:pPr>
    </w:p>
    <w:p>
      <w:pPr>
        <w:tabs>
          <w:tab w:val="left" w:pos="720"/>
        </w:tabs>
        <w:spacing w:line="360" w:lineRule="auto"/>
        <w:rPr>
          <w:rFonts w:ascii="宋体" w:hAnsi="宋体" w:eastAsia="宋体" w:cs="宋体"/>
          <w:b/>
          <w:color w:val="auto"/>
          <w:sz w:val="24"/>
        </w:rPr>
      </w:pPr>
    </w:p>
    <w:p>
      <w:pPr>
        <w:tabs>
          <w:tab w:val="left" w:pos="720"/>
        </w:tabs>
        <w:spacing w:line="360" w:lineRule="auto"/>
        <w:rPr>
          <w:rFonts w:ascii="宋体" w:hAnsi="宋体" w:eastAsia="宋体" w:cs="宋体"/>
          <w:b/>
          <w:color w:val="auto"/>
          <w:sz w:val="24"/>
        </w:rPr>
      </w:pPr>
    </w:p>
    <w:p>
      <w:pPr>
        <w:tabs>
          <w:tab w:val="left" w:pos="720"/>
        </w:tabs>
        <w:spacing w:line="360" w:lineRule="auto"/>
        <w:rPr>
          <w:rFonts w:ascii="宋体" w:hAnsi="宋体" w:eastAsia="宋体" w:cs="宋体"/>
          <w:b/>
          <w:color w:val="auto"/>
          <w:sz w:val="24"/>
        </w:rPr>
      </w:pPr>
    </w:p>
    <w:p>
      <w:pPr>
        <w:tabs>
          <w:tab w:val="left" w:pos="720"/>
        </w:tabs>
        <w:spacing w:line="360" w:lineRule="auto"/>
        <w:rPr>
          <w:rFonts w:ascii="宋体" w:hAnsi="宋体" w:eastAsia="宋体" w:cs="宋体"/>
          <w:b/>
          <w:color w:val="auto"/>
          <w:sz w:val="24"/>
        </w:rPr>
      </w:pPr>
    </w:p>
    <w:p>
      <w:pPr>
        <w:tabs>
          <w:tab w:val="left" w:pos="720"/>
        </w:tabs>
        <w:spacing w:line="360" w:lineRule="auto"/>
        <w:rPr>
          <w:rFonts w:ascii="宋体" w:hAnsi="宋体" w:eastAsia="宋体" w:cs="宋体"/>
          <w:b/>
          <w:color w:val="auto"/>
          <w:sz w:val="24"/>
        </w:rPr>
      </w:pPr>
    </w:p>
    <w:p>
      <w:pPr>
        <w:tabs>
          <w:tab w:val="left" w:pos="720"/>
        </w:tabs>
        <w:spacing w:line="360" w:lineRule="auto"/>
        <w:rPr>
          <w:rFonts w:ascii="宋体" w:hAnsi="宋体" w:eastAsia="宋体" w:cs="宋体"/>
          <w:b/>
          <w:color w:val="auto"/>
          <w:sz w:val="24"/>
        </w:rPr>
      </w:pPr>
    </w:p>
    <w:p>
      <w:pPr>
        <w:tabs>
          <w:tab w:val="left" w:pos="720"/>
        </w:tabs>
        <w:spacing w:line="360" w:lineRule="auto"/>
        <w:rPr>
          <w:rFonts w:ascii="宋体" w:hAnsi="宋体" w:eastAsia="宋体" w:cs="宋体"/>
          <w:b/>
          <w:color w:val="auto"/>
          <w:sz w:val="24"/>
        </w:rPr>
      </w:pPr>
    </w:p>
    <w:p>
      <w:pPr>
        <w:tabs>
          <w:tab w:val="left" w:pos="720"/>
        </w:tabs>
        <w:spacing w:line="360" w:lineRule="auto"/>
        <w:rPr>
          <w:rFonts w:ascii="宋体" w:hAnsi="宋体" w:eastAsia="宋体" w:cs="宋体"/>
          <w:b/>
          <w:color w:val="auto"/>
          <w:sz w:val="24"/>
        </w:rPr>
      </w:pPr>
    </w:p>
    <w:p>
      <w:pPr>
        <w:tabs>
          <w:tab w:val="left" w:pos="720"/>
        </w:tabs>
        <w:spacing w:line="360" w:lineRule="auto"/>
        <w:rPr>
          <w:rFonts w:ascii="宋体" w:hAnsi="宋体" w:eastAsia="宋体" w:cs="宋体"/>
          <w:b/>
          <w:color w:val="auto"/>
          <w:sz w:val="24"/>
        </w:rPr>
      </w:pPr>
    </w:p>
    <w:p>
      <w:pPr>
        <w:spacing w:line="360" w:lineRule="auto"/>
        <w:jc w:val="center"/>
        <w:rPr>
          <w:rFonts w:ascii="宋体" w:hAnsi="宋体" w:eastAsia="宋体" w:cs="宋体"/>
          <w:b/>
          <w:color w:val="auto"/>
          <w:sz w:val="24"/>
        </w:rPr>
      </w:pPr>
      <w:r>
        <w:rPr>
          <w:rFonts w:hint="eastAsia" w:ascii="宋体" w:hAnsi="宋体" w:eastAsia="宋体" w:cs="宋体"/>
          <w:b/>
          <w:color w:val="auto"/>
          <w:sz w:val="24"/>
        </w:rPr>
        <w:t>注：本合同仅为合同的参考文本，合同签订双方可根据项目的具体要求进行修订。</w:t>
      </w:r>
    </w:p>
    <w:p>
      <w:pPr>
        <w:tabs>
          <w:tab w:val="left" w:pos="720"/>
        </w:tabs>
        <w:spacing w:line="360" w:lineRule="auto"/>
        <w:rPr>
          <w:rFonts w:ascii="宋体" w:hAnsi="宋体" w:eastAsia="宋体" w:cs="宋体"/>
          <w:b/>
          <w:color w:val="auto"/>
          <w:sz w:val="24"/>
        </w:rPr>
      </w:pPr>
      <w:r>
        <w:rPr>
          <w:rFonts w:hint="eastAsia" w:ascii="宋体" w:hAnsi="宋体" w:eastAsia="宋体" w:cs="宋体"/>
          <w:b/>
          <w:color w:val="auto"/>
          <w:sz w:val="24"/>
        </w:rPr>
        <w:br w:type="page"/>
      </w:r>
    </w:p>
    <w:p>
      <w:pPr>
        <w:pStyle w:val="10"/>
        <w:spacing w:before="100" w:beforeAutospacing="1" w:after="100" w:afterAutospacing="1" w:line="240" w:lineRule="auto"/>
        <w:ind w:firstLine="0" w:firstLineChars="0"/>
        <w:jc w:val="center"/>
        <w:rPr>
          <w:rFonts w:ascii="宋体" w:hAnsi="宋体" w:eastAsia="宋体"/>
          <w:b/>
          <w:color w:val="auto"/>
          <w:kern w:val="28"/>
          <w:sz w:val="36"/>
          <w:szCs w:val="36"/>
        </w:rPr>
      </w:pPr>
      <w:r>
        <w:rPr>
          <w:rFonts w:hint="eastAsia" w:ascii="宋体" w:hAnsi="宋体" w:eastAsia="宋体"/>
          <w:b/>
          <w:color w:val="auto"/>
          <w:kern w:val="28"/>
          <w:sz w:val="36"/>
          <w:szCs w:val="36"/>
        </w:rPr>
        <w:t>合同书</w:t>
      </w:r>
    </w:p>
    <w:p>
      <w:pPr>
        <w:spacing w:line="360" w:lineRule="auto"/>
        <w:ind w:right="480"/>
        <w:jc w:val="center"/>
        <w:rPr>
          <w:rFonts w:ascii="宋体" w:hAnsi="宋体" w:eastAsia="宋体" w:cs="宋体"/>
          <w:color w:val="auto"/>
          <w:sz w:val="24"/>
          <w:szCs w:val="24"/>
        </w:rPr>
      </w:pPr>
      <w:r>
        <w:rPr>
          <w:rFonts w:hint="eastAsia" w:ascii="宋体" w:hAnsi="宋体" w:eastAsia="宋体" w:cs="宋体"/>
          <w:color w:val="auto"/>
          <w:sz w:val="24"/>
          <w:szCs w:val="24"/>
        </w:rPr>
        <w:t xml:space="preserve">                                                            合同编号：</w:t>
      </w:r>
    </w:p>
    <w:p>
      <w:pPr>
        <w:spacing w:line="500" w:lineRule="exact"/>
        <w:rPr>
          <w:rFonts w:ascii="宋体" w:hAnsi="宋体" w:eastAsia="宋体" w:cs="宋体"/>
          <w:color w:val="auto"/>
          <w:sz w:val="24"/>
          <w:szCs w:val="24"/>
        </w:rPr>
      </w:pPr>
      <w:r>
        <w:rPr>
          <w:rFonts w:hint="eastAsia" w:ascii="宋体" w:hAnsi="宋体" w:eastAsia="宋体" w:cs="宋体"/>
          <w:color w:val="auto"/>
          <w:sz w:val="24"/>
          <w:szCs w:val="24"/>
        </w:rPr>
        <w:t>发包人（甲方）：</w:t>
      </w:r>
    </w:p>
    <w:p>
      <w:pPr>
        <w:spacing w:line="500" w:lineRule="exact"/>
        <w:rPr>
          <w:rFonts w:ascii="宋体" w:hAnsi="宋体" w:eastAsia="宋体" w:cs="宋体"/>
          <w:color w:val="auto"/>
          <w:sz w:val="24"/>
          <w:szCs w:val="24"/>
          <w:u w:val="single"/>
        </w:rPr>
      </w:pPr>
      <w:r>
        <w:rPr>
          <w:rFonts w:hint="eastAsia" w:ascii="宋体" w:hAnsi="宋体" w:eastAsia="宋体" w:cs="宋体"/>
          <w:color w:val="auto"/>
          <w:sz w:val="24"/>
          <w:szCs w:val="24"/>
        </w:rPr>
        <w:t>承包人（乙方）：</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甲、乙双方本着自愿、平等、互利的原则，经友好协商，就乙方承接甲方工程所涉及的双方权利与义务等事项达成一致，并签定以下条款：</w:t>
      </w:r>
    </w:p>
    <w:p>
      <w:pPr>
        <w:spacing w:line="500" w:lineRule="exact"/>
        <w:rPr>
          <w:rFonts w:ascii="宋体" w:hAnsi="宋体" w:eastAsia="宋体" w:cs="宋体"/>
          <w:b/>
          <w:color w:val="auto"/>
          <w:sz w:val="24"/>
          <w:szCs w:val="24"/>
        </w:rPr>
      </w:pPr>
      <w:r>
        <w:rPr>
          <w:rFonts w:hint="eastAsia" w:ascii="宋体" w:hAnsi="宋体" w:eastAsia="宋体" w:cs="宋体"/>
          <w:b/>
          <w:color w:val="auto"/>
          <w:sz w:val="24"/>
          <w:szCs w:val="24"/>
        </w:rPr>
        <w:t>一、工程概况</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1、项目名称：</w:t>
      </w:r>
    </w:p>
    <w:p>
      <w:pPr>
        <w:spacing w:line="500" w:lineRule="exact"/>
        <w:ind w:firstLine="480" w:firstLineChars="200"/>
        <w:rPr>
          <w:rFonts w:ascii="宋体" w:hAnsi="宋体" w:eastAsia="宋体" w:cs="宋体"/>
          <w:color w:val="auto"/>
          <w:sz w:val="24"/>
          <w:szCs w:val="24"/>
          <w:u w:val="single"/>
        </w:rPr>
      </w:pPr>
      <w:r>
        <w:rPr>
          <w:rFonts w:hint="eastAsia" w:ascii="宋体" w:hAnsi="宋体" w:eastAsia="宋体" w:cs="宋体"/>
          <w:color w:val="auto"/>
          <w:sz w:val="24"/>
          <w:szCs w:val="24"/>
        </w:rPr>
        <w:t>2、施工地点：</w:t>
      </w:r>
    </w:p>
    <w:p>
      <w:pPr>
        <w:spacing w:line="500" w:lineRule="exact"/>
        <w:ind w:firstLine="480" w:firstLineChars="200"/>
        <w:rPr>
          <w:rFonts w:ascii="宋体" w:hAnsi="宋体" w:eastAsia="宋体" w:cs="宋体"/>
          <w:color w:val="auto"/>
          <w:sz w:val="24"/>
          <w:szCs w:val="24"/>
          <w:u w:val="single"/>
        </w:rPr>
      </w:pPr>
      <w:r>
        <w:rPr>
          <w:rFonts w:hint="eastAsia" w:ascii="宋体" w:hAnsi="宋体" w:eastAsia="宋体" w:cs="宋体"/>
          <w:color w:val="auto"/>
          <w:sz w:val="24"/>
          <w:szCs w:val="24"/>
        </w:rPr>
        <w:t>3、工期：</w:t>
      </w:r>
      <w:r>
        <w:rPr>
          <w:rFonts w:hint="eastAsia" w:ascii="宋体" w:hAnsi="宋体" w:eastAsia="宋体" w:cs="宋体"/>
          <w:color w:val="auto"/>
          <w:sz w:val="24"/>
          <w:szCs w:val="24"/>
          <w:lang w:val="en-US" w:eastAsia="zh-CN"/>
        </w:rPr>
        <w:t>90</w:t>
      </w:r>
      <w:r>
        <w:rPr>
          <w:rFonts w:hint="eastAsia" w:ascii="宋体" w:hAnsi="宋体" w:eastAsia="宋体" w:cs="宋体"/>
          <w:color w:val="auto"/>
          <w:sz w:val="24"/>
          <w:szCs w:val="24"/>
          <w:u w:val="single"/>
        </w:rPr>
        <w:t>日历天</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4、合同价款：人民币元整（¥      ）</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5、工程承包范围：(以招标文件的工程量清单及图纸要求为标准)</w:t>
      </w:r>
    </w:p>
    <w:p>
      <w:pPr>
        <w:spacing w:line="500" w:lineRule="exact"/>
        <w:rPr>
          <w:rFonts w:ascii="宋体" w:hAnsi="宋体" w:eastAsia="宋体" w:cs="宋体"/>
          <w:b/>
          <w:color w:val="auto"/>
          <w:sz w:val="24"/>
          <w:szCs w:val="24"/>
        </w:rPr>
      </w:pPr>
      <w:r>
        <w:rPr>
          <w:rFonts w:hint="eastAsia" w:ascii="宋体" w:hAnsi="宋体" w:eastAsia="宋体" w:cs="宋体"/>
          <w:b/>
          <w:color w:val="auto"/>
          <w:sz w:val="24"/>
          <w:szCs w:val="24"/>
        </w:rPr>
        <w:t>二、工程质量及检验</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1、本项目工程施工按现行国家及行业规范要求施工，并符合工程要求。施工期间，甲方有权对乙方的施工质量、技术、安全和现场协调进行监督管理。</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本项目工程质量应当达到合同规定的质量标准，合格质量标准的评定以国家或行业的质量检验评定标准为依据。因乙方原因项目工程质量达不到约定的质量标准，乙方承担违约责任，乙方并应自费返工以达到合格，工期不予顺延。</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3、乙方应认真按照标准、规范和设计图纸要求以及甲方发出的指令施工，随时接受甲方的检查检验，并为检查检验提供便利条件。</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4、项目工程质量达不到约定标准的部分，乙方应拆除和重新施工，直到符合约定标准，由乙方承担拆除和重新施工的费用，工期不予顺延。</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5、乙方必须在整体项目验收前，把合格的竣工档案资料按照规范、档案馆及甲方的要求及合同中规定的份数移交给甲方，未按要求移交档案资料，甲方有权拒付项目款余额。</w:t>
      </w:r>
    </w:p>
    <w:p>
      <w:pPr>
        <w:spacing w:line="500" w:lineRule="exact"/>
        <w:rPr>
          <w:rFonts w:ascii="宋体" w:hAnsi="宋体" w:eastAsia="宋体" w:cs="宋体"/>
          <w:b/>
          <w:color w:val="auto"/>
          <w:sz w:val="24"/>
          <w:szCs w:val="24"/>
        </w:rPr>
      </w:pPr>
      <w:r>
        <w:rPr>
          <w:rFonts w:hint="eastAsia" w:ascii="宋体" w:hAnsi="宋体" w:eastAsia="宋体" w:cs="宋体"/>
          <w:b/>
          <w:color w:val="auto"/>
          <w:sz w:val="24"/>
          <w:szCs w:val="24"/>
        </w:rPr>
        <w:t>三、工程付款方式</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（1）合同签订后甲方付合同价的30%；</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（2）工程第一次验收合格后甲方再支付至结算价的97%；</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（3）剩余3%工程款作为质保金在第二次验收合格后第13个月支付；</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rPr>
        <w:t>乙方须向甲方提供相应金额的正规合法发票，甲方收到发票向乙方支付相应金额的费用。若乙方未按时提供上述发票或提供的发票不符合本条要求，甲方有权不予付款且无需承担任何违约责任，直至乙方提供符合本条要求的发票后再行付款，且乙方不得因此暂停工作。如因财政审批或审计导致的延期付款，乙方表示理解并认可不属于违约，乙方同意和承诺不要求甲方承担由此导致的延期付款责任。</w:t>
      </w:r>
      <w:r>
        <w:rPr>
          <w:rFonts w:hint="eastAsia" w:ascii="宋体" w:hAnsi="宋体" w:eastAsia="宋体" w:cs="宋体"/>
          <w:color w:val="auto"/>
          <w:sz w:val="24"/>
          <w:szCs w:val="24"/>
        </w:rPr>
        <w:t>。</w:t>
      </w:r>
    </w:p>
    <w:p>
      <w:pPr>
        <w:spacing w:line="500" w:lineRule="exact"/>
        <w:rPr>
          <w:rFonts w:ascii="宋体" w:hAnsi="宋体" w:eastAsia="宋体" w:cs="宋体"/>
          <w:b/>
          <w:color w:val="auto"/>
          <w:sz w:val="24"/>
          <w:szCs w:val="24"/>
        </w:rPr>
      </w:pPr>
      <w:r>
        <w:rPr>
          <w:rFonts w:hint="eastAsia" w:ascii="宋体" w:hAnsi="宋体" w:eastAsia="宋体" w:cs="宋体"/>
          <w:b/>
          <w:color w:val="auto"/>
          <w:sz w:val="24"/>
          <w:szCs w:val="24"/>
        </w:rPr>
        <w:t>四、工程承包方式</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1、乙方为本项目工程施工总承包单位。包人工、包</w:t>
      </w:r>
      <w:r>
        <w:rPr>
          <w:rFonts w:hint="eastAsia" w:ascii="宋体" w:hAnsi="宋体" w:eastAsia="宋体" w:cs="宋体"/>
          <w:color w:val="auto"/>
          <w:spacing w:val="4"/>
          <w:sz w:val="24"/>
          <w:szCs w:val="24"/>
        </w:rPr>
        <w:t>材料、包机械、包质量、包工期、包安全。不允许转包，不允许违法分包。对总承包单位不具有施工资质的专业工程或国家、广东省的法律法规允许分包的部分工程，总承包单位在分包前，必须得到甲方同意，才能分包给具有相应施工资质的企业，并报主管建设行政主管部门备案。</w:t>
      </w:r>
      <w:r>
        <w:rPr>
          <w:rFonts w:hint="eastAsia" w:ascii="宋体" w:hAnsi="宋体" w:eastAsia="宋体" w:cs="宋体"/>
          <w:color w:val="auto"/>
          <w:sz w:val="24"/>
          <w:szCs w:val="24"/>
        </w:rPr>
        <w:t>乙方以投标总价包干。其包干价乙方应承担的风险包括：</w:t>
      </w:r>
    </w:p>
    <w:p>
      <w:pPr>
        <w:spacing w:line="500" w:lineRule="exact"/>
        <w:ind w:firstLine="480" w:firstLineChars="200"/>
        <w:rPr>
          <w:rFonts w:ascii="宋体" w:hAnsi="宋体" w:eastAsia="宋体" w:cs="宋体"/>
          <w:bCs/>
          <w:color w:val="auto"/>
          <w:sz w:val="24"/>
          <w:szCs w:val="24"/>
        </w:rPr>
      </w:pPr>
      <w:r>
        <w:rPr>
          <w:rFonts w:hint="eastAsia" w:ascii="宋体" w:hAnsi="宋体" w:eastAsia="宋体" w:cs="宋体"/>
          <w:bCs/>
          <w:color w:val="auto"/>
          <w:sz w:val="24"/>
          <w:szCs w:val="24"/>
        </w:rPr>
        <w:t>（1）施工期间人工费、材料价格以及机械台班价格上涨；</w:t>
      </w:r>
    </w:p>
    <w:p>
      <w:pPr>
        <w:spacing w:line="500" w:lineRule="exact"/>
        <w:ind w:firstLine="480" w:firstLineChars="200"/>
        <w:rPr>
          <w:rFonts w:ascii="宋体" w:hAnsi="宋体" w:eastAsia="宋体" w:cs="宋体"/>
          <w:bCs/>
          <w:color w:val="auto"/>
          <w:sz w:val="24"/>
          <w:szCs w:val="24"/>
        </w:rPr>
      </w:pPr>
      <w:r>
        <w:rPr>
          <w:rFonts w:hint="eastAsia" w:ascii="宋体" w:hAnsi="宋体" w:eastAsia="宋体" w:cs="宋体"/>
          <w:bCs/>
          <w:color w:val="auto"/>
          <w:sz w:val="24"/>
          <w:szCs w:val="24"/>
        </w:rPr>
        <w:t>（2）图纸范围内的措施项目费（含临时设施费用）一般不得调增，但除勘察、设计单位及乙方开工前不能预料到的地质条件变化引起的措施项目费的变化，经甲方、设计单位及其它相关单位认可后可以调整外；</w:t>
      </w:r>
    </w:p>
    <w:p>
      <w:pPr>
        <w:spacing w:line="500" w:lineRule="exact"/>
        <w:ind w:firstLine="480" w:firstLineChars="200"/>
        <w:rPr>
          <w:rFonts w:ascii="宋体" w:hAnsi="宋体" w:eastAsia="宋体" w:cs="宋体"/>
          <w:b/>
          <w:color w:val="auto"/>
          <w:sz w:val="24"/>
          <w:szCs w:val="24"/>
        </w:rPr>
      </w:pPr>
      <w:r>
        <w:rPr>
          <w:rFonts w:hint="eastAsia" w:ascii="宋体" w:hAnsi="宋体" w:eastAsia="宋体" w:cs="宋体"/>
          <w:color w:val="auto"/>
          <w:sz w:val="24"/>
          <w:szCs w:val="24"/>
        </w:rPr>
        <w:t>（3）其合同工期内除不可抗力原因外，所有为了达到在合同工期内完工所需的各种工程措施和费用。</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2、乙方因自身原因不能履行合同，导致停工，甲方有权中止合同，并将已完成的工程量总值和交付的履约保证金作为违约金赔偿甲方的损失。</w:t>
      </w:r>
    </w:p>
    <w:p>
      <w:pPr>
        <w:spacing w:line="500" w:lineRule="exact"/>
        <w:rPr>
          <w:rFonts w:ascii="宋体" w:hAnsi="宋体" w:eastAsia="宋体" w:cs="宋体"/>
          <w:b/>
          <w:color w:val="auto"/>
          <w:sz w:val="24"/>
          <w:szCs w:val="24"/>
        </w:rPr>
      </w:pPr>
      <w:r>
        <w:rPr>
          <w:rFonts w:hint="eastAsia" w:ascii="宋体" w:hAnsi="宋体" w:eastAsia="宋体" w:cs="宋体"/>
          <w:b/>
          <w:color w:val="auto"/>
          <w:sz w:val="24"/>
          <w:szCs w:val="24"/>
        </w:rPr>
        <w:t>五、工程竣工验收</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1、乙方负责组织相关单位对工程进行竣工验收，并保证一次性验收合格。</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2、乙方竣工验收前向甲方提供合格和完整的竣工图及竣工资料一式两份。</w:t>
      </w:r>
    </w:p>
    <w:p>
      <w:pPr>
        <w:spacing w:line="500" w:lineRule="exact"/>
        <w:rPr>
          <w:rFonts w:ascii="宋体" w:hAnsi="宋体" w:eastAsia="宋体" w:cs="宋体"/>
          <w:b/>
          <w:color w:val="auto"/>
          <w:sz w:val="24"/>
          <w:szCs w:val="24"/>
        </w:rPr>
      </w:pPr>
      <w:r>
        <w:rPr>
          <w:rFonts w:hint="eastAsia" w:ascii="宋体" w:hAnsi="宋体" w:eastAsia="宋体" w:cs="宋体"/>
          <w:b/>
          <w:color w:val="auto"/>
          <w:sz w:val="24"/>
          <w:szCs w:val="24"/>
        </w:rPr>
        <w:t>六、双方责任</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(一)甲方的责任：</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1、甲方派驻的现场代表为。</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2、甲方完成配套土建工程，为乙方进场施工提供便利条件。</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3、接通乙方施工过程中所需水源、电源和运输道路。</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4、组织有关单位对施工图等技术资料进行审定，并按合同规定的期限和份数交付乙方。</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5、在经乙方确认具备施工条件的基础上，及时以书面形式通知乙方进场施工。</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6、按本合同约定及时向乙方支付工程款。</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7、其他应由甲方负责的工作事项。</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（二）乙方的责任：</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1、乙方派驻的现场代表为 。</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2、负责布置施工现场，按甲方电源、水源、道路和材料堆放位置，负责临时设施的施工。</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3、根据甲方提供的设计施工图纸等技术资料，编制施工方案，经甲方确认后，作好各项施工组织工作。</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4、双包方式，应作好设备、材料和采购、供应和管理工作。</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5、在具备施工条件的前提下，及时向甲方发出开工报告。</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6、乙方应负担其工作人员的工资福利等项，为其投保相应的人身意外伤害保险。</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7、严格按照施工图和说明书进行施工，确保工程质量，按合同规定的时间如期完工和交付使用。</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8、按照有关规定及合同约定提供竣工验收技术资料，参加竣工验收，甲方委托乙方代办申请验收事宜，乙方应负责及时取得相关部门验收合格的文件。</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9、乙方在向甲方为交付前应保护好本合同项下的工程及其他设施，工程的风险自交付时移转。</w:t>
      </w:r>
    </w:p>
    <w:p>
      <w:pPr>
        <w:spacing w:line="500" w:lineRule="exact"/>
        <w:rPr>
          <w:rFonts w:ascii="宋体" w:hAnsi="宋体" w:eastAsia="宋体" w:cs="宋体"/>
          <w:b/>
          <w:color w:val="auto"/>
          <w:sz w:val="24"/>
          <w:szCs w:val="24"/>
        </w:rPr>
      </w:pPr>
      <w:r>
        <w:rPr>
          <w:rFonts w:hint="eastAsia" w:ascii="宋体" w:hAnsi="宋体" w:eastAsia="宋体" w:cs="宋体"/>
          <w:b/>
          <w:color w:val="auto"/>
          <w:sz w:val="24"/>
          <w:szCs w:val="24"/>
        </w:rPr>
        <w:t>七、违约责任</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1、工程中途停建、缓建或由于设计变更以及设计错误造成的停工，由责任方应赔偿另一方由此造成的经济损失。</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2、工程未经验收，甲方擅自使用，因此引起的质量问题或其他问题，由甲方承担责任。</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3、乙方应按照《安全施工合同》的要求采取措施防止安全事故的发生，如发生安全事故的，其责任由乙方承担。甲方如因此负有责任或受有损害的，有权向乙方追偿。</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4、乙方迟延竣工验收合格并向甲方交付标的工程的，每迟延一日，应付违约金元；迟延达日的，甲方有权解除合同，乙方应付违约金元。</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5、工程质量经验收为不合格（乙方拒不代办申请验收事宜视为工程不合格），乙方应承担费用负责修理或无偿返工，工期不予顺延，乙方应承担相应的违约责任。</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6、甲方逾期支付合同价款的，每逾期一日，应按应付未付款的同期银行贷款利率支付违约金。</w:t>
      </w:r>
    </w:p>
    <w:p>
      <w:pPr>
        <w:spacing w:line="500" w:lineRule="exact"/>
        <w:rPr>
          <w:rFonts w:ascii="宋体" w:hAnsi="宋体" w:eastAsia="宋体" w:cs="宋体"/>
          <w:b/>
          <w:color w:val="auto"/>
          <w:sz w:val="24"/>
          <w:szCs w:val="24"/>
        </w:rPr>
      </w:pPr>
      <w:r>
        <w:rPr>
          <w:rFonts w:hint="eastAsia" w:ascii="宋体" w:hAnsi="宋体" w:eastAsia="宋体" w:cs="宋体"/>
          <w:b/>
          <w:color w:val="auto"/>
          <w:sz w:val="24"/>
          <w:szCs w:val="24"/>
        </w:rPr>
        <w:t>八、其它</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1、本合同未尽事宜，由甲、乙双方协商解决。</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2、本合同经甲、乙双方代表签字或盖章后生效，以此作为法律依据留存，双方必须共同遵守，任何一方违反本合同约定，应按本合同或相关法律法规承担相应的责任。</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3、本合同一式份，甲、乙双方各执份。</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4、合同生效</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合同订立时间：年月日</w:t>
      </w:r>
    </w:p>
    <w:p>
      <w:pPr>
        <w:spacing w:line="500" w:lineRule="exact"/>
        <w:ind w:firstLine="480" w:firstLineChars="200"/>
        <w:rPr>
          <w:rFonts w:ascii="宋体" w:hAnsi="宋体" w:eastAsia="宋体" w:cs="宋体"/>
          <w:color w:val="auto"/>
          <w:sz w:val="24"/>
          <w:szCs w:val="24"/>
          <w:u w:val="single"/>
        </w:rPr>
      </w:pPr>
      <w:r>
        <w:rPr>
          <w:rFonts w:hint="eastAsia" w:ascii="宋体" w:hAnsi="宋体" w:eastAsia="宋体" w:cs="宋体"/>
          <w:color w:val="auto"/>
          <w:sz w:val="24"/>
          <w:szCs w:val="24"/>
        </w:rPr>
        <w:t>合同订立地点：</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本合同双方约定后生效。</w:t>
      </w:r>
    </w:p>
    <w:p>
      <w:pPr>
        <w:spacing w:line="480" w:lineRule="exact"/>
        <w:rPr>
          <w:rFonts w:ascii="宋体" w:hAnsi="宋体" w:eastAsia="宋体" w:cs="宋体"/>
          <w:color w:val="auto"/>
          <w:sz w:val="24"/>
          <w:szCs w:val="24"/>
        </w:rPr>
      </w:pPr>
    </w:p>
    <w:p>
      <w:pPr>
        <w:spacing w:line="480" w:lineRule="exact"/>
        <w:rPr>
          <w:rFonts w:ascii="宋体" w:hAnsi="宋体" w:eastAsia="宋体" w:cs="宋体"/>
          <w:color w:val="auto"/>
          <w:sz w:val="24"/>
          <w:szCs w:val="24"/>
        </w:rPr>
      </w:pPr>
    </w:p>
    <w:p>
      <w:pPr>
        <w:spacing w:line="480" w:lineRule="exact"/>
        <w:rPr>
          <w:rFonts w:ascii="宋体" w:hAnsi="宋体" w:eastAsia="宋体" w:cs="宋体"/>
          <w:color w:val="auto"/>
          <w:sz w:val="24"/>
          <w:szCs w:val="24"/>
        </w:rPr>
      </w:pPr>
    </w:p>
    <w:p>
      <w:pPr>
        <w:spacing w:line="480" w:lineRule="exact"/>
        <w:rPr>
          <w:rFonts w:ascii="宋体" w:hAnsi="宋体" w:eastAsia="宋体" w:cs="宋体"/>
          <w:color w:val="auto"/>
          <w:sz w:val="24"/>
          <w:szCs w:val="24"/>
        </w:rPr>
      </w:pPr>
      <w:r>
        <w:rPr>
          <w:rFonts w:hint="eastAsia" w:ascii="宋体" w:hAnsi="宋体" w:eastAsia="宋体" w:cs="宋体"/>
          <w:color w:val="auto"/>
          <w:sz w:val="24"/>
          <w:szCs w:val="24"/>
        </w:rPr>
        <w:t>甲方：（公章）                             乙方：（公章）</w:t>
      </w:r>
    </w:p>
    <w:p>
      <w:pPr>
        <w:spacing w:line="480" w:lineRule="exact"/>
        <w:rPr>
          <w:rFonts w:ascii="宋体" w:hAnsi="宋体" w:eastAsia="宋体" w:cs="宋体"/>
          <w:color w:val="auto"/>
          <w:sz w:val="24"/>
          <w:szCs w:val="24"/>
        </w:rPr>
      </w:pPr>
      <w:r>
        <w:rPr>
          <w:rFonts w:hint="eastAsia" w:ascii="宋体" w:hAnsi="宋体" w:eastAsia="宋体" w:cs="宋体"/>
          <w:color w:val="auto"/>
          <w:sz w:val="24"/>
          <w:szCs w:val="24"/>
        </w:rPr>
        <w:t>地址：                                     地址：</w:t>
      </w:r>
    </w:p>
    <w:p>
      <w:pPr>
        <w:spacing w:line="480" w:lineRule="exact"/>
        <w:rPr>
          <w:rFonts w:ascii="宋体" w:hAnsi="宋体" w:eastAsia="宋体" w:cs="宋体"/>
          <w:color w:val="auto"/>
          <w:sz w:val="24"/>
          <w:szCs w:val="24"/>
        </w:rPr>
      </w:pPr>
      <w:r>
        <w:rPr>
          <w:rFonts w:hint="eastAsia" w:ascii="宋体" w:hAnsi="宋体" w:eastAsia="宋体" w:cs="宋体"/>
          <w:color w:val="auto"/>
          <w:sz w:val="24"/>
          <w:szCs w:val="24"/>
        </w:rPr>
        <w:t>法定代表人（签字或盖章）：                 法定代表人（签字或盖章）：</w:t>
      </w:r>
    </w:p>
    <w:p>
      <w:pPr>
        <w:spacing w:line="480" w:lineRule="exact"/>
        <w:rPr>
          <w:rFonts w:ascii="宋体" w:hAnsi="宋体" w:eastAsia="宋体" w:cs="宋体"/>
          <w:color w:val="auto"/>
          <w:sz w:val="24"/>
          <w:szCs w:val="24"/>
        </w:rPr>
      </w:pPr>
      <w:r>
        <w:rPr>
          <w:rFonts w:hint="eastAsia" w:ascii="宋体" w:hAnsi="宋体" w:eastAsia="宋体" w:cs="宋体"/>
          <w:color w:val="auto"/>
          <w:sz w:val="24"/>
          <w:szCs w:val="24"/>
        </w:rPr>
        <w:t>或授权代表人（签字）：                     或授权代表人（签字）：</w:t>
      </w:r>
    </w:p>
    <w:p>
      <w:pPr>
        <w:spacing w:line="480" w:lineRule="exact"/>
        <w:rPr>
          <w:rFonts w:ascii="宋体" w:hAnsi="宋体" w:eastAsia="宋体" w:cs="宋体"/>
          <w:color w:val="auto"/>
          <w:sz w:val="24"/>
          <w:szCs w:val="24"/>
        </w:rPr>
      </w:pPr>
      <w:r>
        <w:rPr>
          <w:rFonts w:hint="eastAsia" w:ascii="宋体" w:hAnsi="宋体" w:eastAsia="宋体" w:cs="宋体"/>
          <w:color w:val="auto"/>
          <w:sz w:val="24"/>
          <w:szCs w:val="24"/>
        </w:rPr>
        <w:t>电话：                                     电话：</w:t>
      </w:r>
    </w:p>
    <w:p>
      <w:pPr>
        <w:spacing w:line="480" w:lineRule="exact"/>
        <w:rPr>
          <w:rFonts w:ascii="宋体" w:hAnsi="宋体" w:eastAsia="宋体" w:cs="宋体"/>
          <w:color w:val="auto"/>
          <w:sz w:val="24"/>
          <w:szCs w:val="24"/>
        </w:rPr>
      </w:pPr>
      <w:r>
        <w:rPr>
          <w:rFonts w:hint="eastAsia" w:ascii="宋体" w:hAnsi="宋体" w:eastAsia="宋体" w:cs="宋体"/>
          <w:color w:val="auto"/>
          <w:sz w:val="24"/>
          <w:szCs w:val="24"/>
        </w:rPr>
        <w:t>传真：                                     传真：</w:t>
      </w:r>
    </w:p>
    <w:p>
      <w:pPr>
        <w:spacing w:line="480" w:lineRule="exact"/>
        <w:rPr>
          <w:rFonts w:ascii="宋体" w:hAnsi="宋体" w:eastAsia="宋体" w:cs="宋体"/>
          <w:color w:val="auto"/>
          <w:sz w:val="24"/>
          <w:szCs w:val="24"/>
        </w:rPr>
      </w:pPr>
      <w:r>
        <w:rPr>
          <w:rFonts w:hint="eastAsia" w:ascii="宋体" w:hAnsi="宋体" w:eastAsia="宋体" w:cs="宋体"/>
          <w:color w:val="auto"/>
          <w:sz w:val="24"/>
          <w:szCs w:val="24"/>
        </w:rPr>
        <w:t>开户银行：                                 开户银行：</w:t>
      </w:r>
    </w:p>
    <w:p>
      <w:pPr>
        <w:spacing w:line="480" w:lineRule="exact"/>
        <w:rPr>
          <w:rFonts w:ascii="宋体" w:hAnsi="宋体" w:eastAsia="宋体" w:cs="宋体"/>
          <w:color w:val="auto"/>
          <w:sz w:val="24"/>
          <w:szCs w:val="24"/>
        </w:rPr>
      </w:pPr>
      <w:r>
        <w:rPr>
          <w:rFonts w:hint="eastAsia" w:ascii="宋体" w:hAnsi="宋体" w:eastAsia="宋体" w:cs="宋体"/>
          <w:color w:val="auto"/>
          <w:sz w:val="24"/>
          <w:szCs w:val="24"/>
        </w:rPr>
        <w:t>账号：                                     账号：</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邮政编码：                                 邮政编码：</w:t>
      </w:r>
    </w:p>
    <w:p/>
    <w:p/>
    <w:p/>
    <w:p/>
    <w:p/>
    <w:p/>
    <w:p/>
    <w:p/>
    <w:p/>
    <w:p/>
    <w:p/>
    <w:p>
      <w:pPr>
        <w:spacing w:line="430" w:lineRule="auto"/>
      </w:pPr>
    </w:p>
    <w:p>
      <w:pPr>
        <w:spacing w:before="186" w:line="224" w:lineRule="auto"/>
        <w:ind w:left="2930"/>
        <w:rPr>
          <w:rFonts w:ascii="宋体" w:hAnsi="宋体" w:eastAsia="宋体" w:cs="宋体"/>
          <w:spacing w:val="15"/>
          <w:sz w:val="28"/>
          <w:szCs w:val="28"/>
        </w:rPr>
      </w:pPr>
    </w:p>
    <w:p>
      <w:pPr>
        <w:spacing w:before="186" w:line="224" w:lineRule="auto"/>
        <w:ind w:left="2930"/>
        <w:rPr>
          <w:rFonts w:ascii="宋体" w:hAnsi="宋体" w:eastAsia="宋体" w:cs="宋体"/>
          <w:spacing w:val="15"/>
          <w:sz w:val="28"/>
          <w:szCs w:val="28"/>
        </w:rPr>
      </w:pPr>
    </w:p>
    <w:p>
      <w:pPr>
        <w:spacing w:line="480" w:lineRule="auto"/>
        <w:jc w:val="both"/>
        <w:rPr>
          <w:rFonts w:ascii="宋体" w:hAnsi="宋体" w:eastAsia="宋体" w:cs="宋体"/>
          <w:spacing w:val="15"/>
          <w:sz w:val="28"/>
          <w:szCs w:val="28"/>
        </w:rPr>
      </w:pPr>
    </w:p>
    <w:p>
      <w:pPr>
        <w:spacing w:line="480" w:lineRule="auto"/>
        <w:jc w:val="both"/>
        <w:rPr>
          <w:rFonts w:ascii="宋体" w:hAnsi="宋体" w:eastAsia="宋体" w:cs="宋体"/>
          <w:spacing w:val="15"/>
          <w:sz w:val="28"/>
          <w:szCs w:val="28"/>
        </w:rPr>
      </w:pPr>
    </w:p>
    <w:p>
      <w:pPr>
        <w:spacing w:line="480" w:lineRule="auto"/>
        <w:jc w:val="both"/>
        <w:rPr>
          <w:rFonts w:ascii="宋体" w:hAnsi="宋体" w:eastAsia="宋体" w:cs="宋体"/>
          <w:spacing w:val="15"/>
          <w:sz w:val="28"/>
          <w:szCs w:val="28"/>
        </w:rPr>
      </w:pPr>
    </w:p>
    <w:p>
      <w:pPr>
        <w:spacing w:line="480" w:lineRule="auto"/>
        <w:jc w:val="both"/>
        <w:rPr>
          <w:rFonts w:ascii="宋体" w:hAnsi="宋体" w:eastAsia="宋体" w:cs="宋体"/>
          <w:spacing w:val="15"/>
          <w:sz w:val="28"/>
          <w:szCs w:val="28"/>
        </w:rPr>
      </w:pPr>
    </w:p>
    <w:p>
      <w:pPr>
        <w:spacing w:line="480" w:lineRule="auto"/>
        <w:jc w:val="both"/>
        <w:rPr>
          <w:rFonts w:ascii="宋体" w:hAnsi="宋体" w:eastAsia="宋体" w:cs="宋体"/>
          <w:spacing w:val="15"/>
          <w:sz w:val="28"/>
          <w:szCs w:val="28"/>
        </w:rPr>
      </w:pPr>
    </w:p>
    <w:p>
      <w:pPr>
        <w:spacing w:line="480" w:lineRule="auto"/>
        <w:jc w:val="both"/>
        <w:rPr>
          <w:rFonts w:ascii="宋体" w:hAnsi="宋体" w:eastAsia="宋体" w:cs="宋体"/>
          <w:spacing w:val="15"/>
          <w:sz w:val="28"/>
          <w:szCs w:val="28"/>
        </w:rPr>
      </w:pPr>
    </w:p>
    <w:p>
      <w:pPr>
        <w:spacing w:line="480" w:lineRule="auto"/>
        <w:jc w:val="both"/>
        <w:rPr>
          <w:rFonts w:ascii="宋体" w:hAnsi="宋体" w:eastAsia="宋体" w:cs="宋体"/>
          <w:spacing w:val="15"/>
          <w:sz w:val="28"/>
          <w:szCs w:val="28"/>
        </w:rPr>
      </w:pPr>
    </w:p>
    <w:p>
      <w:pPr>
        <w:spacing w:line="480" w:lineRule="auto"/>
        <w:jc w:val="both"/>
        <w:rPr>
          <w:rFonts w:ascii="宋体" w:hAnsi="宋体" w:eastAsia="宋体" w:cs="宋体"/>
          <w:spacing w:val="15"/>
          <w:sz w:val="28"/>
          <w:szCs w:val="28"/>
        </w:rPr>
      </w:pPr>
    </w:p>
    <w:p>
      <w:pPr>
        <w:spacing w:line="480" w:lineRule="auto"/>
        <w:jc w:val="both"/>
        <w:rPr>
          <w:rFonts w:ascii="宋体" w:hAnsi="宋体" w:eastAsia="宋体" w:cs="宋体"/>
          <w:spacing w:val="15"/>
          <w:sz w:val="28"/>
          <w:szCs w:val="28"/>
        </w:rPr>
      </w:pPr>
    </w:p>
    <w:p>
      <w:pPr>
        <w:spacing w:line="480" w:lineRule="auto"/>
        <w:jc w:val="both"/>
        <w:rPr>
          <w:rFonts w:ascii="宋体" w:hAnsi="宋体" w:eastAsia="宋体" w:cs="宋体"/>
          <w:spacing w:val="15"/>
          <w:sz w:val="28"/>
          <w:szCs w:val="28"/>
        </w:rPr>
      </w:pPr>
    </w:p>
    <w:p>
      <w:pPr>
        <w:spacing w:line="480" w:lineRule="auto"/>
        <w:jc w:val="both"/>
        <w:rPr>
          <w:rFonts w:ascii="宋体" w:hAnsi="宋体" w:eastAsia="宋体" w:cs="宋体"/>
          <w:spacing w:val="15"/>
          <w:sz w:val="28"/>
          <w:szCs w:val="28"/>
        </w:rPr>
      </w:pPr>
    </w:p>
    <w:p>
      <w:pPr>
        <w:spacing w:line="480" w:lineRule="auto"/>
        <w:jc w:val="both"/>
        <w:rPr>
          <w:rFonts w:ascii="宋体" w:hAnsi="宋体" w:eastAsia="宋体" w:cs="宋体"/>
          <w:spacing w:val="15"/>
          <w:sz w:val="28"/>
          <w:szCs w:val="28"/>
        </w:rPr>
      </w:pPr>
    </w:p>
    <w:p>
      <w:pPr>
        <w:spacing w:line="480" w:lineRule="auto"/>
        <w:jc w:val="center"/>
        <w:rPr>
          <w:b/>
          <w:color w:val="auto"/>
          <w:sz w:val="48"/>
        </w:rPr>
      </w:pPr>
      <w:r>
        <w:rPr>
          <w:rFonts w:ascii="宋体" w:hAnsi="宋体" w:eastAsia="宋体" w:cs="宋体"/>
          <w:spacing w:val="15"/>
          <w:sz w:val="28"/>
          <w:szCs w:val="28"/>
        </w:rPr>
        <w:t>第</w:t>
      </w:r>
      <w:r>
        <w:rPr>
          <w:rFonts w:ascii="宋体" w:hAnsi="宋体" w:eastAsia="宋体" w:cs="宋体"/>
          <w:spacing w:val="13"/>
          <w:sz w:val="28"/>
          <w:szCs w:val="28"/>
        </w:rPr>
        <w:t>六章 响应文件格式与要求</w:t>
      </w:r>
    </w:p>
    <w:p>
      <w:pPr>
        <w:spacing w:line="480" w:lineRule="auto"/>
        <w:jc w:val="center"/>
        <w:rPr>
          <w:color w:val="auto"/>
        </w:rPr>
      </w:pPr>
      <w:r>
        <w:rPr>
          <w:b/>
          <w:color w:val="auto"/>
          <w:sz w:val="48"/>
        </w:rPr>
        <w:t>（项目名称）</w:t>
      </w:r>
    </w:p>
    <w:p>
      <w:pPr>
        <w:spacing w:line="480" w:lineRule="auto"/>
        <w:jc w:val="center"/>
        <w:rPr>
          <w:b/>
          <w:color w:val="auto"/>
          <w:sz w:val="48"/>
        </w:rPr>
      </w:pPr>
      <w:r>
        <w:rPr>
          <w:b/>
          <w:color w:val="auto"/>
          <w:sz w:val="48"/>
        </w:rPr>
        <w:t>响应文件</w:t>
      </w:r>
    </w:p>
    <w:p>
      <w:pPr>
        <w:spacing w:line="480" w:lineRule="auto"/>
        <w:jc w:val="center"/>
        <w:rPr>
          <w:color w:val="auto"/>
        </w:rPr>
      </w:pPr>
      <w:r>
        <w:rPr>
          <w:b/>
          <w:color w:val="auto"/>
          <w:sz w:val="24"/>
        </w:rPr>
        <w:t>（正本/副本）</w:t>
      </w:r>
    </w:p>
    <w:p>
      <w:pPr>
        <w:spacing w:line="480" w:lineRule="auto"/>
        <w:rPr>
          <w:color w:val="auto"/>
        </w:rPr>
      </w:pPr>
    </w:p>
    <w:p>
      <w:pPr>
        <w:jc w:val="center"/>
        <w:rPr>
          <w:b/>
          <w:color w:val="auto"/>
          <w:sz w:val="24"/>
        </w:rPr>
      </w:pPr>
    </w:p>
    <w:p>
      <w:pPr>
        <w:jc w:val="center"/>
        <w:rPr>
          <w:b/>
          <w:color w:val="auto"/>
          <w:sz w:val="24"/>
        </w:rPr>
      </w:pPr>
    </w:p>
    <w:p>
      <w:pPr>
        <w:jc w:val="center"/>
        <w:rPr>
          <w:b/>
          <w:color w:val="auto"/>
          <w:sz w:val="24"/>
        </w:rPr>
      </w:pPr>
    </w:p>
    <w:p>
      <w:pPr>
        <w:jc w:val="center"/>
        <w:rPr>
          <w:b/>
          <w:color w:val="auto"/>
          <w:sz w:val="24"/>
        </w:rPr>
      </w:pPr>
    </w:p>
    <w:p>
      <w:pPr>
        <w:widowControl w:val="0"/>
        <w:kinsoku/>
        <w:autoSpaceDE/>
        <w:autoSpaceDN/>
        <w:spacing w:line="480" w:lineRule="auto"/>
        <w:jc w:val="center"/>
        <w:textAlignment w:val="auto"/>
        <w:rPr>
          <w:b/>
          <w:color w:val="auto"/>
          <w:sz w:val="24"/>
        </w:rPr>
      </w:pPr>
      <w:r>
        <w:rPr>
          <w:b/>
          <w:color w:val="auto"/>
          <w:sz w:val="24"/>
        </w:rPr>
        <w:t>采购项目编号：</w:t>
      </w:r>
    </w:p>
    <w:p>
      <w:pPr>
        <w:pStyle w:val="9"/>
        <w:widowControl w:val="0"/>
        <w:kinsoku/>
        <w:autoSpaceDE/>
        <w:autoSpaceDN/>
        <w:spacing w:line="480" w:lineRule="auto"/>
        <w:jc w:val="center"/>
        <w:textAlignment w:val="auto"/>
        <w:rPr>
          <w:rFonts w:eastAsiaTheme="minorEastAsia"/>
          <w:color w:val="auto"/>
        </w:rPr>
      </w:pPr>
      <w:r>
        <w:rPr>
          <w:rFonts w:hint="eastAsia"/>
          <w:b/>
          <w:color w:val="auto"/>
          <w:sz w:val="24"/>
        </w:rPr>
        <w:t>采购项目名称：</w:t>
      </w:r>
    </w:p>
    <w:p>
      <w:pPr>
        <w:widowControl w:val="0"/>
        <w:kinsoku/>
        <w:autoSpaceDE/>
        <w:autoSpaceDN/>
        <w:spacing w:line="480" w:lineRule="auto"/>
        <w:jc w:val="center"/>
        <w:textAlignment w:val="auto"/>
        <w:rPr>
          <w:color w:val="auto"/>
        </w:rPr>
      </w:pPr>
      <w:r>
        <w:rPr>
          <w:b/>
          <w:color w:val="auto"/>
          <w:sz w:val="24"/>
        </w:rPr>
        <w:t>（供应商名称）</w:t>
      </w:r>
    </w:p>
    <w:p>
      <w:pPr>
        <w:widowControl w:val="0"/>
        <w:kinsoku/>
        <w:autoSpaceDE/>
        <w:autoSpaceDN/>
        <w:spacing w:line="480" w:lineRule="auto"/>
        <w:jc w:val="center"/>
        <w:textAlignment w:val="auto"/>
        <w:rPr>
          <w:color w:val="auto"/>
        </w:rPr>
      </w:pPr>
      <w:r>
        <w:rPr>
          <w:b/>
          <w:color w:val="auto"/>
          <w:sz w:val="24"/>
        </w:rPr>
        <w:t>年 月 日</w:t>
      </w:r>
    </w:p>
    <w:p>
      <w:pPr>
        <w:ind w:firstLine="480"/>
        <w:rPr>
          <w:color w:val="auto"/>
        </w:rPr>
      </w:pPr>
    </w:p>
    <w:p>
      <w:pPr>
        <w:rPr>
          <w:color w:val="auto"/>
        </w:rPr>
      </w:pPr>
    </w:p>
    <w:p>
      <w:pPr>
        <w:rPr>
          <w:color w:val="auto"/>
        </w:rPr>
      </w:pPr>
    </w:p>
    <w:p>
      <w:pPr>
        <w:rPr>
          <w:b/>
          <w:color w:val="auto"/>
          <w:sz w:val="24"/>
        </w:rPr>
      </w:pPr>
      <w:r>
        <w:rPr>
          <w:b/>
          <w:color w:val="auto"/>
          <w:sz w:val="24"/>
        </w:rPr>
        <w:br w:type="page"/>
      </w:r>
    </w:p>
    <w:p>
      <w:pPr>
        <w:jc w:val="center"/>
        <w:rPr>
          <w:color w:val="auto"/>
        </w:rPr>
      </w:pPr>
      <w:r>
        <w:rPr>
          <w:b/>
          <w:color w:val="auto"/>
          <w:sz w:val="24"/>
        </w:rPr>
        <w:t>响应文件目录</w:t>
      </w:r>
    </w:p>
    <w:p>
      <w:pPr>
        <w:spacing w:line="360" w:lineRule="auto"/>
        <w:ind w:firstLine="480"/>
        <w:rPr>
          <w:color w:val="auto"/>
          <w:sz w:val="24"/>
          <w:szCs w:val="32"/>
        </w:rPr>
      </w:pPr>
      <w:r>
        <w:rPr>
          <w:color w:val="auto"/>
          <w:sz w:val="24"/>
          <w:szCs w:val="32"/>
        </w:rPr>
        <w:t>一、响应承诺函</w:t>
      </w:r>
    </w:p>
    <w:p>
      <w:pPr>
        <w:spacing w:line="360" w:lineRule="auto"/>
        <w:ind w:firstLine="480"/>
        <w:rPr>
          <w:color w:val="auto"/>
          <w:sz w:val="24"/>
          <w:szCs w:val="32"/>
        </w:rPr>
      </w:pPr>
      <w:r>
        <w:rPr>
          <w:color w:val="auto"/>
          <w:sz w:val="24"/>
          <w:szCs w:val="32"/>
        </w:rPr>
        <w:t>二、首轮报价表</w:t>
      </w:r>
    </w:p>
    <w:p>
      <w:pPr>
        <w:spacing w:line="360" w:lineRule="auto"/>
        <w:ind w:firstLine="480"/>
        <w:rPr>
          <w:color w:val="auto"/>
          <w:sz w:val="24"/>
          <w:szCs w:val="32"/>
        </w:rPr>
      </w:pPr>
      <w:r>
        <w:rPr>
          <w:rFonts w:hint="eastAsia"/>
          <w:color w:val="auto"/>
          <w:sz w:val="24"/>
          <w:szCs w:val="32"/>
        </w:rPr>
        <w:t>三</w:t>
      </w:r>
      <w:r>
        <w:rPr>
          <w:color w:val="auto"/>
          <w:sz w:val="24"/>
          <w:szCs w:val="32"/>
        </w:rPr>
        <w:t>、政策适用性说明</w:t>
      </w:r>
    </w:p>
    <w:p>
      <w:pPr>
        <w:spacing w:line="360" w:lineRule="auto"/>
        <w:ind w:firstLine="480"/>
        <w:rPr>
          <w:color w:val="auto"/>
          <w:sz w:val="24"/>
          <w:szCs w:val="32"/>
        </w:rPr>
      </w:pPr>
      <w:r>
        <w:rPr>
          <w:rFonts w:hint="eastAsia"/>
          <w:color w:val="auto"/>
          <w:sz w:val="24"/>
          <w:szCs w:val="32"/>
        </w:rPr>
        <w:t>四</w:t>
      </w:r>
      <w:r>
        <w:rPr>
          <w:color w:val="auto"/>
          <w:sz w:val="24"/>
          <w:szCs w:val="32"/>
        </w:rPr>
        <w:t>、法定代表人证明书</w:t>
      </w:r>
    </w:p>
    <w:p>
      <w:pPr>
        <w:spacing w:line="360" w:lineRule="auto"/>
        <w:ind w:firstLine="480"/>
        <w:rPr>
          <w:color w:val="auto"/>
          <w:sz w:val="24"/>
          <w:szCs w:val="32"/>
        </w:rPr>
      </w:pPr>
      <w:r>
        <w:rPr>
          <w:rFonts w:hint="eastAsia"/>
          <w:color w:val="auto"/>
          <w:sz w:val="24"/>
          <w:szCs w:val="32"/>
        </w:rPr>
        <w:t>五</w:t>
      </w:r>
      <w:r>
        <w:rPr>
          <w:color w:val="auto"/>
          <w:sz w:val="24"/>
          <w:szCs w:val="32"/>
        </w:rPr>
        <w:t>、法定代表人授权书</w:t>
      </w:r>
    </w:p>
    <w:p>
      <w:pPr>
        <w:spacing w:line="360" w:lineRule="auto"/>
        <w:ind w:firstLine="480"/>
        <w:rPr>
          <w:color w:val="auto"/>
          <w:sz w:val="24"/>
          <w:szCs w:val="32"/>
        </w:rPr>
      </w:pPr>
      <w:r>
        <w:rPr>
          <w:rFonts w:hint="eastAsia"/>
          <w:color w:val="auto"/>
          <w:sz w:val="24"/>
          <w:szCs w:val="32"/>
        </w:rPr>
        <w:t>六</w:t>
      </w:r>
      <w:r>
        <w:rPr>
          <w:color w:val="auto"/>
          <w:sz w:val="24"/>
          <w:szCs w:val="32"/>
        </w:rPr>
        <w:t>、提供具有独立承担民事责任的能力的证明材料</w:t>
      </w:r>
    </w:p>
    <w:p>
      <w:pPr>
        <w:spacing w:line="360" w:lineRule="auto"/>
        <w:ind w:firstLine="480"/>
        <w:rPr>
          <w:color w:val="auto"/>
          <w:sz w:val="24"/>
          <w:szCs w:val="32"/>
        </w:rPr>
      </w:pPr>
      <w:r>
        <w:rPr>
          <w:rFonts w:hint="eastAsia"/>
          <w:color w:val="auto"/>
          <w:sz w:val="24"/>
          <w:szCs w:val="32"/>
        </w:rPr>
        <w:t>七</w:t>
      </w:r>
      <w:r>
        <w:rPr>
          <w:color w:val="auto"/>
          <w:sz w:val="24"/>
          <w:szCs w:val="32"/>
        </w:rPr>
        <w:t>、资格性审查要求的其他资质证明文件</w:t>
      </w:r>
    </w:p>
    <w:p>
      <w:pPr>
        <w:spacing w:line="360" w:lineRule="auto"/>
        <w:ind w:firstLine="480"/>
        <w:rPr>
          <w:color w:val="auto"/>
          <w:sz w:val="24"/>
          <w:szCs w:val="32"/>
        </w:rPr>
      </w:pPr>
      <w:r>
        <w:rPr>
          <w:rFonts w:hint="eastAsia"/>
          <w:color w:val="auto"/>
          <w:sz w:val="24"/>
          <w:szCs w:val="32"/>
        </w:rPr>
        <w:t>八</w:t>
      </w:r>
      <w:r>
        <w:rPr>
          <w:color w:val="auto"/>
          <w:sz w:val="24"/>
          <w:szCs w:val="32"/>
        </w:rPr>
        <w:t>、承诺函</w:t>
      </w:r>
    </w:p>
    <w:p>
      <w:pPr>
        <w:spacing w:line="360" w:lineRule="auto"/>
        <w:ind w:firstLine="480"/>
        <w:rPr>
          <w:color w:val="auto"/>
          <w:sz w:val="24"/>
          <w:szCs w:val="32"/>
        </w:rPr>
      </w:pPr>
      <w:r>
        <w:rPr>
          <w:rFonts w:hint="eastAsia"/>
          <w:color w:val="auto"/>
          <w:sz w:val="24"/>
          <w:szCs w:val="32"/>
        </w:rPr>
        <w:t>九</w:t>
      </w:r>
      <w:r>
        <w:rPr>
          <w:color w:val="auto"/>
          <w:sz w:val="24"/>
          <w:szCs w:val="32"/>
        </w:rPr>
        <w:t>、中小企业声明函</w:t>
      </w:r>
    </w:p>
    <w:p>
      <w:pPr>
        <w:spacing w:line="360" w:lineRule="auto"/>
        <w:ind w:firstLine="480"/>
        <w:rPr>
          <w:color w:val="auto"/>
          <w:sz w:val="24"/>
          <w:szCs w:val="32"/>
        </w:rPr>
      </w:pPr>
      <w:r>
        <w:rPr>
          <w:color w:val="auto"/>
          <w:sz w:val="24"/>
          <w:szCs w:val="32"/>
        </w:rPr>
        <w:t>十、监狱企业</w:t>
      </w:r>
    </w:p>
    <w:p>
      <w:pPr>
        <w:spacing w:line="360" w:lineRule="auto"/>
        <w:ind w:firstLine="480"/>
        <w:rPr>
          <w:color w:val="auto"/>
          <w:sz w:val="24"/>
          <w:szCs w:val="32"/>
        </w:rPr>
      </w:pPr>
      <w:r>
        <w:rPr>
          <w:color w:val="auto"/>
          <w:sz w:val="24"/>
          <w:szCs w:val="32"/>
        </w:rPr>
        <w:t>十</w:t>
      </w:r>
      <w:r>
        <w:rPr>
          <w:rFonts w:hint="eastAsia"/>
          <w:color w:val="auto"/>
          <w:sz w:val="24"/>
          <w:szCs w:val="32"/>
        </w:rPr>
        <w:t>一</w:t>
      </w:r>
      <w:r>
        <w:rPr>
          <w:color w:val="auto"/>
          <w:sz w:val="24"/>
          <w:szCs w:val="32"/>
        </w:rPr>
        <w:t>、残疾人福利性单位声明函</w:t>
      </w:r>
    </w:p>
    <w:p>
      <w:pPr>
        <w:spacing w:line="360" w:lineRule="auto"/>
        <w:ind w:firstLine="480"/>
        <w:rPr>
          <w:color w:val="auto"/>
          <w:sz w:val="24"/>
          <w:szCs w:val="32"/>
        </w:rPr>
      </w:pPr>
      <w:r>
        <w:rPr>
          <w:color w:val="auto"/>
          <w:sz w:val="24"/>
          <w:szCs w:val="32"/>
        </w:rPr>
        <w:t>十</w:t>
      </w:r>
      <w:r>
        <w:rPr>
          <w:rFonts w:hint="eastAsia"/>
          <w:color w:val="auto"/>
          <w:sz w:val="24"/>
          <w:szCs w:val="32"/>
        </w:rPr>
        <w:t>二</w:t>
      </w:r>
      <w:r>
        <w:rPr>
          <w:color w:val="auto"/>
          <w:sz w:val="24"/>
          <w:szCs w:val="32"/>
        </w:rPr>
        <w:t>、联合体共同响应协议书</w:t>
      </w:r>
    </w:p>
    <w:p>
      <w:pPr>
        <w:spacing w:line="360" w:lineRule="auto"/>
        <w:ind w:firstLine="480"/>
        <w:rPr>
          <w:color w:val="auto"/>
          <w:sz w:val="24"/>
          <w:szCs w:val="32"/>
        </w:rPr>
      </w:pPr>
      <w:r>
        <w:rPr>
          <w:color w:val="auto"/>
          <w:sz w:val="24"/>
          <w:szCs w:val="32"/>
        </w:rPr>
        <w:t>十</w:t>
      </w:r>
      <w:r>
        <w:rPr>
          <w:rFonts w:hint="eastAsia"/>
          <w:color w:val="auto"/>
          <w:sz w:val="24"/>
          <w:szCs w:val="32"/>
        </w:rPr>
        <w:t>三</w:t>
      </w:r>
      <w:r>
        <w:rPr>
          <w:color w:val="auto"/>
          <w:sz w:val="24"/>
          <w:szCs w:val="32"/>
        </w:rPr>
        <w:t>、供应商业绩情况表</w:t>
      </w:r>
    </w:p>
    <w:p>
      <w:pPr>
        <w:spacing w:line="360" w:lineRule="auto"/>
        <w:ind w:firstLine="480"/>
        <w:rPr>
          <w:color w:val="auto"/>
          <w:sz w:val="24"/>
          <w:szCs w:val="32"/>
        </w:rPr>
      </w:pPr>
      <w:r>
        <w:rPr>
          <w:color w:val="auto"/>
          <w:sz w:val="24"/>
          <w:szCs w:val="32"/>
        </w:rPr>
        <w:t>十</w:t>
      </w:r>
      <w:r>
        <w:rPr>
          <w:rFonts w:hint="eastAsia"/>
          <w:color w:val="auto"/>
          <w:sz w:val="24"/>
          <w:szCs w:val="32"/>
        </w:rPr>
        <w:t>四</w:t>
      </w:r>
      <w:r>
        <w:rPr>
          <w:color w:val="auto"/>
          <w:sz w:val="24"/>
          <w:szCs w:val="32"/>
        </w:rPr>
        <w:t>、技术和服务要求响应表</w:t>
      </w:r>
    </w:p>
    <w:p>
      <w:pPr>
        <w:spacing w:line="360" w:lineRule="auto"/>
        <w:ind w:firstLine="480"/>
        <w:rPr>
          <w:color w:val="auto"/>
          <w:sz w:val="24"/>
          <w:szCs w:val="32"/>
        </w:rPr>
      </w:pPr>
      <w:r>
        <w:rPr>
          <w:color w:val="auto"/>
          <w:sz w:val="24"/>
          <w:szCs w:val="32"/>
        </w:rPr>
        <w:t>十</w:t>
      </w:r>
      <w:r>
        <w:rPr>
          <w:rFonts w:hint="eastAsia"/>
          <w:color w:val="auto"/>
          <w:sz w:val="24"/>
          <w:szCs w:val="32"/>
        </w:rPr>
        <w:t>五</w:t>
      </w:r>
      <w:r>
        <w:rPr>
          <w:color w:val="auto"/>
          <w:sz w:val="24"/>
          <w:szCs w:val="32"/>
        </w:rPr>
        <w:t>、商务条件响应表</w:t>
      </w:r>
    </w:p>
    <w:p>
      <w:pPr>
        <w:spacing w:line="360" w:lineRule="auto"/>
        <w:ind w:firstLine="480"/>
        <w:rPr>
          <w:color w:val="auto"/>
          <w:sz w:val="24"/>
          <w:szCs w:val="32"/>
        </w:rPr>
      </w:pPr>
      <w:r>
        <w:rPr>
          <w:color w:val="auto"/>
          <w:sz w:val="24"/>
          <w:szCs w:val="32"/>
        </w:rPr>
        <w:t>十</w:t>
      </w:r>
      <w:r>
        <w:rPr>
          <w:rFonts w:hint="eastAsia"/>
          <w:color w:val="auto"/>
          <w:sz w:val="24"/>
          <w:szCs w:val="32"/>
        </w:rPr>
        <w:t>六</w:t>
      </w:r>
      <w:r>
        <w:rPr>
          <w:color w:val="auto"/>
          <w:sz w:val="24"/>
          <w:szCs w:val="32"/>
        </w:rPr>
        <w:t>、履约进度计划表</w:t>
      </w:r>
    </w:p>
    <w:p>
      <w:pPr>
        <w:spacing w:line="360" w:lineRule="auto"/>
        <w:ind w:firstLine="480"/>
        <w:rPr>
          <w:color w:val="auto"/>
          <w:sz w:val="24"/>
          <w:szCs w:val="32"/>
        </w:rPr>
      </w:pPr>
      <w:r>
        <w:rPr>
          <w:color w:val="auto"/>
          <w:sz w:val="24"/>
          <w:szCs w:val="32"/>
        </w:rPr>
        <w:t>十</w:t>
      </w:r>
      <w:r>
        <w:rPr>
          <w:rFonts w:hint="eastAsia"/>
          <w:color w:val="auto"/>
          <w:sz w:val="24"/>
          <w:szCs w:val="32"/>
        </w:rPr>
        <w:t>七</w:t>
      </w:r>
      <w:r>
        <w:rPr>
          <w:color w:val="auto"/>
          <w:sz w:val="24"/>
          <w:szCs w:val="32"/>
        </w:rPr>
        <w:t>、各类证明材料</w:t>
      </w:r>
    </w:p>
    <w:p>
      <w:pPr>
        <w:spacing w:line="360" w:lineRule="auto"/>
        <w:ind w:firstLine="480"/>
        <w:rPr>
          <w:color w:val="auto"/>
          <w:sz w:val="24"/>
          <w:szCs w:val="32"/>
        </w:rPr>
      </w:pPr>
      <w:r>
        <w:rPr>
          <w:color w:val="auto"/>
          <w:sz w:val="24"/>
          <w:szCs w:val="32"/>
        </w:rPr>
        <w:t>十</w:t>
      </w:r>
      <w:r>
        <w:rPr>
          <w:rFonts w:hint="eastAsia"/>
          <w:color w:val="auto"/>
          <w:sz w:val="24"/>
          <w:szCs w:val="32"/>
        </w:rPr>
        <w:t>八</w:t>
      </w:r>
      <w:r>
        <w:rPr>
          <w:color w:val="auto"/>
          <w:sz w:val="24"/>
          <w:szCs w:val="32"/>
        </w:rPr>
        <w:t>、需要采购人提供的附加条件</w:t>
      </w:r>
    </w:p>
    <w:p>
      <w:pPr>
        <w:spacing w:line="360" w:lineRule="auto"/>
        <w:ind w:firstLine="480"/>
        <w:rPr>
          <w:color w:val="auto"/>
          <w:sz w:val="24"/>
          <w:szCs w:val="32"/>
        </w:rPr>
      </w:pPr>
      <w:r>
        <w:rPr>
          <w:rFonts w:hint="eastAsia"/>
          <w:color w:val="auto"/>
          <w:sz w:val="24"/>
          <w:szCs w:val="32"/>
        </w:rPr>
        <w:t>十九</w:t>
      </w:r>
      <w:r>
        <w:rPr>
          <w:color w:val="auto"/>
          <w:sz w:val="24"/>
          <w:szCs w:val="32"/>
        </w:rPr>
        <w:t>、项目实施方案、质量保证及售后服务承诺等</w:t>
      </w:r>
    </w:p>
    <w:p>
      <w:pPr>
        <w:spacing w:line="360" w:lineRule="auto"/>
        <w:ind w:firstLine="480"/>
        <w:rPr>
          <w:color w:val="auto"/>
          <w:sz w:val="24"/>
          <w:szCs w:val="32"/>
        </w:rPr>
      </w:pPr>
      <w:r>
        <w:rPr>
          <w:color w:val="auto"/>
          <w:sz w:val="24"/>
          <w:szCs w:val="32"/>
        </w:rPr>
        <w:t>二十、询问函、质疑函、投诉书格式</w:t>
      </w:r>
    </w:p>
    <w:p>
      <w:pPr>
        <w:spacing w:line="360" w:lineRule="auto"/>
        <w:rPr>
          <w:color w:val="auto"/>
          <w:sz w:val="24"/>
          <w:szCs w:val="32"/>
        </w:rPr>
      </w:pPr>
    </w:p>
    <w:p>
      <w:pPr>
        <w:rPr>
          <w:color w:val="auto"/>
        </w:rPr>
      </w:pPr>
    </w:p>
    <w:p>
      <w:pPr>
        <w:rPr>
          <w:b/>
          <w:color w:val="auto"/>
          <w:sz w:val="28"/>
        </w:rPr>
      </w:pPr>
      <w:r>
        <w:rPr>
          <w:b/>
          <w:color w:val="auto"/>
          <w:sz w:val="28"/>
        </w:rPr>
        <w:br w:type="page"/>
      </w:r>
    </w:p>
    <w:p>
      <w:pPr>
        <w:widowControl w:val="0"/>
        <w:kinsoku/>
        <w:autoSpaceDE/>
        <w:autoSpaceDN/>
        <w:adjustRightInd/>
        <w:snapToGrid/>
        <w:textAlignment w:val="auto"/>
        <w:outlineLvl w:val="1"/>
        <w:rPr>
          <w:color w:val="auto"/>
        </w:rPr>
      </w:pPr>
      <w:bookmarkStart w:id="8" w:name="_Toc26258"/>
      <w:r>
        <w:rPr>
          <w:b/>
          <w:color w:val="auto"/>
          <w:sz w:val="28"/>
        </w:rPr>
        <w:t>格式一：</w:t>
      </w:r>
      <w:bookmarkEnd w:id="8"/>
    </w:p>
    <w:p>
      <w:pPr>
        <w:widowControl w:val="0"/>
        <w:kinsoku/>
        <w:autoSpaceDE/>
        <w:autoSpaceDN/>
        <w:adjustRightInd/>
        <w:snapToGrid/>
        <w:jc w:val="center"/>
        <w:textAlignment w:val="auto"/>
        <w:outlineLvl w:val="2"/>
        <w:rPr>
          <w:color w:val="auto"/>
          <w:sz w:val="32"/>
          <w:szCs w:val="32"/>
        </w:rPr>
      </w:pPr>
      <w:bookmarkStart w:id="9" w:name="_Toc13203"/>
      <w:r>
        <w:rPr>
          <w:b/>
          <w:color w:val="auto"/>
          <w:sz w:val="32"/>
          <w:szCs w:val="32"/>
        </w:rPr>
        <w:t>响 应 承 诺 函</w:t>
      </w:r>
      <w:bookmarkEnd w:id="9"/>
    </w:p>
    <w:p>
      <w:pPr>
        <w:widowControl w:val="0"/>
        <w:kinsoku/>
        <w:autoSpaceDE/>
        <w:autoSpaceDN/>
        <w:adjustRightInd/>
        <w:snapToGrid/>
        <w:spacing w:line="360" w:lineRule="auto"/>
        <w:textAlignment w:val="auto"/>
        <w:rPr>
          <w:rFonts w:eastAsiaTheme="minorEastAsia"/>
          <w:color w:val="auto"/>
          <w:sz w:val="24"/>
          <w:szCs w:val="32"/>
        </w:rPr>
      </w:pPr>
      <w:r>
        <w:rPr>
          <w:color w:val="auto"/>
          <w:sz w:val="24"/>
          <w:szCs w:val="32"/>
        </w:rPr>
        <w:t>致：</w:t>
      </w:r>
      <w:r>
        <w:rPr>
          <w:rFonts w:hint="eastAsia"/>
          <w:color w:val="auto"/>
          <w:sz w:val="24"/>
          <w:szCs w:val="32"/>
        </w:rPr>
        <w:t>国家税务总局惠州仲恺高新技术产业开发区税务局</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你方组织的</w:t>
      </w:r>
      <w:r>
        <w:rPr>
          <w:rFonts w:hint="eastAsia"/>
          <w:color w:val="auto"/>
          <w:sz w:val="24"/>
          <w:szCs w:val="32"/>
          <w:u w:val="single"/>
        </w:rPr>
        <w:t>国家税务总局惠州仲恺高新技术产业开发区税务局老干部活动中心修缮工程</w:t>
      </w:r>
      <w:r>
        <w:rPr>
          <w:color w:val="auto"/>
          <w:sz w:val="24"/>
          <w:szCs w:val="32"/>
        </w:rPr>
        <w:t>[采购项目编号为：</w:t>
      </w:r>
      <w:r>
        <w:rPr>
          <w:rFonts w:hint="eastAsia" w:eastAsia="宋体"/>
          <w:color w:val="auto"/>
          <w:sz w:val="24"/>
          <w:szCs w:val="32"/>
          <w:u w:val="single"/>
        </w:rPr>
        <w:t>ZKSW202306</w:t>
      </w:r>
      <w:r>
        <w:rPr>
          <w:color w:val="auto"/>
          <w:sz w:val="24"/>
          <w:szCs w:val="32"/>
        </w:rPr>
        <w:t>]，我方愿参与响应。</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我方确认收到贵方提供的</w:t>
      </w:r>
      <w:r>
        <w:rPr>
          <w:rFonts w:hint="eastAsia"/>
          <w:color w:val="auto"/>
          <w:sz w:val="24"/>
          <w:szCs w:val="32"/>
          <w:u w:val="single"/>
        </w:rPr>
        <w:t>国家税务总局惠州仲恺高新技术产业开发区税务局老干部活动中心修缮工程</w:t>
      </w:r>
      <w:r>
        <w:rPr>
          <w:color w:val="auto"/>
          <w:sz w:val="24"/>
          <w:szCs w:val="32"/>
        </w:rPr>
        <w:t>的磋商文件的全部内容。</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我方在参与响应前已详细研究了磋商文件的所有内容，包括澄清、修改文件（如果有）和所有已提供的参考资料以及有关附件，我方完全明白并认为此磋商文件没有倾向性，也不存在排斥潜在供应商的内容，我方同意磋商文件的相关条款，放弃对磋商文件提出误解和质疑的一切权力。</w:t>
      </w:r>
    </w:p>
    <w:p>
      <w:pPr>
        <w:widowControl w:val="0"/>
        <w:kinsoku/>
        <w:autoSpaceDE/>
        <w:autoSpaceDN/>
        <w:adjustRightInd/>
        <w:snapToGrid/>
        <w:spacing w:line="360" w:lineRule="auto"/>
        <w:ind w:firstLine="480"/>
        <w:textAlignment w:val="auto"/>
        <w:rPr>
          <w:color w:val="auto"/>
          <w:sz w:val="24"/>
          <w:szCs w:val="32"/>
        </w:rPr>
      </w:pPr>
      <w:r>
        <w:rPr>
          <w:color w:val="auto"/>
          <w:sz w:val="24"/>
          <w:szCs w:val="32"/>
          <w:u w:val="single"/>
        </w:rPr>
        <w:t>(供应商名称)</w:t>
      </w:r>
      <w:r>
        <w:rPr>
          <w:color w:val="auto"/>
          <w:sz w:val="24"/>
          <w:szCs w:val="32"/>
        </w:rPr>
        <w:t>作为供应商正式授权</w:t>
      </w:r>
      <w:r>
        <w:rPr>
          <w:color w:val="auto"/>
          <w:sz w:val="24"/>
          <w:szCs w:val="32"/>
          <w:u w:val="single"/>
        </w:rPr>
        <w:t>(授权代表全名,职务)</w:t>
      </w:r>
      <w:r>
        <w:rPr>
          <w:color w:val="auto"/>
          <w:sz w:val="24"/>
          <w:szCs w:val="32"/>
        </w:rPr>
        <w:t>代表我方全权处理有关本响应的一切事宜。</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我方已完全明白磋商文件的所有条款要求，并申明如下：</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（一）按磋商文件提供的全部货物（工程、服务）与相关服务的磋商总价详见《首轮报价表》。</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二）本响应文件的有效期为从提交投标（响应）文件的截止之日起90日历天。如成交，有效期将延至合同终止日为止。在此提交的资格证明文件均至响应截止日有效，如有在响应有效期内失效的，我方承诺在成交后补齐一切手续，保证所有资格证明文件能在签订采购合同时直至采购合同终止日有效。</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（三）我方明白并同意，在规定的开启日之后，响应有效期之内撤回响应或成交后不按规定与采购人签订合同或不提交履约保证金, 则贵方将不予退还响应保证金。</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（四）我方愿意向贵方提供任何与本项报价有关的数据、情况和技术资料。若贵方需要，我方愿意提供我方作出的一切承诺的证明材料。</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（五）我方理解贵方不一定接受最低磋商价或任何贵方可能收到的响应。</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（六）我方如果成交，将保证履行磋商文件及其澄清、修改文件（如果有）中的全部责任和义务，按质、按量、按期完成《采购需求》及《合同书》中的全部任务。</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（七）我方作为法律、财务和运作上独立于采购人的供应商，在此保证所提交的所有文件和全部说明是真实的和正确的。</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（八）我方磋商报价已包含应向知识产权所有权人支付的所有相关税费，并保证采购人在中国使用我方提供的货物时，如有第三方提出侵犯其知识产权主张的，责任由我方承担。</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w:t>
      </w:r>
      <w:r>
        <w:rPr>
          <w:rFonts w:hint="eastAsia"/>
          <w:color w:val="auto"/>
          <w:sz w:val="24"/>
          <w:szCs w:val="32"/>
        </w:rPr>
        <w:t>九</w:t>
      </w:r>
      <w:r>
        <w:rPr>
          <w:color w:val="auto"/>
          <w:sz w:val="24"/>
          <w:szCs w:val="32"/>
        </w:rPr>
        <w:t>）我方与其他供应商不存在单位负责人为同一人或者存在直接控股、管理关系。</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（十）我方承诺未为本项目提供整体设计、规范编制或者项目管理、监理、检测等服务。</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（十</w:t>
      </w:r>
      <w:r>
        <w:rPr>
          <w:rFonts w:hint="eastAsia"/>
          <w:color w:val="auto"/>
          <w:sz w:val="24"/>
          <w:szCs w:val="32"/>
        </w:rPr>
        <w:t>一</w:t>
      </w:r>
      <w:r>
        <w:rPr>
          <w:color w:val="auto"/>
          <w:sz w:val="24"/>
          <w:szCs w:val="32"/>
        </w:rPr>
        <w:t>）我方未被列入法院失信被执行人名单中。</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（十</w:t>
      </w:r>
      <w:r>
        <w:rPr>
          <w:rFonts w:hint="eastAsia"/>
          <w:color w:val="auto"/>
          <w:sz w:val="24"/>
          <w:szCs w:val="32"/>
        </w:rPr>
        <w:t>二</w:t>
      </w:r>
      <w:r>
        <w:rPr>
          <w:color w:val="auto"/>
          <w:sz w:val="24"/>
          <w:szCs w:val="32"/>
        </w:rPr>
        <w:t>）我方具备《中华人民共和国政府采购法》第二十二条规定的条件，承诺如下：</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1）我方参加本项目采购活动前3年内在经营活动中没有以下违法记录，或因违法经营被禁止参加采购活动的期限已届满：因违法经营受到刑事处罚或者责令停产停业、吊销许可证或者执照、较大数额罚款等行政处罚。</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（2）我方符合法律、行政法规规定的其他条件。</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以上内容如有虚假或与事实不符的，磋商小组可将我方做无效响应处理，我方愿意承担相应的法律责任。</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（十四）我方对在本函及响应文件中所作的所有承诺承担法律责任。</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（十五）所有与本磋商有关的函件请发往下列地址：</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地 址：__________________，邮政编码：__________________</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电 话：__________________</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传 真：__________________</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代表姓名：__________________，职 务：__________________</w:t>
      </w:r>
    </w:p>
    <w:p>
      <w:pPr>
        <w:widowControl w:val="0"/>
        <w:kinsoku/>
        <w:autoSpaceDE/>
        <w:autoSpaceDN/>
        <w:adjustRightInd/>
        <w:snapToGrid/>
        <w:spacing w:line="360" w:lineRule="auto"/>
        <w:ind w:firstLine="480"/>
        <w:textAlignment w:val="auto"/>
        <w:rPr>
          <w:color w:val="auto"/>
          <w:sz w:val="24"/>
          <w:szCs w:val="32"/>
        </w:rPr>
      </w:pPr>
    </w:p>
    <w:p>
      <w:pPr>
        <w:widowControl w:val="0"/>
        <w:kinsoku/>
        <w:autoSpaceDE/>
        <w:autoSpaceDN/>
        <w:adjustRightInd/>
        <w:snapToGrid/>
        <w:spacing w:line="360" w:lineRule="auto"/>
        <w:ind w:firstLine="480"/>
        <w:textAlignment w:val="auto"/>
        <w:rPr>
          <w:color w:val="auto"/>
          <w:sz w:val="24"/>
          <w:szCs w:val="32"/>
        </w:rPr>
      </w:pPr>
    </w:p>
    <w:p>
      <w:pPr>
        <w:widowControl w:val="0"/>
        <w:kinsoku/>
        <w:autoSpaceDE/>
        <w:autoSpaceDN/>
        <w:adjustRightInd/>
        <w:snapToGrid/>
        <w:spacing w:line="360" w:lineRule="auto"/>
        <w:ind w:firstLine="480"/>
        <w:textAlignment w:val="auto"/>
        <w:rPr>
          <w:color w:val="auto"/>
          <w:sz w:val="24"/>
          <w:szCs w:val="32"/>
        </w:rPr>
      </w:pPr>
    </w:p>
    <w:p>
      <w:pPr>
        <w:widowControl w:val="0"/>
        <w:kinsoku/>
        <w:autoSpaceDE/>
        <w:autoSpaceDN/>
        <w:adjustRightInd/>
        <w:snapToGrid/>
        <w:spacing w:line="360" w:lineRule="auto"/>
        <w:ind w:firstLine="480"/>
        <w:textAlignment w:val="auto"/>
        <w:rPr>
          <w:color w:val="auto"/>
          <w:sz w:val="24"/>
          <w:szCs w:val="32"/>
        </w:rPr>
      </w:pPr>
    </w:p>
    <w:p>
      <w:pPr>
        <w:widowControl w:val="0"/>
        <w:kinsoku/>
        <w:autoSpaceDE/>
        <w:autoSpaceDN/>
        <w:adjustRightInd/>
        <w:snapToGrid/>
        <w:spacing w:line="360" w:lineRule="auto"/>
        <w:jc w:val="right"/>
        <w:textAlignment w:val="auto"/>
        <w:rPr>
          <w:color w:val="auto"/>
          <w:sz w:val="24"/>
          <w:szCs w:val="32"/>
        </w:rPr>
      </w:pPr>
      <w:r>
        <w:rPr>
          <w:color w:val="auto"/>
          <w:sz w:val="24"/>
          <w:szCs w:val="32"/>
        </w:rPr>
        <w:t>法定代表人或授权委托人（签字）：__________________</w:t>
      </w:r>
    </w:p>
    <w:p>
      <w:pPr>
        <w:widowControl w:val="0"/>
        <w:kinsoku/>
        <w:autoSpaceDE/>
        <w:autoSpaceDN/>
        <w:adjustRightInd/>
        <w:snapToGrid/>
        <w:spacing w:line="360" w:lineRule="auto"/>
        <w:jc w:val="right"/>
        <w:textAlignment w:val="auto"/>
        <w:rPr>
          <w:color w:val="auto"/>
          <w:sz w:val="24"/>
          <w:szCs w:val="32"/>
        </w:rPr>
      </w:pPr>
      <w:r>
        <w:rPr>
          <w:color w:val="auto"/>
          <w:sz w:val="24"/>
          <w:szCs w:val="32"/>
        </w:rPr>
        <w:t>供应商</w:t>
      </w:r>
      <w:r>
        <w:rPr>
          <w:rFonts w:hint="eastAsia"/>
          <w:color w:val="auto"/>
          <w:sz w:val="24"/>
          <w:szCs w:val="32"/>
        </w:rPr>
        <w:t>名称（盖公章）</w:t>
      </w:r>
      <w:r>
        <w:rPr>
          <w:color w:val="auto"/>
          <w:sz w:val="24"/>
          <w:szCs w:val="32"/>
        </w:rPr>
        <w:t>：__________________</w:t>
      </w:r>
    </w:p>
    <w:p>
      <w:pPr>
        <w:widowControl w:val="0"/>
        <w:kinsoku/>
        <w:autoSpaceDE/>
        <w:autoSpaceDN/>
        <w:adjustRightInd/>
        <w:snapToGrid/>
        <w:spacing w:line="360" w:lineRule="auto"/>
        <w:jc w:val="right"/>
        <w:textAlignment w:val="auto"/>
        <w:rPr>
          <w:color w:val="auto"/>
        </w:rPr>
      </w:pPr>
      <w:r>
        <w:rPr>
          <w:color w:val="auto"/>
          <w:sz w:val="24"/>
          <w:szCs w:val="32"/>
        </w:rPr>
        <w:t xml:space="preserve"> 日  期：_________________</w:t>
      </w:r>
      <w:r>
        <w:rPr>
          <w:color w:val="auto"/>
        </w:rPr>
        <w:t>_</w:t>
      </w:r>
    </w:p>
    <w:p>
      <w:pPr>
        <w:widowControl w:val="0"/>
        <w:kinsoku/>
        <w:autoSpaceDE/>
        <w:autoSpaceDN/>
        <w:adjustRightInd/>
        <w:snapToGrid/>
        <w:ind w:firstLine="480"/>
        <w:textAlignment w:val="auto"/>
        <w:rPr>
          <w:color w:val="auto"/>
        </w:rPr>
      </w:pPr>
    </w:p>
    <w:p>
      <w:pPr>
        <w:widowControl w:val="0"/>
        <w:kinsoku/>
        <w:autoSpaceDE/>
        <w:autoSpaceDN/>
        <w:adjustRightInd/>
        <w:snapToGrid/>
        <w:textAlignment w:val="auto"/>
        <w:rPr>
          <w:color w:val="auto"/>
        </w:rPr>
      </w:pPr>
    </w:p>
    <w:p>
      <w:pPr>
        <w:widowControl w:val="0"/>
        <w:kinsoku/>
        <w:autoSpaceDE/>
        <w:autoSpaceDN/>
        <w:adjustRightInd/>
        <w:snapToGrid/>
        <w:textAlignment w:val="auto"/>
        <w:rPr>
          <w:b/>
          <w:color w:val="auto"/>
          <w:sz w:val="28"/>
        </w:rPr>
      </w:pPr>
      <w:r>
        <w:rPr>
          <w:b/>
          <w:color w:val="auto"/>
          <w:sz w:val="28"/>
        </w:rPr>
        <w:br w:type="page"/>
      </w:r>
    </w:p>
    <w:p>
      <w:pPr>
        <w:widowControl w:val="0"/>
        <w:kinsoku/>
        <w:autoSpaceDE/>
        <w:autoSpaceDN/>
        <w:adjustRightInd/>
        <w:snapToGrid/>
        <w:textAlignment w:val="auto"/>
        <w:outlineLvl w:val="1"/>
        <w:rPr>
          <w:color w:val="auto"/>
        </w:rPr>
      </w:pPr>
      <w:bookmarkStart w:id="10" w:name="_Toc24837"/>
      <w:r>
        <w:rPr>
          <w:b/>
          <w:color w:val="auto"/>
          <w:sz w:val="28"/>
        </w:rPr>
        <w:t>格式二：</w:t>
      </w:r>
      <w:bookmarkEnd w:id="10"/>
    </w:p>
    <w:p>
      <w:pPr>
        <w:widowControl w:val="0"/>
        <w:kinsoku/>
        <w:autoSpaceDE/>
        <w:autoSpaceDN/>
        <w:adjustRightInd/>
        <w:snapToGrid/>
        <w:jc w:val="center"/>
        <w:textAlignment w:val="auto"/>
        <w:outlineLvl w:val="2"/>
        <w:rPr>
          <w:color w:val="auto"/>
          <w:sz w:val="32"/>
          <w:szCs w:val="32"/>
        </w:rPr>
      </w:pPr>
      <w:bookmarkStart w:id="11" w:name="_Toc31546"/>
      <w:r>
        <w:rPr>
          <w:rFonts w:hint="eastAsia"/>
          <w:b/>
          <w:color w:val="auto"/>
          <w:sz w:val="32"/>
          <w:szCs w:val="32"/>
        </w:rPr>
        <w:t>首轮</w:t>
      </w:r>
      <w:r>
        <w:rPr>
          <w:b/>
          <w:color w:val="auto"/>
          <w:sz w:val="32"/>
          <w:szCs w:val="32"/>
        </w:rPr>
        <w:t>报价表</w:t>
      </w:r>
      <w:bookmarkEnd w:id="11"/>
    </w:p>
    <w:p>
      <w:pPr>
        <w:widowControl w:val="0"/>
        <w:kinsoku/>
        <w:autoSpaceDE/>
        <w:autoSpaceDN/>
        <w:adjustRightInd/>
        <w:spacing w:line="360" w:lineRule="auto"/>
        <w:ind w:firstLine="482"/>
        <w:textAlignment w:val="auto"/>
        <w:rPr>
          <w:color w:val="auto"/>
        </w:rPr>
      </w:pPr>
    </w:p>
    <w:p>
      <w:pPr>
        <w:widowControl w:val="0"/>
        <w:kinsoku/>
        <w:autoSpaceDE/>
        <w:autoSpaceDN/>
        <w:adjustRightInd/>
        <w:spacing w:line="360" w:lineRule="auto"/>
        <w:ind w:firstLine="482"/>
        <w:textAlignment w:val="auto"/>
        <w:rPr>
          <w:rFonts w:ascii="宋体" w:hAnsi="宋体" w:eastAsia="宋体" w:cs="宋体"/>
          <w:color w:val="auto"/>
          <w:sz w:val="24"/>
          <w:szCs w:val="24"/>
        </w:rPr>
      </w:pPr>
      <w:r>
        <w:rPr>
          <w:rFonts w:hint="eastAsia" w:ascii="宋体" w:hAnsi="宋体" w:eastAsia="宋体" w:cs="宋体"/>
          <w:color w:val="auto"/>
          <w:sz w:val="24"/>
          <w:szCs w:val="24"/>
        </w:rPr>
        <w:t>采购项目编号：</w:t>
      </w:r>
    </w:p>
    <w:p>
      <w:pPr>
        <w:widowControl w:val="0"/>
        <w:kinsoku/>
        <w:autoSpaceDE/>
        <w:autoSpaceDN/>
        <w:adjustRightInd/>
        <w:spacing w:line="360" w:lineRule="auto"/>
        <w:ind w:firstLine="482"/>
        <w:textAlignment w:val="auto"/>
        <w:rPr>
          <w:rFonts w:ascii="宋体" w:hAnsi="宋体" w:eastAsia="宋体" w:cs="宋体"/>
          <w:color w:val="auto"/>
          <w:sz w:val="24"/>
          <w:szCs w:val="24"/>
        </w:rPr>
      </w:pPr>
      <w:r>
        <w:rPr>
          <w:rFonts w:hint="eastAsia" w:ascii="宋体" w:hAnsi="宋体" w:eastAsia="宋体" w:cs="宋体"/>
          <w:color w:val="auto"/>
          <w:sz w:val="24"/>
          <w:szCs w:val="24"/>
        </w:rPr>
        <w:t>项目名称：</w:t>
      </w:r>
    </w:p>
    <w:p>
      <w:pPr>
        <w:widowControl w:val="0"/>
        <w:kinsoku/>
        <w:autoSpaceDE/>
        <w:autoSpaceDN/>
        <w:adjustRightInd/>
        <w:spacing w:line="360" w:lineRule="auto"/>
        <w:ind w:firstLine="482"/>
        <w:textAlignment w:val="auto"/>
        <w:rPr>
          <w:rFonts w:ascii="宋体" w:hAnsi="宋体" w:eastAsia="宋体" w:cs="宋体"/>
          <w:color w:val="auto"/>
          <w:sz w:val="24"/>
          <w:szCs w:val="24"/>
        </w:rPr>
      </w:pPr>
      <w:r>
        <w:rPr>
          <w:rFonts w:hint="eastAsia" w:ascii="宋体" w:hAnsi="宋体" w:eastAsia="宋体" w:cs="宋体"/>
          <w:color w:val="auto"/>
          <w:sz w:val="24"/>
          <w:szCs w:val="24"/>
        </w:rPr>
        <w:t>响应供应商名称：</w:t>
      </w:r>
    </w:p>
    <w:tbl>
      <w:tblPr>
        <w:tblStyle w:val="6"/>
        <w:tblW w:w="4997"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01"/>
        <w:gridCol w:w="3337"/>
        <w:gridCol w:w="2322"/>
        <w:gridCol w:w="23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39" w:hRule="atLeast"/>
        </w:trPr>
        <w:tc>
          <w:tcPr>
            <w:tcW w:w="701" w:type="pct"/>
            <w:vAlign w:val="center"/>
          </w:tcPr>
          <w:p>
            <w:pPr>
              <w:widowControl w:val="0"/>
              <w:kinsoku/>
              <w:autoSpaceDE/>
              <w:autoSpaceDN/>
              <w:adjustRightInd/>
              <w:snapToGrid/>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序号</w:t>
            </w:r>
          </w:p>
        </w:tc>
        <w:tc>
          <w:tcPr>
            <w:tcW w:w="1797" w:type="pct"/>
            <w:vAlign w:val="center"/>
          </w:tcPr>
          <w:p>
            <w:pPr>
              <w:widowControl w:val="0"/>
              <w:kinsoku/>
              <w:autoSpaceDE/>
              <w:autoSpaceDN/>
              <w:adjustRightInd/>
              <w:snapToGrid/>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采购项目名称</w:t>
            </w:r>
          </w:p>
        </w:tc>
        <w:tc>
          <w:tcPr>
            <w:tcW w:w="1250" w:type="pct"/>
            <w:vAlign w:val="center"/>
          </w:tcPr>
          <w:p>
            <w:pPr>
              <w:widowControl w:val="0"/>
              <w:kinsoku/>
              <w:autoSpaceDE/>
              <w:autoSpaceDN/>
              <w:adjustRightInd/>
              <w:snapToGrid/>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响应报价（元）</w:t>
            </w:r>
          </w:p>
        </w:tc>
        <w:tc>
          <w:tcPr>
            <w:tcW w:w="1250" w:type="pct"/>
            <w:vAlign w:val="center"/>
          </w:tcPr>
          <w:p>
            <w:pPr>
              <w:widowControl w:val="0"/>
              <w:kinsoku/>
              <w:autoSpaceDE/>
              <w:autoSpaceDN/>
              <w:adjustRightInd/>
              <w:snapToGrid/>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合同履约期限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34" w:hRule="atLeast"/>
        </w:trPr>
        <w:tc>
          <w:tcPr>
            <w:tcW w:w="701" w:type="pct"/>
            <w:vAlign w:val="center"/>
          </w:tcPr>
          <w:p>
            <w:pPr>
              <w:widowControl w:val="0"/>
              <w:kinsoku/>
              <w:autoSpaceDE/>
              <w:autoSpaceDN/>
              <w:adjustRightInd/>
              <w:snapToGrid/>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1</w:t>
            </w:r>
          </w:p>
        </w:tc>
        <w:tc>
          <w:tcPr>
            <w:tcW w:w="1797" w:type="pct"/>
            <w:vAlign w:val="center"/>
          </w:tcPr>
          <w:p>
            <w:pPr>
              <w:widowControl w:val="0"/>
              <w:kinsoku/>
              <w:autoSpaceDE/>
              <w:autoSpaceDN/>
              <w:adjustRightInd/>
              <w:snapToGrid/>
              <w:jc w:val="center"/>
              <w:textAlignment w:val="auto"/>
              <w:rPr>
                <w:rFonts w:ascii="宋体" w:hAnsi="宋体" w:eastAsia="宋体" w:cs="宋体"/>
                <w:color w:val="auto"/>
                <w:sz w:val="24"/>
                <w:szCs w:val="24"/>
              </w:rPr>
            </w:pPr>
          </w:p>
        </w:tc>
        <w:tc>
          <w:tcPr>
            <w:tcW w:w="1250" w:type="pct"/>
            <w:vAlign w:val="center"/>
          </w:tcPr>
          <w:p>
            <w:pPr>
              <w:widowControl w:val="0"/>
              <w:kinsoku/>
              <w:autoSpaceDE/>
              <w:autoSpaceDN/>
              <w:adjustRightInd/>
              <w:snapToGrid/>
              <w:jc w:val="center"/>
              <w:textAlignment w:val="auto"/>
              <w:rPr>
                <w:rFonts w:ascii="宋体" w:hAnsi="宋体" w:eastAsia="宋体" w:cs="宋体"/>
                <w:color w:val="auto"/>
                <w:sz w:val="24"/>
                <w:szCs w:val="24"/>
              </w:rPr>
            </w:pPr>
          </w:p>
        </w:tc>
        <w:tc>
          <w:tcPr>
            <w:tcW w:w="1250" w:type="pct"/>
            <w:vAlign w:val="center"/>
          </w:tcPr>
          <w:p>
            <w:pPr>
              <w:widowControl w:val="0"/>
              <w:kinsoku/>
              <w:autoSpaceDE/>
              <w:autoSpaceDN/>
              <w:adjustRightInd/>
              <w:snapToGrid/>
              <w:jc w:val="center"/>
              <w:textAlignment w:val="auto"/>
              <w:rPr>
                <w:rFonts w:ascii="宋体" w:hAnsi="宋体" w:eastAsia="宋体" w:cs="宋体"/>
                <w:color w:val="auto"/>
                <w:sz w:val="24"/>
                <w:szCs w:val="24"/>
              </w:rPr>
            </w:pPr>
          </w:p>
        </w:tc>
      </w:tr>
    </w:tbl>
    <w:p>
      <w:pPr>
        <w:widowControl w:val="0"/>
        <w:kinsoku/>
        <w:autoSpaceDE/>
        <w:autoSpaceDN/>
        <w:adjustRightInd/>
        <w:snapToGrid/>
        <w:jc w:val="right"/>
        <w:textAlignment w:val="auto"/>
        <w:rPr>
          <w:rFonts w:ascii="宋体" w:hAnsi="宋体" w:eastAsia="宋体" w:cs="宋体"/>
          <w:color w:val="auto"/>
          <w:sz w:val="24"/>
          <w:szCs w:val="24"/>
        </w:rPr>
      </w:pPr>
    </w:p>
    <w:p>
      <w:pPr>
        <w:widowControl w:val="0"/>
        <w:kinsoku/>
        <w:autoSpaceDE/>
        <w:autoSpaceDN/>
        <w:adjustRightInd/>
        <w:snapToGrid/>
        <w:jc w:val="right"/>
        <w:textAlignment w:val="auto"/>
        <w:rPr>
          <w:rFonts w:ascii="宋体" w:hAnsi="宋体" w:eastAsia="宋体" w:cs="宋体"/>
          <w:color w:val="auto"/>
          <w:sz w:val="24"/>
          <w:szCs w:val="24"/>
        </w:rPr>
      </w:pPr>
      <w:r>
        <w:rPr>
          <w:rFonts w:hint="eastAsia" w:ascii="宋体" w:hAnsi="宋体" w:eastAsia="宋体" w:cs="宋体"/>
          <w:color w:val="auto"/>
          <w:sz w:val="24"/>
          <w:szCs w:val="24"/>
        </w:rPr>
        <w:t>供应商名称（盖公章）：__________________</w:t>
      </w:r>
    </w:p>
    <w:p>
      <w:pPr>
        <w:widowControl w:val="0"/>
        <w:kinsoku/>
        <w:autoSpaceDE/>
        <w:autoSpaceDN/>
        <w:adjustRightInd/>
        <w:snapToGrid/>
        <w:spacing w:line="360" w:lineRule="auto"/>
        <w:jc w:val="right"/>
        <w:textAlignment w:val="auto"/>
        <w:rPr>
          <w:color w:val="auto"/>
        </w:rPr>
      </w:pPr>
      <w:r>
        <w:rPr>
          <w:color w:val="auto"/>
          <w:sz w:val="24"/>
          <w:szCs w:val="32"/>
        </w:rPr>
        <w:t>日  期：_________________</w:t>
      </w:r>
      <w:r>
        <w:rPr>
          <w:color w:val="auto"/>
        </w:rPr>
        <w:t>_</w:t>
      </w:r>
    </w:p>
    <w:p>
      <w:pPr>
        <w:widowControl w:val="0"/>
        <w:kinsoku/>
        <w:autoSpaceDE/>
        <w:autoSpaceDN/>
        <w:adjustRightInd/>
        <w:snapToGrid/>
        <w:ind w:firstLine="480"/>
        <w:textAlignment w:val="auto"/>
        <w:rPr>
          <w:color w:val="auto"/>
        </w:rPr>
      </w:pPr>
    </w:p>
    <w:p>
      <w:pPr>
        <w:widowControl w:val="0"/>
        <w:kinsoku/>
        <w:autoSpaceDE/>
        <w:autoSpaceDN/>
        <w:adjustRightInd/>
        <w:snapToGrid/>
        <w:textAlignment w:val="auto"/>
        <w:rPr>
          <w:color w:val="auto"/>
        </w:rPr>
      </w:pPr>
    </w:p>
    <w:p>
      <w:pPr>
        <w:widowControl w:val="0"/>
        <w:kinsoku/>
        <w:autoSpaceDE/>
        <w:autoSpaceDN/>
        <w:adjustRightInd/>
        <w:snapToGrid/>
        <w:textAlignment w:val="auto"/>
        <w:rPr>
          <w:color w:val="auto"/>
        </w:rPr>
      </w:pPr>
    </w:p>
    <w:p>
      <w:pPr>
        <w:rPr>
          <w:b/>
          <w:color w:val="auto"/>
          <w:sz w:val="28"/>
        </w:rPr>
      </w:pPr>
      <w:r>
        <w:rPr>
          <w:b/>
          <w:color w:val="auto"/>
          <w:sz w:val="28"/>
        </w:rPr>
        <w:br w:type="page"/>
      </w:r>
    </w:p>
    <w:p>
      <w:pPr>
        <w:widowControl w:val="0"/>
        <w:kinsoku/>
        <w:autoSpaceDE/>
        <w:autoSpaceDN/>
        <w:adjustRightInd/>
        <w:snapToGrid/>
        <w:textAlignment w:val="auto"/>
        <w:outlineLvl w:val="1"/>
        <w:rPr>
          <w:b/>
          <w:color w:val="auto"/>
          <w:sz w:val="28"/>
          <w:szCs w:val="28"/>
        </w:rPr>
      </w:pPr>
      <w:bookmarkStart w:id="12" w:name="_Toc25899"/>
      <w:r>
        <w:rPr>
          <w:b/>
          <w:color w:val="auto"/>
          <w:sz w:val="28"/>
          <w:szCs w:val="28"/>
        </w:rPr>
        <w:t>格式</w:t>
      </w:r>
      <w:r>
        <w:rPr>
          <w:rFonts w:hint="eastAsia"/>
          <w:b/>
          <w:color w:val="auto"/>
          <w:sz w:val="28"/>
          <w:szCs w:val="28"/>
        </w:rPr>
        <w:t>三</w:t>
      </w:r>
      <w:r>
        <w:rPr>
          <w:b/>
          <w:color w:val="auto"/>
          <w:sz w:val="28"/>
          <w:szCs w:val="28"/>
        </w:rPr>
        <w:t>：</w:t>
      </w:r>
      <w:bookmarkEnd w:id="12"/>
    </w:p>
    <w:p>
      <w:pPr>
        <w:widowControl w:val="0"/>
        <w:kinsoku/>
        <w:autoSpaceDE/>
        <w:autoSpaceDN/>
        <w:adjustRightInd/>
        <w:snapToGrid/>
        <w:jc w:val="center"/>
        <w:textAlignment w:val="auto"/>
        <w:outlineLvl w:val="2"/>
        <w:rPr>
          <w:b/>
          <w:color w:val="auto"/>
          <w:sz w:val="28"/>
          <w:szCs w:val="28"/>
        </w:rPr>
      </w:pPr>
      <w:bookmarkStart w:id="13" w:name="_Toc23829"/>
      <w:r>
        <w:rPr>
          <w:b/>
          <w:color w:val="auto"/>
          <w:sz w:val="28"/>
          <w:szCs w:val="28"/>
        </w:rPr>
        <w:t>政策适用性说明</w:t>
      </w:r>
      <w:bookmarkEnd w:id="13"/>
    </w:p>
    <w:p>
      <w:pPr>
        <w:spacing w:line="360" w:lineRule="auto"/>
        <w:ind w:firstLine="480"/>
        <w:rPr>
          <w:rFonts w:ascii="宋体" w:hAnsi="宋体" w:eastAsia="宋体" w:cs="宋体"/>
          <w:color w:val="auto"/>
          <w:sz w:val="24"/>
          <w:szCs w:val="24"/>
        </w:rPr>
      </w:pPr>
      <w:r>
        <w:rPr>
          <w:rFonts w:hint="eastAsia" w:ascii="宋体" w:hAnsi="宋体" w:eastAsia="宋体" w:cs="宋体"/>
          <w:color w:val="auto"/>
          <w:sz w:val="24"/>
          <w:szCs w:val="24"/>
        </w:rPr>
        <w:t>按照政府采购有关政策的要求，在本次的技术方案中，采用符合政策的小型或微型企业产品、节能产品、环境标志产品，主要产品与核心技术介绍说明如下：</w:t>
      </w:r>
    </w:p>
    <w:tbl>
      <w:tblPr>
        <w:tblStyle w:val="6"/>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529"/>
        <w:gridCol w:w="1787"/>
        <w:gridCol w:w="1252"/>
        <w:gridCol w:w="1466"/>
        <w:gridCol w:w="799"/>
        <w:gridCol w:w="1131"/>
        <w:gridCol w:w="1001"/>
        <w:gridCol w:w="13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85" w:type="pct"/>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序号</w:t>
            </w:r>
          </w:p>
        </w:tc>
        <w:tc>
          <w:tcPr>
            <w:tcW w:w="961" w:type="pct"/>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主要产品/技术名称（规格型号、注册商标）</w:t>
            </w:r>
          </w:p>
        </w:tc>
        <w:tc>
          <w:tcPr>
            <w:tcW w:w="673" w:type="pct"/>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制造商(开发商)</w:t>
            </w:r>
          </w:p>
        </w:tc>
        <w:tc>
          <w:tcPr>
            <w:tcW w:w="788" w:type="pct"/>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制造商企业类型</w:t>
            </w:r>
          </w:p>
        </w:tc>
        <w:tc>
          <w:tcPr>
            <w:tcW w:w="430" w:type="pct"/>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节能产品</w:t>
            </w:r>
          </w:p>
        </w:tc>
        <w:tc>
          <w:tcPr>
            <w:tcW w:w="609" w:type="pct"/>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环境标志产品</w:t>
            </w:r>
          </w:p>
        </w:tc>
        <w:tc>
          <w:tcPr>
            <w:tcW w:w="539" w:type="pct"/>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认证证书编号</w:t>
            </w:r>
          </w:p>
        </w:tc>
        <w:tc>
          <w:tcPr>
            <w:tcW w:w="711" w:type="pct"/>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该产品报价在总报价中占比（%）</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85" w:type="pct"/>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1</w:t>
            </w:r>
          </w:p>
        </w:tc>
        <w:tc>
          <w:tcPr>
            <w:tcW w:w="961" w:type="pct"/>
            <w:vAlign w:val="center"/>
          </w:tcPr>
          <w:p>
            <w:pPr>
              <w:jc w:val="center"/>
              <w:rPr>
                <w:rFonts w:ascii="宋体" w:hAnsi="宋体" w:eastAsia="宋体" w:cs="宋体"/>
                <w:color w:val="auto"/>
                <w:sz w:val="24"/>
                <w:szCs w:val="24"/>
              </w:rPr>
            </w:pPr>
          </w:p>
        </w:tc>
        <w:tc>
          <w:tcPr>
            <w:tcW w:w="673" w:type="pct"/>
            <w:vAlign w:val="center"/>
          </w:tcPr>
          <w:p>
            <w:pPr>
              <w:jc w:val="center"/>
              <w:rPr>
                <w:rFonts w:ascii="宋体" w:hAnsi="宋体" w:eastAsia="宋体" w:cs="宋体"/>
                <w:color w:val="auto"/>
                <w:sz w:val="24"/>
                <w:szCs w:val="24"/>
              </w:rPr>
            </w:pPr>
          </w:p>
        </w:tc>
        <w:tc>
          <w:tcPr>
            <w:tcW w:w="788" w:type="pct"/>
            <w:vAlign w:val="center"/>
          </w:tcPr>
          <w:p>
            <w:pPr>
              <w:jc w:val="center"/>
              <w:rPr>
                <w:rFonts w:ascii="宋体" w:hAnsi="宋体" w:eastAsia="宋体" w:cs="宋体"/>
                <w:color w:val="auto"/>
                <w:sz w:val="24"/>
                <w:szCs w:val="24"/>
              </w:rPr>
            </w:pPr>
          </w:p>
        </w:tc>
        <w:tc>
          <w:tcPr>
            <w:tcW w:w="430" w:type="pct"/>
            <w:vAlign w:val="center"/>
          </w:tcPr>
          <w:p>
            <w:pPr>
              <w:jc w:val="center"/>
              <w:rPr>
                <w:rFonts w:ascii="宋体" w:hAnsi="宋体" w:eastAsia="宋体" w:cs="宋体"/>
                <w:color w:val="auto"/>
                <w:sz w:val="24"/>
                <w:szCs w:val="24"/>
              </w:rPr>
            </w:pPr>
          </w:p>
        </w:tc>
        <w:tc>
          <w:tcPr>
            <w:tcW w:w="609" w:type="pct"/>
            <w:vAlign w:val="center"/>
          </w:tcPr>
          <w:p>
            <w:pPr>
              <w:jc w:val="center"/>
              <w:rPr>
                <w:rFonts w:ascii="宋体" w:hAnsi="宋体" w:eastAsia="宋体" w:cs="宋体"/>
                <w:color w:val="auto"/>
                <w:sz w:val="24"/>
                <w:szCs w:val="24"/>
              </w:rPr>
            </w:pPr>
          </w:p>
        </w:tc>
        <w:tc>
          <w:tcPr>
            <w:tcW w:w="539" w:type="pct"/>
            <w:vAlign w:val="center"/>
          </w:tcPr>
          <w:p>
            <w:pPr>
              <w:jc w:val="center"/>
              <w:rPr>
                <w:rFonts w:ascii="宋体" w:hAnsi="宋体" w:eastAsia="宋体" w:cs="宋体"/>
                <w:color w:val="auto"/>
                <w:sz w:val="24"/>
                <w:szCs w:val="24"/>
              </w:rPr>
            </w:pPr>
          </w:p>
        </w:tc>
        <w:tc>
          <w:tcPr>
            <w:tcW w:w="711" w:type="pct"/>
            <w:vAlign w:val="center"/>
          </w:tcPr>
          <w:p>
            <w:pPr>
              <w:jc w:val="center"/>
              <w:rPr>
                <w:rFonts w:ascii="宋体" w:hAnsi="宋体" w:eastAsia="宋体" w:cs="宋体"/>
                <w:color w:val="auto"/>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85" w:type="pct"/>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2</w:t>
            </w:r>
          </w:p>
        </w:tc>
        <w:tc>
          <w:tcPr>
            <w:tcW w:w="961" w:type="pct"/>
            <w:vAlign w:val="center"/>
          </w:tcPr>
          <w:p>
            <w:pPr>
              <w:jc w:val="center"/>
              <w:rPr>
                <w:rFonts w:ascii="宋体" w:hAnsi="宋体" w:eastAsia="宋体" w:cs="宋体"/>
                <w:color w:val="auto"/>
                <w:sz w:val="24"/>
                <w:szCs w:val="24"/>
              </w:rPr>
            </w:pPr>
          </w:p>
        </w:tc>
        <w:tc>
          <w:tcPr>
            <w:tcW w:w="673" w:type="pct"/>
            <w:vAlign w:val="center"/>
          </w:tcPr>
          <w:p>
            <w:pPr>
              <w:jc w:val="center"/>
              <w:rPr>
                <w:rFonts w:ascii="宋体" w:hAnsi="宋体" w:eastAsia="宋体" w:cs="宋体"/>
                <w:color w:val="auto"/>
                <w:sz w:val="24"/>
                <w:szCs w:val="24"/>
              </w:rPr>
            </w:pPr>
          </w:p>
        </w:tc>
        <w:tc>
          <w:tcPr>
            <w:tcW w:w="788" w:type="pct"/>
            <w:vAlign w:val="center"/>
          </w:tcPr>
          <w:p>
            <w:pPr>
              <w:jc w:val="center"/>
              <w:rPr>
                <w:rFonts w:ascii="宋体" w:hAnsi="宋体" w:eastAsia="宋体" w:cs="宋体"/>
                <w:color w:val="auto"/>
                <w:sz w:val="24"/>
                <w:szCs w:val="24"/>
              </w:rPr>
            </w:pPr>
          </w:p>
        </w:tc>
        <w:tc>
          <w:tcPr>
            <w:tcW w:w="430" w:type="pct"/>
            <w:vAlign w:val="center"/>
          </w:tcPr>
          <w:p>
            <w:pPr>
              <w:jc w:val="center"/>
              <w:rPr>
                <w:rFonts w:ascii="宋体" w:hAnsi="宋体" w:eastAsia="宋体" w:cs="宋体"/>
                <w:color w:val="auto"/>
                <w:sz w:val="24"/>
                <w:szCs w:val="24"/>
              </w:rPr>
            </w:pPr>
          </w:p>
        </w:tc>
        <w:tc>
          <w:tcPr>
            <w:tcW w:w="609" w:type="pct"/>
            <w:vAlign w:val="center"/>
          </w:tcPr>
          <w:p>
            <w:pPr>
              <w:jc w:val="center"/>
              <w:rPr>
                <w:rFonts w:ascii="宋体" w:hAnsi="宋体" w:eastAsia="宋体" w:cs="宋体"/>
                <w:color w:val="auto"/>
                <w:sz w:val="24"/>
                <w:szCs w:val="24"/>
              </w:rPr>
            </w:pPr>
          </w:p>
        </w:tc>
        <w:tc>
          <w:tcPr>
            <w:tcW w:w="539" w:type="pct"/>
            <w:vAlign w:val="center"/>
          </w:tcPr>
          <w:p>
            <w:pPr>
              <w:jc w:val="center"/>
              <w:rPr>
                <w:rFonts w:ascii="宋体" w:hAnsi="宋体" w:eastAsia="宋体" w:cs="宋体"/>
                <w:color w:val="auto"/>
                <w:sz w:val="24"/>
                <w:szCs w:val="24"/>
              </w:rPr>
            </w:pPr>
          </w:p>
        </w:tc>
        <w:tc>
          <w:tcPr>
            <w:tcW w:w="711" w:type="pct"/>
            <w:vAlign w:val="center"/>
          </w:tcPr>
          <w:p>
            <w:pPr>
              <w:jc w:val="center"/>
              <w:rPr>
                <w:rFonts w:ascii="宋体" w:hAnsi="宋体" w:eastAsia="宋体" w:cs="宋体"/>
                <w:color w:val="auto"/>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85" w:type="pct"/>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3</w:t>
            </w:r>
          </w:p>
        </w:tc>
        <w:tc>
          <w:tcPr>
            <w:tcW w:w="961" w:type="pct"/>
            <w:vAlign w:val="center"/>
          </w:tcPr>
          <w:p>
            <w:pPr>
              <w:jc w:val="center"/>
              <w:rPr>
                <w:rFonts w:ascii="宋体" w:hAnsi="宋体" w:eastAsia="宋体" w:cs="宋体"/>
                <w:color w:val="auto"/>
                <w:sz w:val="24"/>
                <w:szCs w:val="24"/>
              </w:rPr>
            </w:pPr>
          </w:p>
        </w:tc>
        <w:tc>
          <w:tcPr>
            <w:tcW w:w="673" w:type="pct"/>
            <w:vAlign w:val="center"/>
          </w:tcPr>
          <w:p>
            <w:pPr>
              <w:jc w:val="center"/>
              <w:rPr>
                <w:rFonts w:ascii="宋体" w:hAnsi="宋体" w:eastAsia="宋体" w:cs="宋体"/>
                <w:color w:val="auto"/>
                <w:sz w:val="24"/>
                <w:szCs w:val="24"/>
              </w:rPr>
            </w:pPr>
          </w:p>
        </w:tc>
        <w:tc>
          <w:tcPr>
            <w:tcW w:w="788" w:type="pct"/>
            <w:vAlign w:val="center"/>
          </w:tcPr>
          <w:p>
            <w:pPr>
              <w:jc w:val="center"/>
              <w:rPr>
                <w:rFonts w:ascii="宋体" w:hAnsi="宋体" w:eastAsia="宋体" w:cs="宋体"/>
                <w:color w:val="auto"/>
                <w:sz w:val="24"/>
                <w:szCs w:val="24"/>
              </w:rPr>
            </w:pPr>
          </w:p>
        </w:tc>
        <w:tc>
          <w:tcPr>
            <w:tcW w:w="430" w:type="pct"/>
            <w:vAlign w:val="center"/>
          </w:tcPr>
          <w:p>
            <w:pPr>
              <w:jc w:val="center"/>
              <w:rPr>
                <w:rFonts w:ascii="宋体" w:hAnsi="宋体" w:eastAsia="宋体" w:cs="宋体"/>
                <w:color w:val="auto"/>
                <w:sz w:val="24"/>
                <w:szCs w:val="24"/>
              </w:rPr>
            </w:pPr>
          </w:p>
        </w:tc>
        <w:tc>
          <w:tcPr>
            <w:tcW w:w="609" w:type="pct"/>
            <w:vAlign w:val="center"/>
          </w:tcPr>
          <w:p>
            <w:pPr>
              <w:jc w:val="center"/>
              <w:rPr>
                <w:rFonts w:ascii="宋体" w:hAnsi="宋体" w:eastAsia="宋体" w:cs="宋体"/>
                <w:color w:val="auto"/>
                <w:sz w:val="24"/>
                <w:szCs w:val="24"/>
              </w:rPr>
            </w:pPr>
          </w:p>
        </w:tc>
        <w:tc>
          <w:tcPr>
            <w:tcW w:w="539" w:type="pct"/>
            <w:vAlign w:val="center"/>
          </w:tcPr>
          <w:p>
            <w:pPr>
              <w:jc w:val="center"/>
              <w:rPr>
                <w:rFonts w:ascii="宋体" w:hAnsi="宋体" w:eastAsia="宋体" w:cs="宋体"/>
                <w:color w:val="auto"/>
                <w:sz w:val="24"/>
                <w:szCs w:val="24"/>
              </w:rPr>
            </w:pPr>
          </w:p>
        </w:tc>
        <w:tc>
          <w:tcPr>
            <w:tcW w:w="711" w:type="pct"/>
            <w:vAlign w:val="center"/>
          </w:tcPr>
          <w:p>
            <w:pPr>
              <w:jc w:val="center"/>
              <w:rPr>
                <w:rFonts w:ascii="宋体" w:hAnsi="宋体" w:eastAsia="宋体" w:cs="宋体"/>
                <w:color w:val="auto"/>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85" w:type="pct"/>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4</w:t>
            </w:r>
          </w:p>
        </w:tc>
        <w:tc>
          <w:tcPr>
            <w:tcW w:w="961" w:type="pct"/>
            <w:vAlign w:val="center"/>
          </w:tcPr>
          <w:p>
            <w:pPr>
              <w:jc w:val="center"/>
              <w:rPr>
                <w:rFonts w:ascii="宋体" w:hAnsi="宋体" w:eastAsia="宋体" w:cs="宋体"/>
                <w:color w:val="auto"/>
                <w:sz w:val="24"/>
                <w:szCs w:val="24"/>
              </w:rPr>
            </w:pPr>
          </w:p>
        </w:tc>
        <w:tc>
          <w:tcPr>
            <w:tcW w:w="673" w:type="pct"/>
            <w:vAlign w:val="center"/>
          </w:tcPr>
          <w:p>
            <w:pPr>
              <w:jc w:val="center"/>
              <w:rPr>
                <w:rFonts w:ascii="宋体" w:hAnsi="宋体" w:eastAsia="宋体" w:cs="宋体"/>
                <w:color w:val="auto"/>
                <w:sz w:val="24"/>
                <w:szCs w:val="24"/>
              </w:rPr>
            </w:pPr>
          </w:p>
        </w:tc>
        <w:tc>
          <w:tcPr>
            <w:tcW w:w="788" w:type="pct"/>
            <w:vAlign w:val="center"/>
          </w:tcPr>
          <w:p>
            <w:pPr>
              <w:jc w:val="center"/>
              <w:rPr>
                <w:rFonts w:ascii="宋体" w:hAnsi="宋体" w:eastAsia="宋体" w:cs="宋体"/>
                <w:color w:val="auto"/>
                <w:sz w:val="24"/>
                <w:szCs w:val="24"/>
              </w:rPr>
            </w:pPr>
          </w:p>
        </w:tc>
        <w:tc>
          <w:tcPr>
            <w:tcW w:w="430" w:type="pct"/>
            <w:vAlign w:val="center"/>
          </w:tcPr>
          <w:p>
            <w:pPr>
              <w:jc w:val="center"/>
              <w:rPr>
                <w:rFonts w:ascii="宋体" w:hAnsi="宋体" w:eastAsia="宋体" w:cs="宋体"/>
                <w:color w:val="auto"/>
                <w:sz w:val="24"/>
                <w:szCs w:val="24"/>
              </w:rPr>
            </w:pPr>
          </w:p>
        </w:tc>
        <w:tc>
          <w:tcPr>
            <w:tcW w:w="609" w:type="pct"/>
            <w:vAlign w:val="center"/>
          </w:tcPr>
          <w:p>
            <w:pPr>
              <w:jc w:val="center"/>
              <w:rPr>
                <w:rFonts w:ascii="宋体" w:hAnsi="宋体" w:eastAsia="宋体" w:cs="宋体"/>
                <w:color w:val="auto"/>
                <w:sz w:val="24"/>
                <w:szCs w:val="24"/>
              </w:rPr>
            </w:pPr>
          </w:p>
        </w:tc>
        <w:tc>
          <w:tcPr>
            <w:tcW w:w="539" w:type="pct"/>
            <w:vAlign w:val="center"/>
          </w:tcPr>
          <w:p>
            <w:pPr>
              <w:jc w:val="center"/>
              <w:rPr>
                <w:rFonts w:ascii="宋体" w:hAnsi="宋体" w:eastAsia="宋体" w:cs="宋体"/>
                <w:color w:val="auto"/>
                <w:sz w:val="24"/>
                <w:szCs w:val="24"/>
              </w:rPr>
            </w:pPr>
          </w:p>
        </w:tc>
        <w:tc>
          <w:tcPr>
            <w:tcW w:w="711" w:type="pct"/>
            <w:vAlign w:val="center"/>
          </w:tcPr>
          <w:p>
            <w:pPr>
              <w:jc w:val="center"/>
              <w:rPr>
                <w:rFonts w:ascii="宋体" w:hAnsi="宋体" w:eastAsia="宋体" w:cs="宋体"/>
                <w:color w:val="auto"/>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85" w:type="pct"/>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5</w:t>
            </w:r>
          </w:p>
        </w:tc>
        <w:tc>
          <w:tcPr>
            <w:tcW w:w="961" w:type="pct"/>
            <w:vAlign w:val="center"/>
          </w:tcPr>
          <w:p>
            <w:pPr>
              <w:jc w:val="center"/>
              <w:rPr>
                <w:rFonts w:ascii="宋体" w:hAnsi="宋体" w:eastAsia="宋体" w:cs="宋体"/>
                <w:color w:val="auto"/>
                <w:sz w:val="24"/>
                <w:szCs w:val="24"/>
              </w:rPr>
            </w:pPr>
          </w:p>
        </w:tc>
        <w:tc>
          <w:tcPr>
            <w:tcW w:w="673" w:type="pct"/>
            <w:vAlign w:val="center"/>
          </w:tcPr>
          <w:p>
            <w:pPr>
              <w:jc w:val="center"/>
              <w:rPr>
                <w:rFonts w:ascii="宋体" w:hAnsi="宋体" w:eastAsia="宋体" w:cs="宋体"/>
                <w:color w:val="auto"/>
                <w:sz w:val="24"/>
                <w:szCs w:val="24"/>
              </w:rPr>
            </w:pPr>
          </w:p>
        </w:tc>
        <w:tc>
          <w:tcPr>
            <w:tcW w:w="788" w:type="pct"/>
            <w:vAlign w:val="center"/>
          </w:tcPr>
          <w:p>
            <w:pPr>
              <w:jc w:val="center"/>
              <w:rPr>
                <w:rFonts w:ascii="宋体" w:hAnsi="宋体" w:eastAsia="宋体" w:cs="宋体"/>
                <w:color w:val="auto"/>
                <w:sz w:val="24"/>
                <w:szCs w:val="24"/>
              </w:rPr>
            </w:pPr>
          </w:p>
        </w:tc>
        <w:tc>
          <w:tcPr>
            <w:tcW w:w="430" w:type="pct"/>
            <w:vAlign w:val="center"/>
          </w:tcPr>
          <w:p>
            <w:pPr>
              <w:jc w:val="center"/>
              <w:rPr>
                <w:rFonts w:ascii="宋体" w:hAnsi="宋体" w:eastAsia="宋体" w:cs="宋体"/>
                <w:color w:val="auto"/>
                <w:sz w:val="24"/>
                <w:szCs w:val="24"/>
              </w:rPr>
            </w:pPr>
          </w:p>
        </w:tc>
        <w:tc>
          <w:tcPr>
            <w:tcW w:w="609" w:type="pct"/>
            <w:vAlign w:val="center"/>
          </w:tcPr>
          <w:p>
            <w:pPr>
              <w:jc w:val="center"/>
              <w:rPr>
                <w:rFonts w:ascii="宋体" w:hAnsi="宋体" w:eastAsia="宋体" w:cs="宋体"/>
                <w:color w:val="auto"/>
                <w:sz w:val="24"/>
                <w:szCs w:val="24"/>
              </w:rPr>
            </w:pPr>
          </w:p>
        </w:tc>
        <w:tc>
          <w:tcPr>
            <w:tcW w:w="539" w:type="pct"/>
            <w:vAlign w:val="center"/>
          </w:tcPr>
          <w:p>
            <w:pPr>
              <w:jc w:val="center"/>
              <w:rPr>
                <w:rFonts w:ascii="宋体" w:hAnsi="宋体" w:eastAsia="宋体" w:cs="宋体"/>
                <w:color w:val="auto"/>
                <w:sz w:val="24"/>
                <w:szCs w:val="24"/>
              </w:rPr>
            </w:pPr>
          </w:p>
        </w:tc>
        <w:tc>
          <w:tcPr>
            <w:tcW w:w="711" w:type="pct"/>
            <w:vAlign w:val="center"/>
          </w:tcPr>
          <w:p>
            <w:pPr>
              <w:jc w:val="center"/>
              <w:rPr>
                <w:rFonts w:ascii="宋体" w:hAnsi="宋体" w:eastAsia="宋体" w:cs="宋体"/>
                <w:color w:val="auto"/>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85" w:type="pct"/>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w:t>
            </w:r>
          </w:p>
        </w:tc>
        <w:tc>
          <w:tcPr>
            <w:tcW w:w="961" w:type="pct"/>
            <w:vAlign w:val="center"/>
          </w:tcPr>
          <w:p>
            <w:pPr>
              <w:jc w:val="center"/>
              <w:rPr>
                <w:rFonts w:ascii="宋体" w:hAnsi="宋体" w:eastAsia="宋体" w:cs="宋体"/>
                <w:color w:val="auto"/>
                <w:sz w:val="24"/>
                <w:szCs w:val="24"/>
              </w:rPr>
            </w:pPr>
          </w:p>
        </w:tc>
        <w:tc>
          <w:tcPr>
            <w:tcW w:w="673" w:type="pct"/>
            <w:vAlign w:val="center"/>
          </w:tcPr>
          <w:p>
            <w:pPr>
              <w:jc w:val="center"/>
              <w:rPr>
                <w:rFonts w:ascii="宋体" w:hAnsi="宋体" w:eastAsia="宋体" w:cs="宋体"/>
                <w:color w:val="auto"/>
                <w:sz w:val="24"/>
                <w:szCs w:val="24"/>
              </w:rPr>
            </w:pPr>
          </w:p>
        </w:tc>
        <w:tc>
          <w:tcPr>
            <w:tcW w:w="788" w:type="pct"/>
            <w:vAlign w:val="center"/>
          </w:tcPr>
          <w:p>
            <w:pPr>
              <w:jc w:val="center"/>
              <w:rPr>
                <w:rFonts w:ascii="宋体" w:hAnsi="宋体" w:eastAsia="宋体" w:cs="宋体"/>
                <w:color w:val="auto"/>
                <w:sz w:val="24"/>
                <w:szCs w:val="24"/>
              </w:rPr>
            </w:pPr>
          </w:p>
        </w:tc>
        <w:tc>
          <w:tcPr>
            <w:tcW w:w="430" w:type="pct"/>
            <w:vAlign w:val="center"/>
          </w:tcPr>
          <w:p>
            <w:pPr>
              <w:jc w:val="center"/>
              <w:rPr>
                <w:rFonts w:ascii="宋体" w:hAnsi="宋体" w:eastAsia="宋体" w:cs="宋体"/>
                <w:color w:val="auto"/>
                <w:sz w:val="24"/>
                <w:szCs w:val="24"/>
              </w:rPr>
            </w:pPr>
          </w:p>
        </w:tc>
        <w:tc>
          <w:tcPr>
            <w:tcW w:w="609" w:type="pct"/>
            <w:vAlign w:val="center"/>
          </w:tcPr>
          <w:p>
            <w:pPr>
              <w:jc w:val="center"/>
              <w:rPr>
                <w:rFonts w:ascii="宋体" w:hAnsi="宋体" w:eastAsia="宋体" w:cs="宋体"/>
                <w:color w:val="auto"/>
                <w:sz w:val="24"/>
                <w:szCs w:val="24"/>
              </w:rPr>
            </w:pPr>
          </w:p>
        </w:tc>
        <w:tc>
          <w:tcPr>
            <w:tcW w:w="539" w:type="pct"/>
            <w:vAlign w:val="center"/>
          </w:tcPr>
          <w:p>
            <w:pPr>
              <w:jc w:val="center"/>
              <w:rPr>
                <w:rFonts w:ascii="宋体" w:hAnsi="宋体" w:eastAsia="宋体" w:cs="宋体"/>
                <w:color w:val="auto"/>
                <w:sz w:val="24"/>
                <w:szCs w:val="24"/>
              </w:rPr>
            </w:pPr>
          </w:p>
        </w:tc>
        <w:tc>
          <w:tcPr>
            <w:tcW w:w="711" w:type="pct"/>
            <w:vAlign w:val="center"/>
          </w:tcPr>
          <w:p>
            <w:pPr>
              <w:jc w:val="center"/>
              <w:rPr>
                <w:rFonts w:ascii="宋体" w:hAnsi="宋体" w:eastAsia="宋体" w:cs="宋体"/>
                <w:color w:val="auto"/>
                <w:sz w:val="24"/>
                <w:szCs w:val="24"/>
              </w:rPr>
            </w:pPr>
          </w:p>
        </w:tc>
      </w:tr>
    </w:tbl>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注：</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1.制造商为小型或微型企业时才需要填“制造商企业类型”栏,填写内容为“小型”或“微型”；</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2.“节能产品、环境标志产品”须填写认证证书编号，并在对应“节能产品”、“环境标志产品”栏中勾选，同时提供有效期内的证书复印件（加盖供应商公章）</w:t>
      </w:r>
    </w:p>
    <w:p>
      <w:pPr>
        <w:widowControl w:val="0"/>
        <w:kinsoku/>
        <w:autoSpaceDE/>
        <w:autoSpaceDN/>
        <w:adjustRightInd/>
        <w:spacing w:line="360" w:lineRule="auto"/>
        <w:jc w:val="right"/>
        <w:textAlignment w:val="auto"/>
        <w:rPr>
          <w:rFonts w:ascii="宋体" w:hAnsi="宋体" w:eastAsia="宋体" w:cs="宋体"/>
          <w:color w:val="auto"/>
          <w:sz w:val="24"/>
          <w:szCs w:val="24"/>
        </w:rPr>
      </w:pPr>
      <w:r>
        <w:rPr>
          <w:rFonts w:hint="eastAsia" w:ascii="宋体" w:hAnsi="宋体" w:eastAsia="宋体" w:cs="宋体"/>
          <w:color w:val="auto"/>
          <w:sz w:val="24"/>
          <w:szCs w:val="24"/>
        </w:rPr>
        <w:t xml:space="preserve"> 供应商名称（盖章）：__________________</w:t>
      </w:r>
    </w:p>
    <w:p>
      <w:pPr>
        <w:widowControl w:val="0"/>
        <w:kinsoku/>
        <w:autoSpaceDE/>
        <w:autoSpaceDN/>
        <w:adjustRightInd/>
        <w:spacing w:line="360" w:lineRule="auto"/>
        <w:jc w:val="right"/>
        <w:textAlignment w:val="auto"/>
        <w:rPr>
          <w:rFonts w:ascii="宋体" w:hAnsi="宋体" w:eastAsia="宋体" w:cs="宋体"/>
          <w:color w:val="auto"/>
          <w:sz w:val="24"/>
          <w:szCs w:val="24"/>
        </w:rPr>
      </w:pPr>
      <w:r>
        <w:rPr>
          <w:rFonts w:hint="eastAsia" w:ascii="宋体" w:hAnsi="宋体" w:eastAsia="宋体" w:cs="宋体"/>
          <w:color w:val="auto"/>
          <w:sz w:val="24"/>
          <w:szCs w:val="24"/>
        </w:rPr>
        <w:t xml:space="preserve"> 日  期：__________________</w:t>
      </w:r>
    </w:p>
    <w:p>
      <w:pPr>
        <w:rPr>
          <w:b/>
          <w:color w:val="auto"/>
          <w:sz w:val="28"/>
        </w:rPr>
      </w:pPr>
      <w:r>
        <w:rPr>
          <w:b/>
          <w:color w:val="auto"/>
          <w:sz w:val="28"/>
        </w:rPr>
        <w:br w:type="page"/>
      </w:r>
    </w:p>
    <w:p>
      <w:pPr>
        <w:widowControl w:val="0"/>
        <w:kinsoku/>
        <w:autoSpaceDE/>
        <w:autoSpaceDN/>
        <w:adjustRightInd/>
        <w:snapToGrid/>
        <w:textAlignment w:val="auto"/>
        <w:outlineLvl w:val="1"/>
      </w:pPr>
      <w:bookmarkStart w:id="14" w:name="_Toc30162"/>
      <w:r>
        <w:rPr>
          <w:b/>
          <w:sz w:val="28"/>
        </w:rPr>
        <w:t>格式</w:t>
      </w:r>
      <w:r>
        <w:rPr>
          <w:rFonts w:hint="eastAsia"/>
          <w:b/>
          <w:sz w:val="28"/>
        </w:rPr>
        <w:t>四</w:t>
      </w:r>
      <w:r>
        <w:rPr>
          <w:b/>
          <w:sz w:val="28"/>
        </w:rPr>
        <w:t>：</w:t>
      </w:r>
      <w:bookmarkEnd w:id="14"/>
    </w:p>
    <w:p>
      <w:pPr>
        <w:widowControl w:val="0"/>
        <w:kinsoku/>
        <w:autoSpaceDE/>
        <w:autoSpaceDN/>
        <w:adjustRightInd/>
        <w:snapToGrid/>
        <w:ind w:firstLine="480"/>
        <w:textAlignment w:val="auto"/>
        <w:rPr>
          <w:sz w:val="24"/>
          <w:szCs w:val="24"/>
        </w:rPr>
      </w:pPr>
      <w:r>
        <w:rPr>
          <w:sz w:val="24"/>
          <w:szCs w:val="24"/>
        </w:rPr>
        <w:t>（供应商可使用下述格式，也可使用广东省工商行政管理局统一印制的法定代表人证明书格式）</w:t>
      </w:r>
    </w:p>
    <w:p>
      <w:pPr>
        <w:widowControl w:val="0"/>
        <w:kinsoku/>
        <w:autoSpaceDE/>
        <w:autoSpaceDN/>
        <w:adjustRightInd/>
        <w:snapToGrid/>
        <w:jc w:val="center"/>
        <w:textAlignment w:val="auto"/>
        <w:outlineLvl w:val="2"/>
        <w:rPr>
          <w:sz w:val="32"/>
          <w:szCs w:val="32"/>
        </w:rPr>
      </w:pPr>
      <w:bookmarkStart w:id="15" w:name="_Toc1308"/>
      <w:r>
        <w:rPr>
          <w:b/>
          <w:sz w:val="32"/>
          <w:szCs w:val="32"/>
        </w:rPr>
        <w:t>法定代表人证明书</w:t>
      </w:r>
      <w:bookmarkEnd w:id="15"/>
    </w:p>
    <w:p>
      <w:pPr>
        <w:widowControl w:val="0"/>
        <w:kinsoku/>
        <w:autoSpaceDE/>
        <w:autoSpaceDN/>
        <w:adjustRightInd/>
        <w:snapToGrid/>
        <w:spacing w:line="360" w:lineRule="auto"/>
        <w:ind w:firstLine="480"/>
        <w:textAlignment w:val="auto"/>
        <w:rPr>
          <w:sz w:val="24"/>
          <w:szCs w:val="24"/>
        </w:rPr>
      </w:pPr>
      <w:r>
        <w:rPr>
          <w:sz w:val="24"/>
          <w:szCs w:val="24"/>
        </w:rPr>
        <w:t>_____________现任我单位_____________职务，为法定代表人，特此证明。</w:t>
      </w:r>
    </w:p>
    <w:p>
      <w:pPr>
        <w:widowControl w:val="0"/>
        <w:kinsoku/>
        <w:autoSpaceDE/>
        <w:autoSpaceDN/>
        <w:adjustRightInd/>
        <w:snapToGrid/>
        <w:spacing w:line="360" w:lineRule="auto"/>
        <w:ind w:firstLine="480"/>
        <w:textAlignment w:val="auto"/>
        <w:rPr>
          <w:sz w:val="24"/>
          <w:szCs w:val="24"/>
        </w:rPr>
      </w:pPr>
      <w:r>
        <w:rPr>
          <w:sz w:val="24"/>
          <w:szCs w:val="24"/>
        </w:rPr>
        <w:t>有效期限：__________________</w:t>
      </w:r>
    </w:p>
    <w:p>
      <w:pPr>
        <w:widowControl w:val="0"/>
        <w:kinsoku/>
        <w:autoSpaceDE/>
        <w:autoSpaceDN/>
        <w:adjustRightInd/>
        <w:snapToGrid/>
        <w:spacing w:line="360" w:lineRule="auto"/>
        <w:ind w:firstLine="480"/>
        <w:textAlignment w:val="auto"/>
        <w:rPr>
          <w:sz w:val="24"/>
          <w:szCs w:val="24"/>
        </w:rPr>
      </w:pPr>
      <w:r>
        <w:rPr>
          <w:sz w:val="24"/>
          <w:szCs w:val="24"/>
        </w:rPr>
        <w:t>附：代表人性别：_____年龄：_________ 身份证号码：__________________</w:t>
      </w:r>
    </w:p>
    <w:p>
      <w:pPr>
        <w:widowControl w:val="0"/>
        <w:kinsoku/>
        <w:autoSpaceDE/>
        <w:autoSpaceDN/>
        <w:adjustRightInd/>
        <w:snapToGrid/>
        <w:spacing w:line="360" w:lineRule="auto"/>
        <w:ind w:firstLine="480"/>
        <w:textAlignment w:val="auto"/>
        <w:rPr>
          <w:sz w:val="24"/>
          <w:szCs w:val="24"/>
        </w:rPr>
      </w:pPr>
      <w:r>
        <w:rPr>
          <w:sz w:val="24"/>
          <w:szCs w:val="24"/>
        </w:rPr>
        <w:t>注册号码：____________________企业类型：____________________________</w:t>
      </w:r>
    </w:p>
    <w:p>
      <w:pPr>
        <w:widowControl w:val="0"/>
        <w:kinsoku/>
        <w:autoSpaceDE/>
        <w:autoSpaceDN/>
        <w:adjustRightInd/>
        <w:snapToGrid/>
        <w:spacing w:line="360" w:lineRule="auto"/>
        <w:ind w:firstLine="480"/>
        <w:textAlignment w:val="auto"/>
        <w:rPr>
          <w:sz w:val="24"/>
          <w:szCs w:val="24"/>
        </w:rPr>
      </w:pPr>
      <w:r>
        <w:rPr>
          <w:sz w:val="24"/>
          <w:szCs w:val="24"/>
        </w:rPr>
        <w:t>经营范围：__________________________________________________________</w:t>
      </w:r>
    </w:p>
    <w:p>
      <w:pPr>
        <w:widowControl w:val="0"/>
        <w:kinsoku/>
        <w:autoSpaceDE/>
        <w:autoSpaceDN/>
        <w:adjustRightInd/>
        <w:snapToGrid/>
        <w:spacing w:line="360" w:lineRule="auto"/>
        <w:ind w:firstLine="480"/>
        <w:textAlignment w:val="auto"/>
        <w:rPr>
          <w:sz w:val="24"/>
          <w:szCs w:val="24"/>
        </w:rPr>
      </w:pPr>
    </w:p>
    <w:p>
      <w:pPr>
        <w:widowControl w:val="0"/>
        <w:kinsoku/>
        <w:autoSpaceDE/>
        <w:autoSpaceDN/>
        <w:adjustRightInd/>
        <w:snapToGrid/>
        <w:spacing w:line="360" w:lineRule="auto"/>
        <w:ind w:firstLine="480"/>
        <w:textAlignment w:val="auto"/>
        <w:rPr>
          <w:sz w:val="24"/>
          <w:szCs w:val="24"/>
        </w:rPr>
      </w:pPr>
    </w:p>
    <w:p>
      <w:pPr>
        <w:widowControl w:val="0"/>
        <w:kinsoku/>
        <w:autoSpaceDE/>
        <w:autoSpaceDN/>
        <w:adjustRightInd/>
        <w:snapToGrid/>
        <w:spacing w:line="360" w:lineRule="auto"/>
        <w:jc w:val="right"/>
        <w:textAlignment w:val="auto"/>
        <w:rPr>
          <w:sz w:val="24"/>
          <w:szCs w:val="24"/>
        </w:rPr>
      </w:pPr>
      <w:r>
        <w:rPr>
          <w:sz w:val="24"/>
          <w:szCs w:val="24"/>
        </w:rPr>
        <w:t xml:space="preserve"> 供应商</w:t>
      </w:r>
      <w:r>
        <w:rPr>
          <w:rFonts w:hint="eastAsia"/>
          <w:sz w:val="24"/>
          <w:szCs w:val="24"/>
        </w:rPr>
        <w:t>名称（盖公章）</w:t>
      </w:r>
      <w:r>
        <w:rPr>
          <w:sz w:val="24"/>
          <w:szCs w:val="24"/>
        </w:rPr>
        <w:t>：__________________</w:t>
      </w:r>
    </w:p>
    <w:p>
      <w:pPr>
        <w:widowControl w:val="0"/>
        <w:kinsoku/>
        <w:autoSpaceDE/>
        <w:autoSpaceDN/>
        <w:adjustRightInd/>
        <w:snapToGrid/>
        <w:spacing w:line="360" w:lineRule="auto"/>
        <w:jc w:val="right"/>
        <w:textAlignment w:val="auto"/>
        <w:rPr>
          <w:sz w:val="24"/>
          <w:szCs w:val="24"/>
        </w:rPr>
      </w:pPr>
      <w:r>
        <w:rPr>
          <w:sz w:val="24"/>
          <w:szCs w:val="24"/>
        </w:rPr>
        <w:t xml:space="preserve"> 地  址：__________________</w:t>
      </w:r>
    </w:p>
    <w:p>
      <w:pPr>
        <w:widowControl w:val="0"/>
        <w:kinsoku/>
        <w:autoSpaceDE/>
        <w:autoSpaceDN/>
        <w:adjustRightInd/>
        <w:snapToGrid/>
        <w:spacing w:line="360" w:lineRule="auto"/>
        <w:jc w:val="right"/>
        <w:textAlignment w:val="auto"/>
        <w:rPr>
          <w:sz w:val="24"/>
          <w:szCs w:val="24"/>
        </w:rPr>
      </w:pPr>
      <w:r>
        <w:rPr>
          <w:sz w:val="24"/>
          <w:szCs w:val="24"/>
        </w:rPr>
        <w:t xml:space="preserve"> 法定代表人（签字或盖章）：__________________</w:t>
      </w:r>
    </w:p>
    <w:p>
      <w:pPr>
        <w:widowControl w:val="0"/>
        <w:kinsoku/>
        <w:autoSpaceDE/>
        <w:autoSpaceDN/>
        <w:adjustRightInd/>
        <w:snapToGrid/>
        <w:spacing w:line="360" w:lineRule="auto"/>
        <w:jc w:val="right"/>
        <w:textAlignment w:val="auto"/>
        <w:rPr>
          <w:sz w:val="24"/>
          <w:szCs w:val="24"/>
        </w:rPr>
      </w:pPr>
      <w:r>
        <w:rPr>
          <w:sz w:val="24"/>
          <w:szCs w:val="24"/>
        </w:rPr>
        <w:t xml:space="preserve"> 职  务：__________________</w:t>
      </w:r>
    </w:p>
    <w:p>
      <w:pPr>
        <w:widowControl w:val="0"/>
        <w:kinsoku/>
        <w:autoSpaceDE/>
        <w:autoSpaceDN/>
        <w:adjustRightInd/>
        <w:snapToGrid/>
        <w:spacing w:line="360" w:lineRule="auto"/>
        <w:jc w:val="right"/>
        <w:textAlignment w:val="auto"/>
        <w:rPr>
          <w:sz w:val="24"/>
          <w:szCs w:val="24"/>
        </w:rPr>
      </w:pPr>
      <w:r>
        <w:rPr>
          <w:sz w:val="24"/>
          <w:szCs w:val="24"/>
        </w:rPr>
        <w:t xml:space="preserve"> 日  期：__________________</w:t>
      </w:r>
    </w:p>
    <w:p>
      <w:pPr>
        <w:widowControl w:val="0"/>
        <w:kinsoku/>
        <w:autoSpaceDE/>
        <w:autoSpaceDN/>
        <w:adjustRightInd/>
        <w:snapToGrid/>
        <w:spacing w:line="360" w:lineRule="auto"/>
        <w:ind w:firstLine="480"/>
        <w:textAlignment w:val="auto"/>
        <w:rPr>
          <w:sz w:val="24"/>
          <w:szCs w:val="24"/>
        </w:rPr>
      </w:pPr>
    </w:p>
    <w:p>
      <w:pPr>
        <w:widowControl w:val="0"/>
        <w:kinsoku/>
        <w:autoSpaceDE/>
        <w:autoSpaceDN/>
        <w:adjustRightInd/>
        <w:snapToGrid/>
        <w:spacing w:line="360" w:lineRule="auto"/>
        <w:textAlignment w:val="auto"/>
      </w:pPr>
    </w:p>
    <w:p>
      <w:pPr>
        <w:widowControl w:val="0"/>
        <w:kinsoku/>
        <w:autoSpaceDE/>
        <w:autoSpaceDN/>
        <w:adjustRightInd/>
        <w:snapToGrid/>
        <w:textAlignment w:val="auto"/>
      </w:pPr>
    </w:p>
    <w:p>
      <w:pPr>
        <w:rPr>
          <w:b/>
          <w:sz w:val="28"/>
        </w:rPr>
      </w:pPr>
      <w:r>
        <w:rPr>
          <w:b/>
          <w:sz w:val="28"/>
        </w:rPr>
        <w:br w:type="page"/>
      </w:r>
    </w:p>
    <w:p>
      <w:pPr>
        <w:widowControl w:val="0"/>
        <w:kinsoku/>
        <w:autoSpaceDE/>
        <w:autoSpaceDN/>
        <w:adjustRightInd/>
        <w:snapToGrid/>
        <w:textAlignment w:val="auto"/>
        <w:outlineLvl w:val="1"/>
      </w:pPr>
      <w:bookmarkStart w:id="16" w:name="_Toc31209"/>
      <w:r>
        <w:rPr>
          <w:b/>
          <w:sz w:val="28"/>
        </w:rPr>
        <w:t>格式</w:t>
      </w:r>
      <w:r>
        <w:rPr>
          <w:rFonts w:hint="eastAsia"/>
          <w:b/>
          <w:sz w:val="28"/>
        </w:rPr>
        <w:t>五</w:t>
      </w:r>
      <w:r>
        <w:rPr>
          <w:b/>
          <w:sz w:val="28"/>
        </w:rPr>
        <w:t>：</w:t>
      </w:r>
      <w:bookmarkEnd w:id="16"/>
    </w:p>
    <w:p>
      <w:pPr>
        <w:widowControl w:val="0"/>
        <w:kinsoku/>
        <w:autoSpaceDE/>
        <w:autoSpaceDN/>
        <w:adjustRightInd/>
        <w:snapToGrid/>
        <w:spacing w:line="360" w:lineRule="auto"/>
        <w:jc w:val="center"/>
        <w:textAlignment w:val="auto"/>
        <w:outlineLvl w:val="2"/>
        <w:rPr>
          <w:sz w:val="32"/>
          <w:szCs w:val="32"/>
        </w:rPr>
      </w:pPr>
      <w:bookmarkStart w:id="17" w:name="_Toc26100"/>
      <w:r>
        <w:rPr>
          <w:b/>
          <w:sz w:val="32"/>
          <w:szCs w:val="32"/>
        </w:rPr>
        <w:t>法定代表人授权书格式</w:t>
      </w:r>
      <w:bookmarkEnd w:id="17"/>
    </w:p>
    <w:p>
      <w:pPr>
        <w:widowControl w:val="0"/>
        <w:kinsoku/>
        <w:autoSpaceDE/>
        <w:autoSpaceDN/>
        <w:adjustRightInd/>
        <w:snapToGrid/>
        <w:spacing w:line="360" w:lineRule="auto"/>
        <w:ind w:firstLine="480"/>
        <w:textAlignment w:val="auto"/>
        <w:rPr>
          <w:sz w:val="24"/>
          <w:szCs w:val="32"/>
        </w:rPr>
      </w:pPr>
      <w:r>
        <w:rPr>
          <w:sz w:val="24"/>
          <w:szCs w:val="32"/>
        </w:rPr>
        <w:t>（对于银行、保险、电信、邮政、铁路等行业以及获得总公司响应授权的分公司，可以提供响应分支机构负责人授权书）</w:t>
      </w:r>
    </w:p>
    <w:p>
      <w:pPr>
        <w:widowControl w:val="0"/>
        <w:kinsoku/>
        <w:autoSpaceDE/>
        <w:autoSpaceDN/>
        <w:adjustRightInd/>
        <w:snapToGrid/>
        <w:spacing w:line="360" w:lineRule="auto"/>
        <w:jc w:val="center"/>
        <w:textAlignment w:val="auto"/>
        <w:rPr>
          <w:b/>
          <w:sz w:val="32"/>
          <w:szCs w:val="32"/>
        </w:rPr>
      </w:pPr>
      <w:r>
        <w:rPr>
          <w:b/>
          <w:sz w:val="32"/>
          <w:szCs w:val="32"/>
        </w:rPr>
        <w:t>法定代表人授权书</w:t>
      </w:r>
    </w:p>
    <w:p>
      <w:pPr>
        <w:widowControl w:val="0"/>
        <w:kinsoku/>
        <w:autoSpaceDE/>
        <w:autoSpaceDN/>
        <w:adjustRightInd/>
        <w:snapToGrid/>
        <w:spacing w:line="360" w:lineRule="auto"/>
        <w:textAlignment w:val="auto"/>
        <w:rPr>
          <w:rFonts w:eastAsiaTheme="minorEastAsia"/>
          <w:sz w:val="24"/>
          <w:szCs w:val="32"/>
        </w:rPr>
      </w:pPr>
      <w:r>
        <w:rPr>
          <w:sz w:val="24"/>
          <w:szCs w:val="32"/>
        </w:rPr>
        <w:t>致：</w:t>
      </w:r>
      <w:r>
        <w:rPr>
          <w:rFonts w:hint="eastAsia"/>
          <w:sz w:val="24"/>
          <w:szCs w:val="32"/>
        </w:rPr>
        <w:t>国家税务总局惠州仲恺高新技术产业开发区税务局</w:t>
      </w:r>
    </w:p>
    <w:p>
      <w:pPr>
        <w:widowControl w:val="0"/>
        <w:kinsoku/>
        <w:autoSpaceDE/>
        <w:autoSpaceDN/>
        <w:adjustRightInd/>
        <w:snapToGrid/>
        <w:spacing w:line="360" w:lineRule="auto"/>
        <w:ind w:firstLine="480"/>
        <w:textAlignment w:val="auto"/>
        <w:rPr>
          <w:sz w:val="24"/>
          <w:szCs w:val="32"/>
        </w:rPr>
      </w:pPr>
      <w:r>
        <w:rPr>
          <w:sz w:val="24"/>
          <w:szCs w:val="32"/>
        </w:rPr>
        <w:t>本授权书声明：________是注册于</w:t>
      </w:r>
      <w:r>
        <w:rPr>
          <w:sz w:val="24"/>
          <w:szCs w:val="32"/>
          <w:u w:val="single"/>
        </w:rPr>
        <w:t>（国家或地区）</w:t>
      </w:r>
      <w:r>
        <w:rPr>
          <w:sz w:val="24"/>
          <w:szCs w:val="32"/>
        </w:rPr>
        <w:t>的</w:t>
      </w:r>
      <w:r>
        <w:rPr>
          <w:sz w:val="24"/>
          <w:szCs w:val="32"/>
          <w:u w:val="single"/>
        </w:rPr>
        <w:t>（供应商名称）</w:t>
      </w:r>
      <w:r>
        <w:rPr>
          <w:sz w:val="24"/>
          <w:szCs w:val="32"/>
        </w:rPr>
        <w:t>的法定代表人，现任________职务，有效证件号码：________________。现授权</w:t>
      </w:r>
      <w:r>
        <w:rPr>
          <w:sz w:val="24"/>
          <w:szCs w:val="32"/>
          <w:u w:val="single"/>
        </w:rPr>
        <w:t>（姓名、职务）</w:t>
      </w:r>
      <w:r>
        <w:rPr>
          <w:sz w:val="24"/>
          <w:szCs w:val="32"/>
        </w:rPr>
        <w:t>作为我公司的全权代理人，就</w:t>
      </w:r>
      <w:r>
        <w:rPr>
          <w:rFonts w:hint="eastAsia"/>
          <w:sz w:val="24"/>
          <w:szCs w:val="32"/>
        </w:rPr>
        <w:t>国家税务总局惠州仲恺高新技术产业开发区税务局老干部活动中心修缮工程</w:t>
      </w:r>
      <w:r>
        <w:rPr>
          <w:sz w:val="24"/>
          <w:szCs w:val="32"/>
        </w:rPr>
        <w:t>采购[采购项目编号为</w:t>
      </w:r>
      <w:r>
        <w:rPr>
          <w:rFonts w:hint="eastAsia" w:eastAsia="宋体"/>
          <w:sz w:val="24"/>
          <w:szCs w:val="32"/>
        </w:rPr>
        <w:t>ZKSW202306</w:t>
      </w:r>
      <w:r>
        <w:rPr>
          <w:sz w:val="24"/>
          <w:szCs w:val="32"/>
        </w:rPr>
        <w:t>]的响应和合同执行，以我方的名义处理一切与之有关的事宜。</w:t>
      </w:r>
    </w:p>
    <w:p>
      <w:pPr>
        <w:widowControl w:val="0"/>
        <w:kinsoku/>
        <w:autoSpaceDE/>
        <w:autoSpaceDN/>
        <w:adjustRightInd/>
        <w:snapToGrid/>
        <w:spacing w:line="360" w:lineRule="auto"/>
        <w:ind w:firstLine="480"/>
        <w:textAlignment w:val="auto"/>
        <w:rPr>
          <w:sz w:val="24"/>
          <w:szCs w:val="32"/>
        </w:rPr>
      </w:pPr>
      <w:r>
        <w:rPr>
          <w:sz w:val="24"/>
          <w:szCs w:val="32"/>
        </w:rPr>
        <w:t>本授权书于________年________月________日签字生效，特此声明。</w:t>
      </w:r>
    </w:p>
    <w:p>
      <w:pPr>
        <w:widowControl w:val="0"/>
        <w:kinsoku/>
        <w:autoSpaceDE/>
        <w:autoSpaceDN/>
        <w:adjustRightInd/>
        <w:snapToGrid/>
        <w:spacing w:line="360" w:lineRule="auto"/>
        <w:jc w:val="right"/>
        <w:textAlignment w:val="auto"/>
        <w:rPr>
          <w:sz w:val="24"/>
          <w:szCs w:val="32"/>
        </w:rPr>
      </w:pPr>
      <w:r>
        <w:rPr>
          <w:sz w:val="24"/>
          <w:szCs w:val="32"/>
        </w:rPr>
        <w:t>供应商</w:t>
      </w:r>
      <w:r>
        <w:rPr>
          <w:rFonts w:hint="eastAsia"/>
          <w:sz w:val="24"/>
          <w:szCs w:val="32"/>
        </w:rPr>
        <w:t>名称（盖公章）</w:t>
      </w:r>
      <w:r>
        <w:rPr>
          <w:sz w:val="24"/>
          <w:szCs w:val="32"/>
        </w:rPr>
        <w:t>：__________________</w:t>
      </w:r>
    </w:p>
    <w:p>
      <w:pPr>
        <w:widowControl w:val="0"/>
        <w:kinsoku/>
        <w:autoSpaceDE/>
        <w:autoSpaceDN/>
        <w:adjustRightInd/>
        <w:snapToGrid/>
        <w:spacing w:line="360" w:lineRule="auto"/>
        <w:jc w:val="right"/>
        <w:textAlignment w:val="auto"/>
        <w:rPr>
          <w:sz w:val="24"/>
          <w:szCs w:val="32"/>
        </w:rPr>
      </w:pPr>
      <w:r>
        <w:rPr>
          <w:sz w:val="24"/>
          <w:szCs w:val="32"/>
        </w:rPr>
        <w:t xml:space="preserve"> 地  址：__________________</w:t>
      </w:r>
    </w:p>
    <w:p>
      <w:pPr>
        <w:widowControl w:val="0"/>
        <w:kinsoku/>
        <w:autoSpaceDE/>
        <w:autoSpaceDN/>
        <w:adjustRightInd/>
        <w:snapToGrid/>
        <w:spacing w:line="360" w:lineRule="auto"/>
        <w:jc w:val="right"/>
        <w:textAlignment w:val="auto"/>
        <w:rPr>
          <w:sz w:val="24"/>
          <w:szCs w:val="32"/>
        </w:rPr>
      </w:pPr>
      <w:r>
        <w:rPr>
          <w:sz w:val="24"/>
          <w:szCs w:val="32"/>
        </w:rPr>
        <w:t xml:space="preserve"> 法定代表人（签字或盖章）：__________________</w:t>
      </w:r>
    </w:p>
    <w:p>
      <w:pPr>
        <w:widowControl w:val="0"/>
        <w:kinsoku/>
        <w:autoSpaceDE/>
        <w:autoSpaceDN/>
        <w:adjustRightInd/>
        <w:snapToGrid/>
        <w:spacing w:line="360" w:lineRule="auto"/>
        <w:jc w:val="right"/>
        <w:textAlignment w:val="auto"/>
        <w:rPr>
          <w:sz w:val="24"/>
          <w:szCs w:val="32"/>
        </w:rPr>
      </w:pPr>
      <w:r>
        <w:rPr>
          <w:sz w:val="24"/>
          <w:szCs w:val="32"/>
        </w:rPr>
        <w:t xml:space="preserve"> 职  务：__________________</w:t>
      </w:r>
    </w:p>
    <w:p>
      <w:pPr>
        <w:widowControl w:val="0"/>
        <w:kinsoku/>
        <w:autoSpaceDE/>
        <w:autoSpaceDN/>
        <w:adjustRightInd/>
        <w:snapToGrid/>
        <w:spacing w:line="360" w:lineRule="auto"/>
        <w:jc w:val="right"/>
        <w:textAlignment w:val="auto"/>
        <w:rPr>
          <w:sz w:val="24"/>
          <w:szCs w:val="32"/>
        </w:rPr>
      </w:pPr>
      <w:r>
        <w:rPr>
          <w:sz w:val="24"/>
          <w:szCs w:val="32"/>
        </w:rPr>
        <w:t xml:space="preserve"> 被授权人（签字或盖章）：__________________</w:t>
      </w:r>
    </w:p>
    <w:p>
      <w:pPr>
        <w:widowControl w:val="0"/>
        <w:kinsoku/>
        <w:autoSpaceDE/>
        <w:autoSpaceDN/>
        <w:adjustRightInd/>
        <w:snapToGrid/>
        <w:spacing w:line="360" w:lineRule="auto"/>
        <w:jc w:val="right"/>
        <w:textAlignment w:val="auto"/>
        <w:rPr>
          <w:sz w:val="24"/>
          <w:szCs w:val="32"/>
        </w:rPr>
      </w:pPr>
      <w:r>
        <w:rPr>
          <w:sz w:val="24"/>
          <w:szCs w:val="32"/>
        </w:rPr>
        <w:t xml:space="preserve"> 职  务：__________________</w:t>
      </w:r>
    </w:p>
    <w:p>
      <w:pPr>
        <w:widowControl w:val="0"/>
        <w:kinsoku/>
        <w:autoSpaceDE/>
        <w:autoSpaceDN/>
        <w:adjustRightInd/>
        <w:snapToGrid/>
        <w:spacing w:line="360" w:lineRule="auto"/>
        <w:jc w:val="right"/>
        <w:textAlignment w:val="auto"/>
        <w:rPr>
          <w:sz w:val="24"/>
          <w:szCs w:val="32"/>
        </w:rPr>
      </w:pPr>
      <w:r>
        <w:rPr>
          <w:sz w:val="24"/>
          <w:szCs w:val="32"/>
        </w:rPr>
        <w:t xml:space="preserve"> 日  期：__________________</w:t>
      </w:r>
    </w:p>
    <w:p>
      <w:pPr>
        <w:widowControl w:val="0"/>
        <w:kinsoku/>
        <w:autoSpaceDE/>
        <w:autoSpaceDN/>
        <w:adjustRightInd/>
        <w:snapToGrid/>
        <w:spacing w:line="360" w:lineRule="auto"/>
        <w:ind w:firstLine="480"/>
        <w:textAlignment w:val="auto"/>
      </w:pPr>
    </w:p>
    <w:p>
      <w:pPr>
        <w:widowControl w:val="0"/>
        <w:kinsoku/>
        <w:autoSpaceDE/>
        <w:autoSpaceDN/>
        <w:adjustRightInd/>
        <w:snapToGrid/>
        <w:textAlignment w:val="auto"/>
      </w:pPr>
    </w:p>
    <w:p>
      <w:pPr>
        <w:widowControl w:val="0"/>
        <w:kinsoku/>
        <w:autoSpaceDE/>
        <w:autoSpaceDN/>
        <w:adjustRightInd/>
        <w:snapToGrid/>
        <w:textAlignment w:val="auto"/>
      </w:pPr>
    </w:p>
    <w:p>
      <w:pPr>
        <w:rPr>
          <w:b/>
          <w:sz w:val="28"/>
        </w:rPr>
      </w:pPr>
      <w:r>
        <w:rPr>
          <w:b/>
          <w:sz w:val="28"/>
        </w:rPr>
        <w:br w:type="page"/>
      </w:r>
    </w:p>
    <w:p>
      <w:pPr>
        <w:widowControl w:val="0"/>
        <w:kinsoku/>
        <w:autoSpaceDE/>
        <w:autoSpaceDN/>
        <w:adjustRightInd/>
        <w:snapToGrid/>
        <w:textAlignment w:val="auto"/>
        <w:outlineLvl w:val="1"/>
      </w:pPr>
      <w:bookmarkStart w:id="18" w:name="_Toc27437"/>
      <w:r>
        <w:rPr>
          <w:b/>
          <w:sz w:val="28"/>
        </w:rPr>
        <w:t>格式</w:t>
      </w:r>
      <w:r>
        <w:rPr>
          <w:rFonts w:hint="eastAsia"/>
          <w:b/>
          <w:sz w:val="28"/>
        </w:rPr>
        <w:t>六</w:t>
      </w:r>
      <w:r>
        <w:rPr>
          <w:b/>
          <w:sz w:val="28"/>
        </w:rPr>
        <w:t>：</w:t>
      </w:r>
      <w:bookmarkEnd w:id="18"/>
    </w:p>
    <w:p>
      <w:pPr>
        <w:widowControl w:val="0"/>
        <w:kinsoku/>
        <w:autoSpaceDE/>
        <w:autoSpaceDN/>
        <w:adjustRightInd/>
        <w:snapToGrid/>
        <w:spacing w:line="360" w:lineRule="auto"/>
        <w:jc w:val="center"/>
        <w:textAlignment w:val="auto"/>
        <w:outlineLvl w:val="2"/>
        <w:rPr>
          <w:sz w:val="32"/>
          <w:szCs w:val="32"/>
        </w:rPr>
      </w:pPr>
      <w:bookmarkStart w:id="19" w:name="_Toc17768"/>
      <w:r>
        <w:rPr>
          <w:b/>
          <w:sz w:val="32"/>
          <w:szCs w:val="32"/>
        </w:rPr>
        <w:t>响应保证金</w:t>
      </w:r>
      <w:bookmarkEnd w:id="19"/>
    </w:p>
    <w:p>
      <w:pPr>
        <w:widowControl w:val="0"/>
        <w:kinsoku/>
        <w:autoSpaceDE/>
        <w:autoSpaceDN/>
        <w:adjustRightInd/>
        <w:snapToGrid/>
        <w:spacing w:line="360" w:lineRule="auto"/>
        <w:ind w:firstLine="480"/>
        <w:textAlignment w:val="auto"/>
        <w:rPr>
          <w:sz w:val="24"/>
          <w:szCs w:val="32"/>
        </w:rPr>
      </w:pPr>
      <w:r>
        <w:rPr>
          <w:sz w:val="24"/>
          <w:szCs w:val="32"/>
        </w:rPr>
        <w:t>响应文件要求递交响应保证金的，供应商应在此提供保证金的凭证的复印件。</w:t>
      </w:r>
    </w:p>
    <w:p>
      <w:pPr>
        <w:widowControl w:val="0"/>
        <w:kinsoku/>
        <w:autoSpaceDE/>
        <w:autoSpaceDN/>
        <w:adjustRightInd/>
        <w:snapToGrid/>
        <w:ind w:firstLine="480"/>
        <w:textAlignment w:val="auto"/>
      </w:pPr>
    </w:p>
    <w:p>
      <w:pPr>
        <w:widowControl w:val="0"/>
        <w:kinsoku/>
        <w:autoSpaceDE/>
        <w:autoSpaceDN/>
        <w:adjustRightInd/>
        <w:snapToGrid/>
        <w:textAlignment w:val="auto"/>
      </w:pPr>
    </w:p>
    <w:p>
      <w:pPr>
        <w:widowControl w:val="0"/>
        <w:kinsoku/>
        <w:autoSpaceDE/>
        <w:autoSpaceDN/>
        <w:adjustRightInd/>
        <w:snapToGrid/>
        <w:textAlignment w:val="auto"/>
      </w:pPr>
    </w:p>
    <w:p>
      <w:pPr>
        <w:rPr>
          <w:b/>
          <w:sz w:val="28"/>
        </w:rPr>
      </w:pPr>
      <w:r>
        <w:rPr>
          <w:b/>
          <w:sz w:val="28"/>
        </w:rPr>
        <w:br w:type="page"/>
      </w:r>
    </w:p>
    <w:p>
      <w:pPr>
        <w:widowControl w:val="0"/>
        <w:kinsoku/>
        <w:autoSpaceDE/>
        <w:autoSpaceDN/>
        <w:adjustRightInd/>
        <w:snapToGrid/>
        <w:textAlignment w:val="auto"/>
        <w:outlineLvl w:val="1"/>
      </w:pPr>
      <w:bookmarkStart w:id="20" w:name="_Toc26420"/>
      <w:r>
        <w:rPr>
          <w:b/>
          <w:sz w:val="28"/>
        </w:rPr>
        <w:t>格式</w:t>
      </w:r>
      <w:r>
        <w:rPr>
          <w:rFonts w:hint="eastAsia"/>
          <w:b/>
          <w:sz w:val="28"/>
        </w:rPr>
        <w:t>七</w:t>
      </w:r>
      <w:r>
        <w:rPr>
          <w:b/>
          <w:sz w:val="28"/>
        </w:rPr>
        <w:t>：</w:t>
      </w:r>
      <w:bookmarkEnd w:id="20"/>
    </w:p>
    <w:p>
      <w:pPr>
        <w:widowControl w:val="0"/>
        <w:kinsoku/>
        <w:autoSpaceDE/>
        <w:autoSpaceDN/>
        <w:adjustRightInd/>
        <w:snapToGrid/>
        <w:jc w:val="center"/>
        <w:textAlignment w:val="auto"/>
        <w:outlineLvl w:val="2"/>
        <w:rPr>
          <w:sz w:val="32"/>
          <w:szCs w:val="32"/>
        </w:rPr>
      </w:pPr>
      <w:bookmarkStart w:id="21" w:name="_Toc26052"/>
      <w:r>
        <w:rPr>
          <w:b/>
          <w:sz w:val="32"/>
          <w:szCs w:val="32"/>
        </w:rPr>
        <w:t>提供具有独立承担民事责任的能力的证明材料</w:t>
      </w:r>
      <w:bookmarkEnd w:id="21"/>
    </w:p>
    <w:p>
      <w:pPr>
        <w:widowControl w:val="0"/>
        <w:kinsoku/>
        <w:autoSpaceDE/>
        <w:autoSpaceDN/>
        <w:adjustRightInd/>
        <w:snapToGrid/>
        <w:ind w:firstLine="480"/>
        <w:textAlignment w:val="auto"/>
      </w:pPr>
    </w:p>
    <w:p>
      <w:pPr>
        <w:widowControl w:val="0"/>
        <w:kinsoku/>
        <w:autoSpaceDE/>
        <w:autoSpaceDN/>
        <w:adjustRightInd/>
        <w:snapToGrid/>
        <w:textAlignment w:val="auto"/>
      </w:pPr>
    </w:p>
    <w:p>
      <w:pPr>
        <w:widowControl w:val="0"/>
        <w:kinsoku/>
        <w:autoSpaceDE/>
        <w:autoSpaceDN/>
        <w:adjustRightInd/>
        <w:snapToGrid/>
        <w:textAlignment w:val="auto"/>
      </w:pPr>
    </w:p>
    <w:p>
      <w:pPr>
        <w:rPr>
          <w:b/>
          <w:sz w:val="28"/>
        </w:rPr>
      </w:pPr>
      <w:r>
        <w:rPr>
          <w:b/>
          <w:sz w:val="28"/>
        </w:rPr>
        <w:br w:type="page"/>
      </w:r>
    </w:p>
    <w:p>
      <w:pPr>
        <w:widowControl w:val="0"/>
        <w:kinsoku/>
        <w:autoSpaceDE/>
        <w:autoSpaceDN/>
        <w:adjustRightInd/>
        <w:snapToGrid/>
        <w:textAlignment w:val="auto"/>
        <w:outlineLvl w:val="1"/>
      </w:pPr>
      <w:bookmarkStart w:id="22" w:name="_Toc7657"/>
      <w:r>
        <w:rPr>
          <w:b/>
          <w:sz w:val="28"/>
        </w:rPr>
        <w:t>格式</w:t>
      </w:r>
      <w:r>
        <w:rPr>
          <w:rFonts w:hint="eastAsia"/>
          <w:b/>
          <w:sz w:val="28"/>
        </w:rPr>
        <w:t>八</w:t>
      </w:r>
      <w:r>
        <w:rPr>
          <w:b/>
          <w:sz w:val="28"/>
        </w:rPr>
        <w:t>：</w:t>
      </w:r>
      <w:bookmarkEnd w:id="22"/>
    </w:p>
    <w:p>
      <w:pPr>
        <w:widowControl w:val="0"/>
        <w:kinsoku/>
        <w:autoSpaceDE/>
        <w:autoSpaceDN/>
        <w:adjustRightInd/>
        <w:snapToGrid/>
        <w:jc w:val="center"/>
        <w:textAlignment w:val="auto"/>
        <w:outlineLvl w:val="2"/>
      </w:pPr>
      <w:bookmarkStart w:id="23" w:name="_Toc31472"/>
      <w:r>
        <w:rPr>
          <w:b/>
          <w:sz w:val="32"/>
          <w:szCs w:val="32"/>
        </w:rPr>
        <w:t>资格性审查要求的其他资质证明文件</w:t>
      </w:r>
      <w:bookmarkEnd w:id="23"/>
    </w:p>
    <w:p>
      <w:pPr>
        <w:widowControl w:val="0"/>
        <w:kinsoku/>
        <w:autoSpaceDE/>
        <w:autoSpaceDN/>
        <w:adjustRightInd/>
        <w:snapToGri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详见资格性条款要求</w:t>
      </w:r>
    </w:p>
    <w:p>
      <w:pPr>
        <w:widowControl w:val="0"/>
        <w:kinsoku/>
        <w:autoSpaceDE/>
        <w:autoSpaceDN/>
        <w:adjustRightInd/>
        <w:snapToGri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设备和专业技术能力情况表</w:t>
      </w:r>
    </w:p>
    <w:tbl>
      <w:tblPr>
        <w:tblStyle w:val="6"/>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12"/>
        <w:gridCol w:w="3630"/>
        <w:gridCol w:w="2322"/>
        <w:gridCol w:w="23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000" w:type="pct"/>
            <w:gridSpan w:val="4"/>
          </w:tcPr>
          <w:p>
            <w:pPr>
              <w:widowControl w:val="0"/>
              <w:kinsoku/>
              <w:autoSpaceDE/>
              <w:autoSpaceDN/>
              <w:adjustRightInd/>
              <w:snapToGrid/>
              <w:textAlignment w:val="auto"/>
              <w:rPr>
                <w:rFonts w:ascii="宋体" w:hAnsi="宋体" w:eastAsia="宋体" w:cs="宋体"/>
                <w:sz w:val="24"/>
                <w:szCs w:val="24"/>
              </w:rPr>
            </w:pPr>
            <w:r>
              <w:rPr>
                <w:rFonts w:hint="eastAsia" w:ascii="宋体" w:hAnsi="宋体" w:eastAsia="宋体" w:cs="宋体"/>
                <w:sz w:val="24"/>
                <w:szCs w:val="24"/>
              </w:rPr>
              <w:t>我单位为本项目实施提供以下设备和专业技术人员：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序号</w:t>
            </w:r>
          </w:p>
        </w:tc>
        <w:tc>
          <w:tcPr>
            <w:tcW w:w="1954" w:type="pct"/>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设备名称和专业技术人员</w:t>
            </w:r>
          </w:p>
        </w:tc>
        <w:tc>
          <w:tcPr>
            <w:tcW w:w="1250" w:type="pct"/>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数量及单位</w:t>
            </w:r>
          </w:p>
        </w:tc>
        <w:tc>
          <w:tcPr>
            <w:tcW w:w="1250" w:type="pct"/>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1</w:t>
            </w:r>
          </w:p>
        </w:tc>
        <w:tc>
          <w:tcPr>
            <w:tcW w:w="1954" w:type="pct"/>
          </w:tcPr>
          <w:p>
            <w:pPr>
              <w:widowControl w:val="0"/>
              <w:kinsoku/>
              <w:autoSpaceDE/>
              <w:autoSpaceDN/>
              <w:adjustRightInd/>
              <w:snapToGrid/>
              <w:jc w:val="center"/>
              <w:textAlignment w:val="auto"/>
              <w:rPr>
                <w:rFonts w:ascii="宋体" w:hAnsi="宋体" w:eastAsia="宋体" w:cs="宋体"/>
                <w:sz w:val="24"/>
                <w:szCs w:val="24"/>
              </w:rPr>
            </w:pPr>
          </w:p>
        </w:tc>
        <w:tc>
          <w:tcPr>
            <w:tcW w:w="1250" w:type="pct"/>
          </w:tcPr>
          <w:p>
            <w:pPr>
              <w:widowControl w:val="0"/>
              <w:kinsoku/>
              <w:autoSpaceDE/>
              <w:autoSpaceDN/>
              <w:adjustRightInd/>
              <w:snapToGrid/>
              <w:jc w:val="center"/>
              <w:textAlignment w:val="auto"/>
              <w:rPr>
                <w:rFonts w:ascii="宋体" w:hAnsi="宋体" w:eastAsia="宋体" w:cs="宋体"/>
                <w:sz w:val="24"/>
                <w:szCs w:val="24"/>
              </w:rPr>
            </w:pPr>
          </w:p>
        </w:tc>
        <w:tc>
          <w:tcPr>
            <w:tcW w:w="1250" w:type="pct"/>
          </w:tcPr>
          <w:p>
            <w:pPr>
              <w:widowControl w:val="0"/>
              <w:kinsoku/>
              <w:autoSpaceDE/>
              <w:autoSpaceDN/>
              <w:adjustRightInd/>
              <w:snapToGrid/>
              <w:jc w:val="center"/>
              <w:textAlignment w:val="auto"/>
              <w:rPr>
                <w:rFonts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2</w:t>
            </w:r>
          </w:p>
        </w:tc>
        <w:tc>
          <w:tcPr>
            <w:tcW w:w="1954" w:type="pct"/>
          </w:tcPr>
          <w:p>
            <w:pPr>
              <w:widowControl w:val="0"/>
              <w:kinsoku/>
              <w:autoSpaceDE/>
              <w:autoSpaceDN/>
              <w:adjustRightInd/>
              <w:snapToGrid/>
              <w:jc w:val="center"/>
              <w:textAlignment w:val="auto"/>
              <w:rPr>
                <w:rFonts w:ascii="宋体" w:hAnsi="宋体" w:eastAsia="宋体" w:cs="宋体"/>
                <w:sz w:val="24"/>
                <w:szCs w:val="24"/>
              </w:rPr>
            </w:pPr>
          </w:p>
        </w:tc>
        <w:tc>
          <w:tcPr>
            <w:tcW w:w="1250" w:type="pct"/>
          </w:tcPr>
          <w:p>
            <w:pPr>
              <w:widowControl w:val="0"/>
              <w:kinsoku/>
              <w:autoSpaceDE/>
              <w:autoSpaceDN/>
              <w:adjustRightInd/>
              <w:snapToGrid/>
              <w:jc w:val="center"/>
              <w:textAlignment w:val="auto"/>
              <w:rPr>
                <w:rFonts w:ascii="宋体" w:hAnsi="宋体" w:eastAsia="宋体" w:cs="宋体"/>
                <w:sz w:val="24"/>
                <w:szCs w:val="24"/>
              </w:rPr>
            </w:pPr>
          </w:p>
        </w:tc>
        <w:tc>
          <w:tcPr>
            <w:tcW w:w="1250" w:type="pct"/>
          </w:tcPr>
          <w:p>
            <w:pPr>
              <w:widowControl w:val="0"/>
              <w:kinsoku/>
              <w:autoSpaceDE/>
              <w:autoSpaceDN/>
              <w:adjustRightInd/>
              <w:snapToGrid/>
              <w:jc w:val="center"/>
              <w:textAlignment w:val="auto"/>
              <w:rPr>
                <w:rFonts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3</w:t>
            </w:r>
          </w:p>
        </w:tc>
        <w:tc>
          <w:tcPr>
            <w:tcW w:w="1954" w:type="pct"/>
          </w:tcPr>
          <w:p>
            <w:pPr>
              <w:widowControl w:val="0"/>
              <w:kinsoku/>
              <w:autoSpaceDE/>
              <w:autoSpaceDN/>
              <w:adjustRightInd/>
              <w:snapToGrid/>
              <w:jc w:val="center"/>
              <w:textAlignment w:val="auto"/>
              <w:rPr>
                <w:rFonts w:ascii="宋体" w:hAnsi="宋体" w:eastAsia="宋体" w:cs="宋体"/>
                <w:sz w:val="24"/>
                <w:szCs w:val="24"/>
              </w:rPr>
            </w:pPr>
          </w:p>
        </w:tc>
        <w:tc>
          <w:tcPr>
            <w:tcW w:w="1250" w:type="pct"/>
          </w:tcPr>
          <w:p>
            <w:pPr>
              <w:widowControl w:val="0"/>
              <w:kinsoku/>
              <w:autoSpaceDE/>
              <w:autoSpaceDN/>
              <w:adjustRightInd/>
              <w:snapToGrid/>
              <w:jc w:val="center"/>
              <w:textAlignment w:val="auto"/>
              <w:rPr>
                <w:rFonts w:ascii="宋体" w:hAnsi="宋体" w:eastAsia="宋体" w:cs="宋体"/>
                <w:sz w:val="24"/>
                <w:szCs w:val="24"/>
              </w:rPr>
            </w:pPr>
          </w:p>
        </w:tc>
        <w:tc>
          <w:tcPr>
            <w:tcW w:w="1250" w:type="pct"/>
          </w:tcPr>
          <w:p>
            <w:pPr>
              <w:widowControl w:val="0"/>
              <w:kinsoku/>
              <w:autoSpaceDE/>
              <w:autoSpaceDN/>
              <w:adjustRightInd/>
              <w:snapToGrid/>
              <w:jc w:val="center"/>
              <w:textAlignment w:val="auto"/>
              <w:rPr>
                <w:rFonts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w:t>
            </w:r>
          </w:p>
        </w:tc>
        <w:tc>
          <w:tcPr>
            <w:tcW w:w="1954" w:type="pct"/>
          </w:tcPr>
          <w:p>
            <w:pPr>
              <w:widowControl w:val="0"/>
              <w:kinsoku/>
              <w:autoSpaceDE/>
              <w:autoSpaceDN/>
              <w:adjustRightInd/>
              <w:snapToGrid/>
              <w:jc w:val="center"/>
              <w:textAlignment w:val="auto"/>
              <w:rPr>
                <w:rFonts w:ascii="宋体" w:hAnsi="宋体" w:eastAsia="宋体" w:cs="宋体"/>
                <w:sz w:val="24"/>
                <w:szCs w:val="24"/>
              </w:rPr>
            </w:pPr>
          </w:p>
        </w:tc>
        <w:tc>
          <w:tcPr>
            <w:tcW w:w="1250" w:type="pct"/>
          </w:tcPr>
          <w:p>
            <w:pPr>
              <w:widowControl w:val="0"/>
              <w:kinsoku/>
              <w:autoSpaceDE/>
              <w:autoSpaceDN/>
              <w:adjustRightInd/>
              <w:snapToGrid/>
              <w:jc w:val="center"/>
              <w:textAlignment w:val="auto"/>
              <w:rPr>
                <w:rFonts w:ascii="宋体" w:hAnsi="宋体" w:eastAsia="宋体" w:cs="宋体"/>
                <w:sz w:val="24"/>
                <w:szCs w:val="24"/>
              </w:rPr>
            </w:pPr>
          </w:p>
        </w:tc>
        <w:tc>
          <w:tcPr>
            <w:tcW w:w="1250" w:type="pct"/>
          </w:tcPr>
          <w:p>
            <w:pPr>
              <w:widowControl w:val="0"/>
              <w:kinsoku/>
              <w:autoSpaceDE/>
              <w:autoSpaceDN/>
              <w:adjustRightInd/>
              <w:snapToGrid/>
              <w:jc w:val="center"/>
              <w:textAlignment w:val="auto"/>
              <w:rPr>
                <w:rFonts w:ascii="宋体" w:hAnsi="宋体" w:eastAsia="宋体" w:cs="宋体"/>
                <w:sz w:val="24"/>
                <w:szCs w:val="24"/>
              </w:rPr>
            </w:pPr>
          </w:p>
        </w:tc>
      </w:tr>
    </w:tbl>
    <w:p>
      <w:pPr>
        <w:widowControl w:val="0"/>
        <w:kinsoku/>
        <w:autoSpaceDE/>
        <w:autoSpaceDN/>
        <w:adjustRightInd/>
        <w:snapToGrid/>
        <w:ind w:firstLine="480"/>
        <w:textAlignment w:val="auto"/>
        <w:rPr>
          <w:rFonts w:ascii="宋体" w:hAnsi="宋体" w:eastAsia="宋体" w:cs="宋体"/>
          <w:sz w:val="24"/>
          <w:szCs w:val="24"/>
        </w:rPr>
      </w:pPr>
    </w:p>
    <w:p>
      <w:pPr>
        <w:widowControl w:val="0"/>
        <w:kinsoku/>
        <w:autoSpaceDE/>
        <w:autoSpaceDN/>
        <w:adjustRightInd/>
        <w:snapToGrid/>
        <w:textAlignment w:val="auto"/>
        <w:rPr>
          <w:rFonts w:ascii="宋体" w:hAnsi="宋体" w:eastAsia="宋体" w:cs="宋体"/>
          <w:sz w:val="24"/>
          <w:szCs w:val="24"/>
        </w:rPr>
      </w:pPr>
    </w:p>
    <w:p>
      <w:pPr>
        <w:widowControl w:val="0"/>
        <w:kinsoku/>
        <w:autoSpaceDE/>
        <w:autoSpaceDN/>
        <w:adjustRightInd/>
        <w:snapToGrid/>
        <w:textAlignment w:val="auto"/>
      </w:pPr>
    </w:p>
    <w:p>
      <w:pPr>
        <w:outlineLvl w:val="1"/>
        <w:rPr>
          <w:b/>
          <w:sz w:val="28"/>
          <w:szCs w:val="28"/>
        </w:rPr>
      </w:pPr>
      <w:r>
        <w:rPr>
          <w:b/>
          <w:sz w:val="28"/>
        </w:rPr>
        <w:br w:type="page"/>
      </w:r>
      <w:bookmarkStart w:id="24" w:name="_Toc12458"/>
      <w:r>
        <w:rPr>
          <w:b/>
          <w:sz w:val="28"/>
          <w:szCs w:val="28"/>
        </w:rPr>
        <w:t>格式</w:t>
      </w:r>
      <w:r>
        <w:rPr>
          <w:rFonts w:hint="eastAsia"/>
          <w:b/>
          <w:sz w:val="28"/>
          <w:szCs w:val="28"/>
        </w:rPr>
        <w:t>九</w:t>
      </w:r>
      <w:r>
        <w:rPr>
          <w:b/>
          <w:sz w:val="28"/>
          <w:szCs w:val="28"/>
        </w:rPr>
        <w:t>：</w:t>
      </w:r>
      <w:bookmarkEnd w:id="24"/>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（对于采购需求写明“提供承诺”的条款，供应商可参照以下格式提供承诺）</w:t>
      </w:r>
    </w:p>
    <w:p>
      <w:pPr>
        <w:widowControl w:val="0"/>
        <w:kinsoku/>
        <w:autoSpaceDE/>
        <w:autoSpaceDN/>
        <w:adjustRightInd/>
        <w:snapToGrid/>
        <w:jc w:val="center"/>
        <w:textAlignment w:val="auto"/>
        <w:outlineLvl w:val="2"/>
        <w:rPr>
          <w:b/>
          <w:sz w:val="28"/>
          <w:szCs w:val="28"/>
        </w:rPr>
      </w:pPr>
      <w:bookmarkStart w:id="25" w:name="_Toc20860"/>
      <w:r>
        <w:rPr>
          <w:rFonts w:hint="eastAsia"/>
          <w:b/>
          <w:sz w:val="28"/>
          <w:szCs w:val="28"/>
        </w:rPr>
        <w:t>承诺函</w:t>
      </w:r>
      <w:bookmarkEnd w:id="25"/>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致：国家税务总局惠州仲恺高新技术产业开发区税务局</w:t>
      </w:r>
    </w:p>
    <w:p>
      <w:pPr>
        <w:pStyle w:val="2"/>
      </w:pP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对于__________________项目（项目编号：__________________），我方郑重承诺如下：</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如中标/成交，我方承诺严格落实采购文件以下条款：(建议逐条复制采购文件相关条款原文)</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（一）星号条款</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1.</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2.</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3.</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（二）三角号条款</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1.</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2.</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3.</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（三）非星号、非三角号条款</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1.</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2.</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3.</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w:t>
      </w:r>
    </w:p>
    <w:p>
      <w:pPr>
        <w:pStyle w:val="2"/>
      </w:pP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特此承诺。</w:t>
      </w:r>
    </w:p>
    <w:p>
      <w:pPr>
        <w:widowControl w:val="0"/>
        <w:kinsoku/>
        <w:autoSpaceDE/>
        <w:autoSpaceDN/>
        <w:adjustRightInd/>
        <w:spacing w:line="360" w:lineRule="auto"/>
        <w:jc w:val="right"/>
        <w:textAlignment w:val="auto"/>
        <w:rPr>
          <w:rFonts w:ascii="宋体" w:hAnsi="宋体" w:eastAsia="宋体" w:cs="宋体"/>
          <w:sz w:val="24"/>
          <w:szCs w:val="24"/>
        </w:rPr>
      </w:pPr>
      <w:r>
        <w:rPr>
          <w:rFonts w:hint="eastAsia" w:ascii="宋体" w:hAnsi="宋体" w:eastAsia="宋体" w:cs="宋体"/>
          <w:sz w:val="24"/>
          <w:szCs w:val="24"/>
        </w:rPr>
        <w:t>供应商名称（盖章）：__________________</w:t>
      </w:r>
    </w:p>
    <w:p>
      <w:pPr>
        <w:widowControl w:val="0"/>
        <w:kinsoku/>
        <w:autoSpaceDE/>
        <w:autoSpaceDN/>
        <w:adjustRightInd/>
        <w:spacing w:line="360" w:lineRule="auto"/>
        <w:jc w:val="right"/>
        <w:textAlignment w:val="auto"/>
        <w:rPr>
          <w:rFonts w:ascii="宋体" w:hAnsi="宋体" w:eastAsia="宋体" w:cs="宋体"/>
          <w:sz w:val="24"/>
          <w:szCs w:val="24"/>
        </w:rPr>
      </w:pPr>
      <w:r>
        <w:rPr>
          <w:rFonts w:hint="eastAsia" w:ascii="宋体" w:hAnsi="宋体" w:eastAsia="宋体" w:cs="宋体"/>
          <w:sz w:val="24"/>
          <w:szCs w:val="24"/>
        </w:rPr>
        <w:t>日  期：__________________</w:t>
      </w:r>
    </w:p>
    <w:p>
      <w:pPr>
        <w:ind w:firstLine="480"/>
      </w:pPr>
    </w:p>
    <w:p/>
    <w:p>
      <w:pPr>
        <w:widowControl w:val="0"/>
        <w:kinsoku/>
        <w:autoSpaceDE/>
        <w:autoSpaceDN/>
        <w:adjustRightInd/>
        <w:snapToGrid/>
        <w:textAlignment w:val="auto"/>
        <w:outlineLvl w:val="1"/>
        <w:rPr>
          <w:b/>
          <w:sz w:val="28"/>
          <w:szCs w:val="28"/>
        </w:rPr>
      </w:pPr>
      <w:bookmarkStart w:id="26" w:name="_Toc28594"/>
      <w:r>
        <w:rPr>
          <w:b/>
          <w:sz w:val="28"/>
          <w:szCs w:val="28"/>
        </w:rPr>
        <w:t>格式</w:t>
      </w:r>
      <w:r>
        <w:rPr>
          <w:rFonts w:hint="eastAsia"/>
          <w:b/>
          <w:sz w:val="28"/>
          <w:szCs w:val="28"/>
        </w:rPr>
        <w:t>十</w:t>
      </w:r>
      <w:r>
        <w:rPr>
          <w:b/>
          <w:sz w:val="28"/>
          <w:szCs w:val="28"/>
        </w:rPr>
        <w:t>：</w:t>
      </w:r>
      <w:bookmarkEnd w:id="26"/>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（以下格式文件由供应商根据需要选用）</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中小企业声明函（所投产品制造商为中小企业时提交本函，所属行业应符合磋商文件中明确的本项目所属行业）</w:t>
      </w:r>
    </w:p>
    <w:p>
      <w:pPr>
        <w:widowControl w:val="0"/>
        <w:kinsoku/>
        <w:autoSpaceDE/>
        <w:autoSpaceDN/>
        <w:adjustRightInd/>
        <w:snapToGrid/>
        <w:jc w:val="center"/>
        <w:textAlignment w:val="auto"/>
        <w:outlineLvl w:val="2"/>
        <w:rPr>
          <w:b/>
          <w:sz w:val="28"/>
          <w:szCs w:val="28"/>
        </w:rPr>
      </w:pPr>
      <w:bookmarkStart w:id="27" w:name="_Toc32512"/>
      <w:r>
        <w:rPr>
          <w:rFonts w:hint="eastAsia"/>
          <w:b/>
          <w:sz w:val="28"/>
          <w:szCs w:val="28"/>
        </w:rPr>
        <w:t>中小企业声明函（货物）</w:t>
      </w:r>
      <w:bookmarkEnd w:id="27"/>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本公司（联合体）郑重声明，根据《政府采购促进中小企业发展管理办法》（财库﹝2020﹞46</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 号）的规定，本公司（联合体）参加</w:t>
      </w:r>
      <w:r>
        <w:rPr>
          <w:rFonts w:hint="eastAsia" w:ascii="宋体" w:hAnsi="宋体" w:eastAsia="宋体" w:cs="宋体"/>
          <w:sz w:val="24"/>
          <w:szCs w:val="24"/>
          <w:u w:val="single"/>
        </w:rPr>
        <w:t>（单位名称）</w:t>
      </w:r>
      <w:r>
        <w:rPr>
          <w:rFonts w:hint="eastAsia" w:ascii="宋体" w:hAnsi="宋体" w:eastAsia="宋体" w:cs="宋体"/>
          <w:sz w:val="24"/>
          <w:szCs w:val="24"/>
        </w:rPr>
        <w:t>的</w:t>
      </w:r>
      <w:r>
        <w:rPr>
          <w:rFonts w:hint="eastAsia" w:ascii="宋体" w:hAnsi="宋体" w:eastAsia="宋体" w:cs="宋体"/>
          <w:sz w:val="24"/>
          <w:szCs w:val="24"/>
          <w:u w:val="single"/>
        </w:rPr>
        <w:t>（项目名称）</w:t>
      </w:r>
      <w:r>
        <w:rPr>
          <w:rFonts w:hint="eastAsia" w:ascii="宋体" w:hAnsi="宋体" w:eastAsia="宋体" w:cs="宋体"/>
          <w:sz w:val="24"/>
          <w:szCs w:val="24"/>
        </w:rPr>
        <w:t>采购活动，提供的货物全部由符合政策要求的中小企业制造。相关企业（含联合体中的中小企业、签订分包意向协议的中小企业）的具体情况如下：</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1.（标的名称），属于（磋商文件中明确的所属行业）行业；制造商为（企业名称），从业人员__________________人，营业收入为__________________万元，资产总额为__________________万元1，属于（中型企业、小型企业、微型企业）；</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2.（标的名称），属于（磋商文件中明确的所属行业）行业；制造商为（企业名称），从业人员__________________人，营业收入为__________________万元，资产总额为__________________万元1，属于（中型企业、小型企业、微型企业）；</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widowControl w:val="0"/>
        <w:kinsoku/>
        <w:autoSpaceDE/>
        <w:autoSpaceDN/>
        <w:adjustRightInd/>
        <w:spacing w:line="360" w:lineRule="auto"/>
        <w:jc w:val="right"/>
        <w:textAlignment w:val="auto"/>
        <w:rPr>
          <w:rFonts w:ascii="宋体" w:hAnsi="宋体" w:eastAsia="宋体" w:cs="宋体"/>
          <w:sz w:val="24"/>
          <w:szCs w:val="24"/>
        </w:rPr>
      </w:pPr>
      <w:r>
        <w:rPr>
          <w:rFonts w:hint="eastAsia" w:ascii="宋体" w:hAnsi="宋体" w:eastAsia="宋体" w:cs="宋体"/>
          <w:sz w:val="24"/>
          <w:szCs w:val="24"/>
        </w:rPr>
        <w:t xml:space="preserve"> 企业名称（盖章）：__________________</w:t>
      </w:r>
    </w:p>
    <w:p>
      <w:pPr>
        <w:widowControl w:val="0"/>
        <w:kinsoku/>
        <w:autoSpaceDE/>
        <w:autoSpaceDN/>
        <w:adjustRightInd/>
        <w:spacing w:line="360" w:lineRule="auto"/>
        <w:jc w:val="right"/>
        <w:textAlignment w:val="auto"/>
        <w:rPr>
          <w:rFonts w:ascii="宋体" w:hAnsi="宋体" w:eastAsia="宋体" w:cs="宋体"/>
          <w:sz w:val="24"/>
          <w:szCs w:val="24"/>
        </w:rPr>
      </w:pPr>
      <w:r>
        <w:rPr>
          <w:rFonts w:hint="eastAsia" w:ascii="宋体" w:hAnsi="宋体" w:eastAsia="宋体" w:cs="宋体"/>
          <w:sz w:val="24"/>
          <w:szCs w:val="24"/>
        </w:rPr>
        <w:t xml:space="preserve"> 日  期：__________________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1：从业人员、营业收入、资产总额填报上一年度数据，无上一年度数据的新成立企业可不填报。</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2：供应商应当对其出具的《中小企业声明函》真实性负责，供应商出具的《中小企业声明函》内容不实的，属于提供虚假材料谋取成交。在实际操作中，供应商希望获得中小企业扶持政策支持的，应从制造商处获得充分、准确的信息。对相关制造商信息了解不充分，或者不能确定相关信息真实、准确的，不建议出具《中小企业声明函》。</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中小企业声明函（承建本项目工程为中小企业或者承接本项目服务为中小企业时提交本函，所属行业应符合磋商文件中明确的本项目所属行业）。</w:t>
      </w:r>
    </w:p>
    <w:p>
      <w:pPr>
        <w:rPr>
          <w:b/>
          <w:sz w:val="24"/>
        </w:rPr>
      </w:pPr>
      <w:r>
        <w:rPr>
          <w:b/>
          <w:sz w:val="24"/>
        </w:rPr>
        <w:br w:type="page"/>
      </w:r>
    </w:p>
    <w:p>
      <w:pPr>
        <w:jc w:val="center"/>
        <w:rPr>
          <w:sz w:val="28"/>
          <w:szCs w:val="28"/>
        </w:rPr>
      </w:pPr>
      <w:r>
        <w:rPr>
          <w:b/>
          <w:sz w:val="28"/>
          <w:szCs w:val="28"/>
        </w:rPr>
        <w:t>中小企业声明函（工程、服务）</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本公司（联合体）郑重声明，根据《政府采购促进中小企业发展管理办法》（财库﹝2020﹞46</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 号）的规定，本公司（联合体）参加</w:t>
      </w:r>
      <w:r>
        <w:rPr>
          <w:rFonts w:hint="eastAsia" w:ascii="宋体" w:hAnsi="宋体" w:eastAsia="宋体" w:cs="宋体"/>
          <w:sz w:val="24"/>
          <w:szCs w:val="24"/>
          <w:u w:val="single"/>
        </w:rPr>
        <w:t>（单位名称）</w:t>
      </w:r>
      <w:r>
        <w:rPr>
          <w:rFonts w:hint="eastAsia" w:ascii="宋体" w:hAnsi="宋体" w:eastAsia="宋体" w:cs="宋体"/>
          <w:sz w:val="24"/>
          <w:szCs w:val="24"/>
        </w:rPr>
        <w:t>的</w:t>
      </w:r>
      <w:r>
        <w:rPr>
          <w:rFonts w:hint="eastAsia" w:ascii="宋体" w:hAnsi="宋体" w:eastAsia="宋体" w:cs="宋体"/>
          <w:sz w:val="24"/>
          <w:szCs w:val="24"/>
          <w:u w:val="single"/>
        </w:rPr>
        <w:t>（项目名称）</w:t>
      </w:r>
      <w:r>
        <w:rPr>
          <w:rFonts w:hint="eastAsia" w:ascii="宋体" w:hAnsi="宋体" w:eastAsia="宋体" w:cs="宋体"/>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1.（标的名称），属于（磋商文件中明确的所属行业）行业；承建（承接）企业为（企业名称），从业人员__________________人，营业收入为__________________万元，资产总额为__________________万元1，属于（中型企业、小型企业、微型企业）；</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2.（标的名称），属于（磋商文件中明确的所属行业）行业；承建（承接）企业为（企业名称），从业人员__________________人，营业收入为__________________万元，资产总额为__________________万元1，属于（中型企业、小型企业、微型企业）；</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widowControl w:val="0"/>
        <w:kinsoku/>
        <w:autoSpaceDE/>
        <w:autoSpaceDN/>
        <w:adjustRightInd/>
        <w:spacing w:line="360" w:lineRule="auto"/>
        <w:jc w:val="right"/>
        <w:textAlignment w:val="auto"/>
        <w:rPr>
          <w:rFonts w:ascii="宋体" w:hAnsi="宋体" w:eastAsia="宋体" w:cs="宋体"/>
          <w:sz w:val="24"/>
          <w:szCs w:val="24"/>
        </w:rPr>
      </w:pPr>
      <w:r>
        <w:rPr>
          <w:rFonts w:hint="eastAsia" w:ascii="宋体" w:hAnsi="宋体" w:eastAsia="宋体" w:cs="宋体"/>
          <w:sz w:val="24"/>
          <w:szCs w:val="24"/>
        </w:rPr>
        <w:t xml:space="preserve"> 企业名称（盖章）：__________________</w:t>
      </w:r>
    </w:p>
    <w:p>
      <w:pPr>
        <w:widowControl w:val="0"/>
        <w:kinsoku/>
        <w:autoSpaceDE/>
        <w:autoSpaceDN/>
        <w:adjustRightInd/>
        <w:spacing w:line="360" w:lineRule="auto"/>
        <w:jc w:val="right"/>
        <w:textAlignment w:val="auto"/>
        <w:rPr>
          <w:rFonts w:ascii="宋体" w:hAnsi="宋体" w:eastAsia="宋体" w:cs="宋体"/>
          <w:sz w:val="24"/>
          <w:szCs w:val="24"/>
        </w:rPr>
      </w:pPr>
      <w:r>
        <w:rPr>
          <w:rFonts w:hint="eastAsia" w:ascii="宋体" w:hAnsi="宋体" w:eastAsia="宋体" w:cs="宋体"/>
          <w:sz w:val="24"/>
          <w:szCs w:val="24"/>
        </w:rPr>
        <w:t xml:space="preserve"> 日  期：__________________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1：从业人员、营业收入、资产总额填报上一年度数据，无上一年度数据的新成立企业可不填报。</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2：供应商应当自行核实是否属于小微企业，并认真填写声明函，若有虚假将追究其责任。</w:t>
      </w:r>
    </w:p>
    <w:p>
      <w:pPr>
        <w:ind w:firstLine="480"/>
      </w:pPr>
    </w:p>
    <w:p/>
    <w:p/>
    <w:p>
      <w:pPr>
        <w:rPr>
          <w:b/>
          <w:sz w:val="28"/>
        </w:rPr>
      </w:pPr>
      <w:r>
        <w:rPr>
          <w:b/>
          <w:sz w:val="28"/>
        </w:rPr>
        <w:br w:type="page"/>
      </w:r>
    </w:p>
    <w:p>
      <w:pPr>
        <w:widowControl w:val="0"/>
        <w:kinsoku/>
        <w:autoSpaceDE/>
        <w:autoSpaceDN/>
        <w:adjustRightInd/>
        <w:snapToGrid/>
        <w:textAlignment w:val="auto"/>
        <w:outlineLvl w:val="1"/>
        <w:rPr>
          <w:b/>
          <w:sz w:val="28"/>
          <w:szCs w:val="28"/>
        </w:rPr>
      </w:pPr>
      <w:bookmarkStart w:id="28" w:name="_Toc3954"/>
      <w:r>
        <w:rPr>
          <w:b/>
          <w:sz w:val="28"/>
          <w:szCs w:val="28"/>
        </w:rPr>
        <w:t>格式十</w:t>
      </w:r>
      <w:r>
        <w:rPr>
          <w:rFonts w:hint="eastAsia"/>
          <w:b/>
          <w:sz w:val="28"/>
          <w:szCs w:val="28"/>
        </w:rPr>
        <w:t>一</w:t>
      </w:r>
      <w:r>
        <w:rPr>
          <w:b/>
          <w:sz w:val="28"/>
          <w:szCs w:val="28"/>
        </w:rPr>
        <w:t>：</w:t>
      </w:r>
      <w:bookmarkEnd w:id="28"/>
    </w:p>
    <w:p>
      <w:pPr>
        <w:spacing w:line="360" w:lineRule="auto"/>
        <w:ind w:firstLine="480"/>
        <w:rPr>
          <w:sz w:val="24"/>
          <w:szCs w:val="24"/>
        </w:rPr>
      </w:pPr>
      <w:r>
        <w:rPr>
          <w:sz w:val="24"/>
          <w:szCs w:val="24"/>
        </w:rPr>
        <w:t>（以下格式文件由供应商根据需要选用）</w:t>
      </w:r>
    </w:p>
    <w:p>
      <w:pPr>
        <w:widowControl w:val="0"/>
        <w:kinsoku/>
        <w:autoSpaceDE/>
        <w:autoSpaceDN/>
        <w:adjustRightInd/>
        <w:snapToGrid/>
        <w:jc w:val="center"/>
        <w:textAlignment w:val="auto"/>
        <w:outlineLvl w:val="2"/>
        <w:rPr>
          <w:b/>
          <w:sz w:val="28"/>
          <w:szCs w:val="28"/>
        </w:rPr>
      </w:pPr>
      <w:bookmarkStart w:id="29" w:name="_Toc28282"/>
      <w:r>
        <w:rPr>
          <w:b/>
          <w:sz w:val="28"/>
          <w:szCs w:val="28"/>
        </w:rPr>
        <w:t>监狱企业</w:t>
      </w:r>
      <w:bookmarkEnd w:id="29"/>
    </w:p>
    <w:p>
      <w:pPr>
        <w:spacing w:line="360" w:lineRule="auto"/>
        <w:ind w:firstLine="480"/>
        <w:rPr>
          <w:sz w:val="24"/>
          <w:szCs w:val="24"/>
        </w:rPr>
      </w:pPr>
      <w:r>
        <w:rPr>
          <w:sz w:val="24"/>
          <w:szCs w:val="24"/>
        </w:rPr>
        <w:t>提供由监狱管理局、戒毒管理局（含新疆生产建设兵团）出具的属于监狱企业的证明文件。</w:t>
      </w:r>
    </w:p>
    <w:p>
      <w:pPr>
        <w:ind w:firstLine="480"/>
      </w:pPr>
    </w:p>
    <w:p/>
    <w:p/>
    <w:p>
      <w:pPr>
        <w:rPr>
          <w:b/>
          <w:sz w:val="28"/>
        </w:rPr>
      </w:pPr>
      <w:r>
        <w:rPr>
          <w:b/>
          <w:sz w:val="28"/>
        </w:rPr>
        <w:br w:type="page"/>
      </w:r>
    </w:p>
    <w:p>
      <w:pPr>
        <w:widowControl w:val="0"/>
        <w:kinsoku/>
        <w:autoSpaceDE/>
        <w:autoSpaceDN/>
        <w:adjustRightInd/>
        <w:snapToGrid/>
        <w:textAlignment w:val="auto"/>
        <w:outlineLvl w:val="1"/>
        <w:rPr>
          <w:b/>
          <w:sz w:val="28"/>
          <w:szCs w:val="28"/>
        </w:rPr>
      </w:pPr>
      <w:bookmarkStart w:id="30" w:name="_Toc32254"/>
      <w:r>
        <w:rPr>
          <w:b/>
          <w:sz w:val="28"/>
          <w:szCs w:val="28"/>
        </w:rPr>
        <w:t>格式十</w:t>
      </w:r>
      <w:r>
        <w:rPr>
          <w:rFonts w:hint="eastAsia"/>
          <w:b/>
          <w:sz w:val="28"/>
          <w:szCs w:val="28"/>
        </w:rPr>
        <w:t>二</w:t>
      </w:r>
      <w:r>
        <w:rPr>
          <w:b/>
          <w:sz w:val="28"/>
          <w:szCs w:val="28"/>
        </w:rPr>
        <w:t>：</w:t>
      </w:r>
      <w:bookmarkEnd w:id="30"/>
    </w:p>
    <w:p>
      <w:pPr>
        <w:spacing w:line="360" w:lineRule="auto"/>
        <w:ind w:firstLine="480"/>
        <w:rPr>
          <w:rFonts w:ascii="宋体" w:hAnsi="宋体" w:eastAsia="宋体" w:cs="宋体"/>
          <w:sz w:val="24"/>
          <w:szCs w:val="24"/>
        </w:rPr>
      </w:pPr>
      <w:r>
        <w:rPr>
          <w:rFonts w:hint="eastAsia" w:ascii="宋体" w:hAnsi="宋体" w:eastAsia="宋体" w:cs="宋体"/>
          <w:sz w:val="24"/>
          <w:szCs w:val="24"/>
        </w:rPr>
        <w:t>（以下格式文件由供应商根据需要选用）</w:t>
      </w:r>
    </w:p>
    <w:p>
      <w:pPr>
        <w:widowControl w:val="0"/>
        <w:kinsoku/>
        <w:autoSpaceDE/>
        <w:autoSpaceDN/>
        <w:adjustRightInd/>
        <w:snapToGrid/>
        <w:jc w:val="center"/>
        <w:textAlignment w:val="auto"/>
        <w:outlineLvl w:val="2"/>
        <w:rPr>
          <w:b/>
          <w:sz w:val="28"/>
          <w:szCs w:val="28"/>
        </w:rPr>
      </w:pPr>
      <w:bookmarkStart w:id="31" w:name="_Toc28810"/>
      <w:r>
        <w:rPr>
          <w:rFonts w:hint="eastAsia"/>
          <w:b/>
          <w:sz w:val="28"/>
          <w:szCs w:val="28"/>
        </w:rPr>
        <w:t>残疾人福利性单位声明函</w:t>
      </w:r>
      <w:bookmarkEnd w:id="31"/>
    </w:p>
    <w:p>
      <w:pPr>
        <w:spacing w:line="360" w:lineRule="auto"/>
        <w:ind w:firstLine="480"/>
        <w:rPr>
          <w:rFonts w:ascii="宋体" w:hAnsi="宋体" w:eastAsia="宋体" w:cs="宋体"/>
          <w:sz w:val="24"/>
          <w:szCs w:val="24"/>
        </w:rPr>
      </w:pPr>
      <w:r>
        <w:rPr>
          <w:rFonts w:hint="eastAsia" w:ascii="宋体" w:hAnsi="宋体" w:eastAsia="宋体" w:cs="宋体"/>
          <w:sz w:val="24"/>
          <w:szCs w:val="24"/>
        </w:rPr>
        <w:t>本单位郑重声明，根据《财政部 民政部 中国残疾人联合会关于促进残疾人就业政府采购政策的通知》（财库〔2017〕</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本单位对上述声明的真实性负责。如有虚假，将依法承担相应责任。</w:t>
      </w:r>
    </w:p>
    <w:p>
      <w:pPr>
        <w:spacing w:line="360" w:lineRule="auto"/>
        <w:jc w:val="right"/>
        <w:rPr>
          <w:rFonts w:ascii="宋体" w:hAnsi="宋体" w:eastAsia="宋体" w:cs="宋体"/>
          <w:sz w:val="24"/>
          <w:szCs w:val="24"/>
        </w:rPr>
      </w:pPr>
      <w:r>
        <w:rPr>
          <w:rFonts w:hint="eastAsia" w:ascii="宋体" w:hAnsi="宋体" w:eastAsia="宋体" w:cs="宋体"/>
          <w:sz w:val="24"/>
          <w:szCs w:val="24"/>
        </w:rPr>
        <w:t>单位名称（盖章）：__________________</w:t>
      </w:r>
    </w:p>
    <w:p>
      <w:pPr>
        <w:spacing w:line="360" w:lineRule="auto"/>
        <w:jc w:val="right"/>
        <w:rPr>
          <w:rFonts w:ascii="宋体" w:hAnsi="宋体" w:eastAsia="宋体" w:cs="宋体"/>
          <w:sz w:val="24"/>
          <w:szCs w:val="24"/>
        </w:rPr>
      </w:pPr>
      <w:r>
        <w:rPr>
          <w:rFonts w:hint="eastAsia" w:ascii="宋体" w:hAnsi="宋体" w:eastAsia="宋体" w:cs="宋体"/>
          <w:sz w:val="24"/>
          <w:szCs w:val="24"/>
        </w:rPr>
        <w:t xml:space="preserve"> 日  期：__________________</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注：本函未填写或未勾选视作未做声明。</w:t>
      </w:r>
    </w:p>
    <w:p>
      <w:pPr>
        <w:ind w:firstLine="480"/>
      </w:pPr>
    </w:p>
    <w:p/>
    <w:p/>
    <w:p>
      <w:pPr>
        <w:rPr>
          <w:b/>
          <w:sz w:val="28"/>
        </w:rPr>
      </w:pPr>
      <w:r>
        <w:rPr>
          <w:b/>
          <w:sz w:val="28"/>
        </w:rPr>
        <w:br w:type="page"/>
      </w:r>
    </w:p>
    <w:p>
      <w:pPr>
        <w:widowControl w:val="0"/>
        <w:kinsoku/>
        <w:autoSpaceDE/>
        <w:autoSpaceDN/>
        <w:adjustRightInd/>
        <w:snapToGrid/>
        <w:textAlignment w:val="auto"/>
        <w:outlineLvl w:val="1"/>
        <w:rPr>
          <w:b/>
          <w:sz w:val="28"/>
          <w:szCs w:val="28"/>
        </w:rPr>
      </w:pPr>
      <w:bookmarkStart w:id="32" w:name="_Toc204"/>
      <w:r>
        <w:rPr>
          <w:b/>
          <w:sz w:val="28"/>
          <w:szCs w:val="28"/>
        </w:rPr>
        <w:t>格式十</w:t>
      </w:r>
      <w:r>
        <w:rPr>
          <w:rFonts w:hint="eastAsia"/>
          <w:b/>
          <w:sz w:val="28"/>
          <w:szCs w:val="28"/>
        </w:rPr>
        <w:t>三</w:t>
      </w:r>
      <w:r>
        <w:rPr>
          <w:b/>
          <w:sz w:val="28"/>
          <w:szCs w:val="28"/>
        </w:rPr>
        <w:t>：</w:t>
      </w:r>
      <w:bookmarkEnd w:id="32"/>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（以下格式文件由供应商根据需要选用）</w:t>
      </w:r>
    </w:p>
    <w:p>
      <w:pPr>
        <w:widowControl w:val="0"/>
        <w:kinsoku/>
        <w:autoSpaceDE/>
        <w:autoSpaceDN/>
        <w:adjustRightInd/>
        <w:snapToGrid/>
        <w:jc w:val="center"/>
        <w:textAlignment w:val="auto"/>
        <w:outlineLvl w:val="2"/>
        <w:rPr>
          <w:b/>
          <w:sz w:val="28"/>
          <w:szCs w:val="28"/>
        </w:rPr>
      </w:pPr>
      <w:bookmarkStart w:id="33" w:name="_Toc30407"/>
      <w:r>
        <w:rPr>
          <w:rFonts w:hint="eastAsia"/>
          <w:b/>
          <w:sz w:val="28"/>
          <w:szCs w:val="28"/>
        </w:rPr>
        <w:t>联合体共同响应协议书</w:t>
      </w:r>
      <w:bookmarkEnd w:id="33"/>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立约方：</w:t>
      </w:r>
      <w:r>
        <w:rPr>
          <w:rFonts w:hint="eastAsia" w:ascii="宋体" w:hAnsi="宋体" w:eastAsia="宋体" w:cs="宋体"/>
          <w:sz w:val="24"/>
          <w:szCs w:val="24"/>
          <w:u w:val="single"/>
        </w:rPr>
        <w:t>（甲公司全称）</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u w:val="single"/>
        </w:rPr>
        <w:t>（乙公司全称）</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u w:val="single"/>
        </w:rPr>
        <w:t>（……公司全称）</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u w:val="single"/>
        </w:rPr>
        <w:t>（甲公司全称）、（乙公司全称）、（……公司全称）</w:t>
      </w:r>
      <w:r>
        <w:rPr>
          <w:rFonts w:hint="eastAsia" w:ascii="宋体" w:hAnsi="宋体" w:eastAsia="宋体" w:cs="宋体"/>
          <w:sz w:val="24"/>
          <w:szCs w:val="24"/>
        </w:rPr>
        <w:t>自愿组成联合体，以一个供应商的身份共同参加（采购项目名称）（采购项目编号）的响应活动。经各方充分协商一致，就项目的响应和合同实施阶段的有关事务协商一致订立协议如下：</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一、联合体各方关系</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u w:val="single"/>
        </w:rPr>
        <w:t>（甲公司全称）、（乙公司全称）、（……公司全称）</w:t>
      </w:r>
      <w:r>
        <w:rPr>
          <w:rFonts w:hint="eastAsia" w:ascii="宋体" w:hAnsi="宋体" w:eastAsia="宋体" w:cs="宋体"/>
          <w:sz w:val="24"/>
          <w:szCs w:val="24"/>
        </w:rPr>
        <w:t>共同组成一个联合体，以一个供应商的身份共同参加本项目的响应。（甲公司全称）、（乙公司全称）、（……公司全称）作为联合体成员，若成交，联合体各方共同与（采购人）签订政府采购合同。</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二、联合体内部有关事项约定如下：</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1.（甲公司全称）作为联合体的牵头单位，代表联合体双方负责响应和合同实施阶段的主办、协调工作。</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2.联合体将严格按照文件的各项要求，递交响应文件，切实执行一切合同文件，共同承担合同规定的一切义务和责任，同时按照内部职责的划分，承担自身所负的责任和风险，在法律在承担连带责任。</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3.如果本联合体成交，（甲公司全称）负责本项目___________部分，（乙公司全称）负责本项目___________部分。</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4.如成交，联合体各方共同与（采购人）签订合同书，并就成交项目向采购人负责有连带的和各自的法律责任；</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5.联合体成员（公司全称）为（请填写：小型、微型）企业，将承担合同总金额____%的工作内容（联合体成员中有小型、微型企业时适用）。</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三、联合体各方不得再以自己名义参与本采购包响应，联合体各方不能作为其它联合体或单独响应单位的项目组成员参加本采购包响应。因发生上述问题导致联合体响应成为无效报价，联合体的其他成员可追究其违约责任和经济损失。</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四、联合体如因违约过失责任而导致采购人经济损失或被索赔时，本联合体任何一方均同意无条件优先清偿采购人的一切债务和经济赔偿。</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五、本协议在自签署之日起生效，有效期内有效，如获成交资格，合同有效期延续至合同履行完毕之日。</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六、本协议书正本一式____份，随响应文件装订____份，送采购人____份，联合体成员各一份；副本一式____份，联合体成员各执____份。</w:t>
      </w:r>
    </w:p>
    <w:p>
      <w:pPr>
        <w:widowControl w:val="0"/>
        <w:kinsoku/>
        <w:autoSpaceDE/>
        <w:autoSpaceDN/>
        <w:adjustRightInd/>
        <w:spacing w:line="360" w:lineRule="auto"/>
        <w:jc w:val="right"/>
        <w:textAlignment w:val="auto"/>
        <w:rPr>
          <w:rFonts w:ascii="宋体" w:hAnsi="宋体" w:eastAsia="宋体" w:cs="宋体"/>
          <w:sz w:val="24"/>
          <w:szCs w:val="24"/>
        </w:rPr>
      </w:pPr>
      <w:r>
        <w:rPr>
          <w:rFonts w:hint="eastAsia" w:ascii="宋体" w:hAnsi="宋体" w:eastAsia="宋体" w:cs="宋体"/>
          <w:sz w:val="24"/>
          <w:szCs w:val="24"/>
        </w:rPr>
        <w:t>甲公司全称：____（盖章）________，乙公司全称：____（盖章）________，……公司全称：____（盖章）________，</w:t>
      </w:r>
    </w:p>
    <w:p>
      <w:pPr>
        <w:widowControl w:val="0"/>
        <w:kinsoku/>
        <w:autoSpaceDE/>
        <w:autoSpaceDN/>
        <w:adjustRightInd/>
        <w:spacing w:line="360" w:lineRule="auto"/>
        <w:jc w:val="right"/>
        <w:textAlignment w:val="auto"/>
        <w:rPr>
          <w:rFonts w:ascii="宋体" w:hAnsi="宋体" w:eastAsia="宋体" w:cs="宋体"/>
          <w:sz w:val="24"/>
          <w:szCs w:val="24"/>
        </w:rPr>
      </w:pPr>
      <w:r>
        <w:rPr>
          <w:rFonts w:hint="eastAsia" w:ascii="宋体" w:hAnsi="宋体" w:eastAsia="宋体" w:cs="宋体"/>
          <w:sz w:val="24"/>
          <w:szCs w:val="24"/>
        </w:rPr>
        <w:t>____年____月____日</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注：1．联合响应时需签本协议，联合体各方成员应在本协议上共同盖章确认。</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2．本协议内容不得擅自修改。此协议将作为签订合同的附件之一。</w:t>
      </w:r>
    </w:p>
    <w:p>
      <w:pPr>
        <w:pStyle w:val="2"/>
      </w:pPr>
    </w:p>
    <w:p>
      <w:pPr>
        <w:rPr>
          <w:b/>
          <w:sz w:val="28"/>
        </w:rPr>
      </w:pPr>
      <w:r>
        <w:rPr>
          <w:b/>
          <w:sz w:val="28"/>
        </w:rPr>
        <w:br w:type="page"/>
      </w:r>
    </w:p>
    <w:p>
      <w:pPr>
        <w:widowControl w:val="0"/>
        <w:kinsoku/>
        <w:autoSpaceDE/>
        <w:autoSpaceDN/>
        <w:adjustRightInd/>
        <w:snapToGrid/>
        <w:textAlignment w:val="auto"/>
        <w:outlineLvl w:val="1"/>
      </w:pPr>
      <w:bookmarkStart w:id="34" w:name="_Toc17729"/>
      <w:r>
        <w:rPr>
          <w:b/>
          <w:sz w:val="28"/>
        </w:rPr>
        <w:t>格式</w:t>
      </w:r>
      <w:r>
        <w:rPr>
          <w:rFonts w:hint="eastAsia"/>
          <w:b/>
          <w:sz w:val="28"/>
        </w:rPr>
        <w:t>十四</w:t>
      </w:r>
      <w:r>
        <w:rPr>
          <w:b/>
          <w:sz w:val="28"/>
        </w:rPr>
        <w:t>：</w:t>
      </w:r>
      <w:bookmarkEnd w:id="34"/>
    </w:p>
    <w:p>
      <w:pPr>
        <w:widowControl w:val="0"/>
        <w:kinsoku/>
        <w:autoSpaceDE/>
        <w:autoSpaceDN/>
        <w:adjustRightInd/>
        <w:snapToGrid/>
        <w:ind w:firstLine="480"/>
        <w:textAlignment w:val="auto"/>
      </w:pPr>
      <w:r>
        <w:t>（以下格式文件由供应商根据需要选用）</w:t>
      </w:r>
    </w:p>
    <w:p>
      <w:pPr>
        <w:widowControl w:val="0"/>
        <w:kinsoku/>
        <w:autoSpaceDE/>
        <w:autoSpaceDN/>
        <w:adjustRightInd/>
        <w:snapToGrid/>
        <w:jc w:val="center"/>
        <w:textAlignment w:val="auto"/>
        <w:outlineLvl w:val="2"/>
        <w:rPr>
          <w:sz w:val="32"/>
          <w:szCs w:val="32"/>
        </w:rPr>
      </w:pPr>
      <w:bookmarkStart w:id="35" w:name="_Toc6784"/>
      <w:r>
        <w:rPr>
          <w:b/>
          <w:sz w:val="32"/>
          <w:szCs w:val="32"/>
        </w:rPr>
        <w:t>响应供应商业绩情况表</w:t>
      </w:r>
      <w:bookmarkEnd w:id="35"/>
    </w:p>
    <w:tbl>
      <w:tblPr>
        <w:tblStyle w:val="6"/>
        <w:tblW w:w="5004"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4"/>
        <w:gridCol w:w="2192"/>
        <w:gridCol w:w="1550"/>
        <w:gridCol w:w="1717"/>
        <w:gridCol w:w="1382"/>
        <w:gridCol w:w="155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85" w:hRule="atLeast"/>
        </w:trPr>
        <w:tc>
          <w:tcPr>
            <w:tcW w:w="486" w:type="pct"/>
            <w:vAlign w:val="center"/>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序号</w:t>
            </w:r>
          </w:p>
        </w:tc>
        <w:tc>
          <w:tcPr>
            <w:tcW w:w="1178" w:type="pct"/>
            <w:vAlign w:val="center"/>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客户名称</w:t>
            </w:r>
          </w:p>
        </w:tc>
        <w:tc>
          <w:tcPr>
            <w:tcW w:w="833" w:type="pct"/>
            <w:vAlign w:val="center"/>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项目名称及合同金额（万元）</w:t>
            </w:r>
          </w:p>
        </w:tc>
        <w:tc>
          <w:tcPr>
            <w:tcW w:w="923" w:type="pct"/>
            <w:vAlign w:val="center"/>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签订合同时间</w:t>
            </w:r>
          </w:p>
        </w:tc>
        <w:tc>
          <w:tcPr>
            <w:tcW w:w="743" w:type="pct"/>
            <w:vAlign w:val="center"/>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竣工验收报告时间</w:t>
            </w:r>
          </w:p>
        </w:tc>
        <w:tc>
          <w:tcPr>
            <w:tcW w:w="833" w:type="pct"/>
            <w:vAlign w:val="center"/>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联系人及电话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1</w:t>
            </w:r>
          </w:p>
        </w:tc>
        <w:tc>
          <w:tcPr>
            <w:tcW w:w="1178" w:type="pct"/>
          </w:tcPr>
          <w:p>
            <w:pPr>
              <w:widowControl w:val="0"/>
              <w:kinsoku/>
              <w:autoSpaceDE/>
              <w:autoSpaceDN/>
              <w:adjustRightInd/>
              <w:snapToGrid/>
              <w:jc w:val="center"/>
              <w:textAlignment w:val="auto"/>
              <w:rPr>
                <w:rFonts w:ascii="宋体" w:hAnsi="宋体" w:eastAsia="宋体" w:cs="宋体"/>
                <w:sz w:val="24"/>
                <w:szCs w:val="24"/>
              </w:rPr>
            </w:pPr>
          </w:p>
        </w:tc>
        <w:tc>
          <w:tcPr>
            <w:tcW w:w="833" w:type="pct"/>
          </w:tcPr>
          <w:p>
            <w:pPr>
              <w:widowControl w:val="0"/>
              <w:kinsoku/>
              <w:autoSpaceDE/>
              <w:autoSpaceDN/>
              <w:adjustRightInd/>
              <w:snapToGrid/>
              <w:jc w:val="center"/>
              <w:textAlignment w:val="auto"/>
              <w:rPr>
                <w:rFonts w:ascii="宋体" w:hAnsi="宋体" w:eastAsia="宋体" w:cs="宋体"/>
                <w:sz w:val="24"/>
                <w:szCs w:val="24"/>
              </w:rPr>
            </w:pPr>
          </w:p>
        </w:tc>
        <w:tc>
          <w:tcPr>
            <w:tcW w:w="923" w:type="pct"/>
          </w:tcPr>
          <w:p>
            <w:pPr>
              <w:widowControl w:val="0"/>
              <w:kinsoku/>
              <w:autoSpaceDE/>
              <w:autoSpaceDN/>
              <w:adjustRightInd/>
              <w:snapToGrid/>
              <w:jc w:val="center"/>
              <w:textAlignment w:val="auto"/>
              <w:rPr>
                <w:rFonts w:ascii="宋体" w:hAnsi="宋体" w:eastAsia="宋体" w:cs="宋体"/>
                <w:sz w:val="24"/>
                <w:szCs w:val="24"/>
              </w:rPr>
            </w:pPr>
          </w:p>
        </w:tc>
        <w:tc>
          <w:tcPr>
            <w:tcW w:w="743" w:type="pct"/>
          </w:tcPr>
          <w:p>
            <w:pPr>
              <w:widowControl w:val="0"/>
              <w:kinsoku/>
              <w:autoSpaceDE/>
              <w:autoSpaceDN/>
              <w:adjustRightInd/>
              <w:snapToGrid/>
              <w:jc w:val="center"/>
              <w:textAlignment w:val="auto"/>
              <w:rPr>
                <w:rFonts w:ascii="宋体" w:hAnsi="宋体" w:eastAsia="宋体" w:cs="宋体"/>
                <w:sz w:val="24"/>
                <w:szCs w:val="24"/>
              </w:rPr>
            </w:pPr>
          </w:p>
        </w:tc>
        <w:tc>
          <w:tcPr>
            <w:tcW w:w="833" w:type="pct"/>
          </w:tcPr>
          <w:p>
            <w:pPr>
              <w:widowControl w:val="0"/>
              <w:kinsoku/>
              <w:autoSpaceDE/>
              <w:autoSpaceDN/>
              <w:adjustRightInd/>
              <w:snapToGrid/>
              <w:jc w:val="center"/>
              <w:textAlignment w:val="auto"/>
              <w:rPr>
                <w:rFonts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2</w:t>
            </w:r>
          </w:p>
        </w:tc>
        <w:tc>
          <w:tcPr>
            <w:tcW w:w="1178" w:type="pct"/>
          </w:tcPr>
          <w:p>
            <w:pPr>
              <w:widowControl w:val="0"/>
              <w:kinsoku/>
              <w:autoSpaceDE/>
              <w:autoSpaceDN/>
              <w:adjustRightInd/>
              <w:snapToGrid/>
              <w:jc w:val="center"/>
              <w:textAlignment w:val="auto"/>
              <w:rPr>
                <w:rFonts w:ascii="宋体" w:hAnsi="宋体" w:eastAsia="宋体" w:cs="宋体"/>
                <w:sz w:val="24"/>
                <w:szCs w:val="24"/>
              </w:rPr>
            </w:pPr>
          </w:p>
        </w:tc>
        <w:tc>
          <w:tcPr>
            <w:tcW w:w="833" w:type="pct"/>
          </w:tcPr>
          <w:p>
            <w:pPr>
              <w:widowControl w:val="0"/>
              <w:kinsoku/>
              <w:autoSpaceDE/>
              <w:autoSpaceDN/>
              <w:adjustRightInd/>
              <w:snapToGrid/>
              <w:jc w:val="center"/>
              <w:textAlignment w:val="auto"/>
              <w:rPr>
                <w:rFonts w:ascii="宋体" w:hAnsi="宋体" w:eastAsia="宋体" w:cs="宋体"/>
                <w:sz w:val="24"/>
                <w:szCs w:val="24"/>
              </w:rPr>
            </w:pPr>
          </w:p>
        </w:tc>
        <w:tc>
          <w:tcPr>
            <w:tcW w:w="923" w:type="pct"/>
          </w:tcPr>
          <w:p>
            <w:pPr>
              <w:widowControl w:val="0"/>
              <w:kinsoku/>
              <w:autoSpaceDE/>
              <w:autoSpaceDN/>
              <w:adjustRightInd/>
              <w:snapToGrid/>
              <w:jc w:val="center"/>
              <w:textAlignment w:val="auto"/>
              <w:rPr>
                <w:rFonts w:ascii="宋体" w:hAnsi="宋体" w:eastAsia="宋体" w:cs="宋体"/>
                <w:sz w:val="24"/>
                <w:szCs w:val="24"/>
              </w:rPr>
            </w:pPr>
          </w:p>
        </w:tc>
        <w:tc>
          <w:tcPr>
            <w:tcW w:w="743" w:type="pct"/>
          </w:tcPr>
          <w:p>
            <w:pPr>
              <w:widowControl w:val="0"/>
              <w:kinsoku/>
              <w:autoSpaceDE/>
              <w:autoSpaceDN/>
              <w:adjustRightInd/>
              <w:snapToGrid/>
              <w:jc w:val="center"/>
              <w:textAlignment w:val="auto"/>
              <w:rPr>
                <w:rFonts w:ascii="宋体" w:hAnsi="宋体" w:eastAsia="宋体" w:cs="宋体"/>
                <w:sz w:val="24"/>
                <w:szCs w:val="24"/>
              </w:rPr>
            </w:pPr>
          </w:p>
        </w:tc>
        <w:tc>
          <w:tcPr>
            <w:tcW w:w="833" w:type="pct"/>
          </w:tcPr>
          <w:p>
            <w:pPr>
              <w:widowControl w:val="0"/>
              <w:kinsoku/>
              <w:autoSpaceDE/>
              <w:autoSpaceDN/>
              <w:adjustRightInd/>
              <w:snapToGrid/>
              <w:jc w:val="center"/>
              <w:textAlignment w:val="auto"/>
              <w:rPr>
                <w:rFonts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3</w:t>
            </w:r>
          </w:p>
        </w:tc>
        <w:tc>
          <w:tcPr>
            <w:tcW w:w="1178" w:type="pct"/>
          </w:tcPr>
          <w:p>
            <w:pPr>
              <w:widowControl w:val="0"/>
              <w:kinsoku/>
              <w:autoSpaceDE/>
              <w:autoSpaceDN/>
              <w:adjustRightInd/>
              <w:snapToGrid/>
              <w:jc w:val="center"/>
              <w:textAlignment w:val="auto"/>
              <w:rPr>
                <w:rFonts w:ascii="宋体" w:hAnsi="宋体" w:eastAsia="宋体" w:cs="宋体"/>
                <w:sz w:val="24"/>
                <w:szCs w:val="24"/>
              </w:rPr>
            </w:pPr>
          </w:p>
        </w:tc>
        <w:tc>
          <w:tcPr>
            <w:tcW w:w="833" w:type="pct"/>
          </w:tcPr>
          <w:p>
            <w:pPr>
              <w:widowControl w:val="0"/>
              <w:kinsoku/>
              <w:autoSpaceDE/>
              <w:autoSpaceDN/>
              <w:adjustRightInd/>
              <w:snapToGrid/>
              <w:jc w:val="center"/>
              <w:textAlignment w:val="auto"/>
              <w:rPr>
                <w:rFonts w:ascii="宋体" w:hAnsi="宋体" w:eastAsia="宋体" w:cs="宋体"/>
                <w:sz w:val="24"/>
                <w:szCs w:val="24"/>
              </w:rPr>
            </w:pPr>
          </w:p>
        </w:tc>
        <w:tc>
          <w:tcPr>
            <w:tcW w:w="923" w:type="pct"/>
          </w:tcPr>
          <w:p>
            <w:pPr>
              <w:widowControl w:val="0"/>
              <w:kinsoku/>
              <w:autoSpaceDE/>
              <w:autoSpaceDN/>
              <w:adjustRightInd/>
              <w:snapToGrid/>
              <w:jc w:val="center"/>
              <w:textAlignment w:val="auto"/>
              <w:rPr>
                <w:rFonts w:ascii="宋体" w:hAnsi="宋体" w:eastAsia="宋体" w:cs="宋体"/>
                <w:sz w:val="24"/>
                <w:szCs w:val="24"/>
              </w:rPr>
            </w:pPr>
          </w:p>
        </w:tc>
        <w:tc>
          <w:tcPr>
            <w:tcW w:w="743" w:type="pct"/>
          </w:tcPr>
          <w:p>
            <w:pPr>
              <w:widowControl w:val="0"/>
              <w:kinsoku/>
              <w:autoSpaceDE/>
              <w:autoSpaceDN/>
              <w:adjustRightInd/>
              <w:snapToGrid/>
              <w:jc w:val="center"/>
              <w:textAlignment w:val="auto"/>
              <w:rPr>
                <w:rFonts w:ascii="宋体" w:hAnsi="宋体" w:eastAsia="宋体" w:cs="宋体"/>
                <w:sz w:val="24"/>
                <w:szCs w:val="24"/>
              </w:rPr>
            </w:pPr>
          </w:p>
        </w:tc>
        <w:tc>
          <w:tcPr>
            <w:tcW w:w="833" w:type="pct"/>
          </w:tcPr>
          <w:p>
            <w:pPr>
              <w:widowControl w:val="0"/>
              <w:kinsoku/>
              <w:autoSpaceDE/>
              <w:autoSpaceDN/>
              <w:adjustRightInd/>
              <w:snapToGrid/>
              <w:jc w:val="center"/>
              <w:textAlignment w:val="auto"/>
              <w:rPr>
                <w:rFonts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4</w:t>
            </w:r>
          </w:p>
        </w:tc>
        <w:tc>
          <w:tcPr>
            <w:tcW w:w="1178" w:type="pct"/>
          </w:tcPr>
          <w:p>
            <w:pPr>
              <w:widowControl w:val="0"/>
              <w:kinsoku/>
              <w:autoSpaceDE/>
              <w:autoSpaceDN/>
              <w:adjustRightInd/>
              <w:snapToGrid/>
              <w:jc w:val="center"/>
              <w:textAlignment w:val="auto"/>
              <w:rPr>
                <w:rFonts w:ascii="宋体" w:hAnsi="宋体" w:eastAsia="宋体" w:cs="宋体"/>
                <w:sz w:val="24"/>
                <w:szCs w:val="24"/>
              </w:rPr>
            </w:pPr>
          </w:p>
        </w:tc>
        <w:tc>
          <w:tcPr>
            <w:tcW w:w="833" w:type="pct"/>
          </w:tcPr>
          <w:p>
            <w:pPr>
              <w:widowControl w:val="0"/>
              <w:kinsoku/>
              <w:autoSpaceDE/>
              <w:autoSpaceDN/>
              <w:adjustRightInd/>
              <w:snapToGrid/>
              <w:jc w:val="center"/>
              <w:textAlignment w:val="auto"/>
              <w:rPr>
                <w:rFonts w:ascii="宋体" w:hAnsi="宋体" w:eastAsia="宋体" w:cs="宋体"/>
                <w:sz w:val="24"/>
                <w:szCs w:val="24"/>
              </w:rPr>
            </w:pPr>
          </w:p>
        </w:tc>
        <w:tc>
          <w:tcPr>
            <w:tcW w:w="923" w:type="pct"/>
          </w:tcPr>
          <w:p>
            <w:pPr>
              <w:widowControl w:val="0"/>
              <w:kinsoku/>
              <w:autoSpaceDE/>
              <w:autoSpaceDN/>
              <w:adjustRightInd/>
              <w:snapToGrid/>
              <w:jc w:val="center"/>
              <w:textAlignment w:val="auto"/>
              <w:rPr>
                <w:rFonts w:ascii="宋体" w:hAnsi="宋体" w:eastAsia="宋体" w:cs="宋体"/>
                <w:sz w:val="24"/>
                <w:szCs w:val="24"/>
              </w:rPr>
            </w:pPr>
          </w:p>
        </w:tc>
        <w:tc>
          <w:tcPr>
            <w:tcW w:w="743" w:type="pct"/>
          </w:tcPr>
          <w:p>
            <w:pPr>
              <w:widowControl w:val="0"/>
              <w:kinsoku/>
              <w:autoSpaceDE/>
              <w:autoSpaceDN/>
              <w:adjustRightInd/>
              <w:snapToGrid/>
              <w:jc w:val="center"/>
              <w:textAlignment w:val="auto"/>
              <w:rPr>
                <w:rFonts w:ascii="宋体" w:hAnsi="宋体" w:eastAsia="宋体" w:cs="宋体"/>
                <w:sz w:val="24"/>
                <w:szCs w:val="24"/>
              </w:rPr>
            </w:pPr>
          </w:p>
        </w:tc>
        <w:tc>
          <w:tcPr>
            <w:tcW w:w="833" w:type="pct"/>
          </w:tcPr>
          <w:p>
            <w:pPr>
              <w:widowControl w:val="0"/>
              <w:kinsoku/>
              <w:autoSpaceDE/>
              <w:autoSpaceDN/>
              <w:adjustRightInd/>
              <w:snapToGrid/>
              <w:jc w:val="center"/>
              <w:textAlignment w:val="auto"/>
              <w:rPr>
                <w:rFonts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53" w:hRule="atLeast"/>
        </w:trPr>
        <w:tc>
          <w:tcPr>
            <w:tcW w:w="486" w:type="pct"/>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w:t>
            </w:r>
          </w:p>
        </w:tc>
        <w:tc>
          <w:tcPr>
            <w:tcW w:w="1178" w:type="pct"/>
          </w:tcPr>
          <w:p>
            <w:pPr>
              <w:widowControl w:val="0"/>
              <w:kinsoku/>
              <w:autoSpaceDE/>
              <w:autoSpaceDN/>
              <w:adjustRightInd/>
              <w:snapToGrid/>
              <w:jc w:val="center"/>
              <w:textAlignment w:val="auto"/>
              <w:rPr>
                <w:rFonts w:ascii="宋体" w:hAnsi="宋体" w:eastAsia="宋体" w:cs="宋体"/>
                <w:sz w:val="24"/>
                <w:szCs w:val="24"/>
              </w:rPr>
            </w:pPr>
          </w:p>
        </w:tc>
        <w:tc>
          <w:tcPr>
            <w:tcW w:w="833" w:type="pct"/>
          </w:tcPr>
          <w:p>
            <w:pPr>
              <w:widowControl w:val="0"/>
              <w:kinsoku/>
              <w:autoSpaceDE/>
              <w:autoSpaceDN/>
              <w:adjustRightInd/>
              <w:snapToGrid/>
              <w:jc w:val="center"/>
              <w:textAlignment w:val="auto"/>
              <w:rPr>
                <w:rFonts w:ascii="宋体" w:hAnsi="宋体" w:eastAsia="宋体" w:cs="宋体"/>
                <w:sz w:val="24"/>
                <w:szCs w:val="24"/>
              </w:rPr>
            </w:pPr>
          </w:p>
        </w:tc>
        <w:tc>
          <w:tcPr>
            <w:tcW w:w="923" w:type="pct"/>
          </w:tcPr>
          <w:p>
            <w:pPr>
              <w:widowControl w:val="0"/>
              <w:kinsoku/>
              <w:autoSpaceDE/>
              <w:autoSpaceDN/>
              <w:adjustRightInd/>
              <w:snapToGrid/>
              <w:jc w:val="center"/>
              <w:textAlignment w:val="auto"/>
              <w:rPr>
                <w:rFonts w:ascii="宋体" w:hAnsi="宋体" w:eastAsia="宋体" w:cs="宋体"/>
                <w:sz w:val="24"/>
                <w:szCs w:val="24"/>
              </w:rPr>
            </w:pPr>
          </w:p>
        </w:tc>
        <w:tc>
          <w:tcPr>
            <w:tcW w:w="743" w:type="pct"/>
          </w:tcPr>
          <w:p>
            <w:pPr>
              <w:widowControl w:val="0"/>
              <w:kinsoku/>
              <w:autoSpaceDE/>
              <w:autoSpaceDN/>
              <w:adjustRightInd/>
              <w:snapToGrid/>
              <w:jc w:val="center"/>
              <w:textAlignment w:val="auto"/>
              <w:rPr>
                <w:rFonts w:ascii="宋体" w:hAnsi="宋体" w:eastAsia="宋体" w:cs="宋体"/>
                <w:sz w:val="24"/>
                <w:szCs w:val="24"/>
              </w:rPr>
            </w:pPr>
          </w:p>
        </w:tc>
        <w:tc>
          <w:tcPr>
            <w:tcW w:w="833" w:type="pct"/>
          </w:tcPr>
          <w:p>
            <w:pPr>
              <w:widowControl w:val="0"/>
              <w:kinsoku/>
              <w:autoSpaceDE/>
              <w:autoSpaceDN/>
              <w:adjustRightInd/>
              <w:snapToGrid/>
              <w:jc w:val="center"/>
              <w:textAlignment w:val="auto"/>
              <w:rPr>
                <w:rFonts w:ascii="宋体" w:hAnsi="宋体" w:eastAsia="宋体" w:cs="宋体"/>
                <w:sz w:val="24"/>
                <w:szCs w:val="24"/>
              </w:rPr>
            </w:pPr>
          </w:p>
        </w:tc>
      </w:tr>
    </w:tbl>
    <w:p>
      <w:pPr>
        <w:widowControl w:val="0"/>
        <w:kinsoku/>
        <w:autoSpaceDE/>
        <w:autoSpaceDN/>
        <w:adjustRightInd/>
        <w:snapToGrid/>
        <w:ind w:firstLine="480"/>
        <w:textAlignment w:val="auto"/>
        <w:rPr>
          <w:rFonts w:ascii="宋体" w:hAnsi="宋体" w:eastAsia="宋体" w:cs="宋体"/>
          <w:sz w:val="24"/>
          <w:szCs w:val="24"/>
        </w:rPr>
      </w:pPr>
      <w:r>
        <w:rPr>
          <w:rFonts w:hint="eastAsia" w:ascii="宋体" w:hAnsi="宋体" w:eastAsia="宋体" w:cs="宋体"/>
          <w:sz w:val="24"/>
          <w:szCs w:val="24"/>
        </w:rPr>
        <w:t>根据上述业绩情况，按磋商文件要求附销售或服务合同复印件。</w:t>
      </w:r>
    </w:p>
    <w:p>
      <w:pPr>
        <w:widowControl w:val="0"/>
        <w:kinsoku/>
        <w:autoSpaceDE/>
        <w:autoSpaceDN/>
        <w:adjustRightInd/>
        <w:snapToGrid/>
        <w:ind w:firstLine="480"/>
        <w:textAlignment w:val="auto"/>
      </w:pPr>
    </w:p>
    <w:p>
      <w:pPr>
        <w:widowControl w:val="0"/>
        <w:kinsoku/>
        <w:autoSpaceDE/>
        <w:autoSpaceDN/>
        <w:adjustRightInd/>
        <w:snapToGrid/>
        <w:textAlignment w:val="auto"/>
      </w:pPr>
    </w:p>
    <w:p>
      <w:pPr>
        <w:widowControl w:val="0"/>
        <w:kinsoku/>
        <w:autoSpaceDE/>
        <w:autoSpaceDN/>
        <w:adjustRightInd/>
        <w:snapToGrid/>
        <w:textAlignment w:val="auto"/>
      </w:pPr>
    </w:p>
    <w:p>
      <w:pPr>
        <w:rPr>
          <w:b/>
          <w:sz w:val="28"/>
        </w:rPr>
      </w:pPr>
      <w:r>
        <w:rPr>
          <w:b/>
          <w:sz w:val="28"/>
        </w:rPr>
        <w:br w:type="page"/>
      </w:r>
    </w:p>
    <w:p>
      <w:pPr>
        <w:widowControl w:val="0"/>
        <w:kinsoku/>
        <w:autoSpaceDE/>
        <w:autoSpaceDN/>
        <w:adjustRightInd/>
        <w:snapToGrid/>
        <w:textAlignment w:val="auto"/>
        <w:outlineLvl w:val="1"/>
      </w:pPr>
      <w:bookmarkStart w:id="36" w:name="_Toc8940"/>
      <w:r>
        <w:rPr>
          <w:b/>
          <w:sz w:val="28"/>
        </w:rPr>
        <w:t>格式</w:t>
      </w:r>
      <w:r>
        <w:rPr>
          <w:rFonts w:hint="eastAsia"/>
          <w:b/>
          <w:sz w:val="28"/>
        </w:rPr>
        <w:t>十五</w:t>
      </w:r>
      <w:r>
        <w:rPr>
          <w:b/>
          <w:sz w:val="28"/>
        </w:rPr>
        <w:t>：</w:t>
      </w:r>
      <w:bookmarkEnd w:id="36"/>
    </w:p>
    <w:p>
      <w:pPr>
        <w:widowControl w:val="0"/>
        <w:kinsoku/>
        <w:autoSpaceDE/>
        <w:autoSpaceDN/>
        <w:adjustRightInd/>
        <w:snapToGrid/>
        <w:jc w:val="center"/>
        <w:textAlignment w:val="auto"/>
        <w:outlineLvl w:val="2"/>
        <w:rPr>
          <w:sz w:val="32"/>
          <w:szCs w:val="32"/>
        </w:rPr>
      </w:pPr>
      <w:bookmarkStart w:id="37" w:name="_Toc21149"/>
      <w:r>
        <w:rPr>
          <w:b/>
          <w:sz w:val="32"/>
          <w:szCs w:val="32"/>
        </w:rPr>
        <w:t>《技术和服务要求响应表》</w:t>
      </w:r>
      <w:bookmarkEnd w:id="37"/>
    </w:p>
    <w:tbl>
      <w:tblPr>
        <w:tblStyle w:val="6"/>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2"/>
        <w:gridCol w:w="1032"/>
        <w:gridCol w:w="1032"/>
        <w:gridCol w:w="1032"/>
        <w:gridCol w:w="1032"/>
        <w:gridCol w:w="1032"/>
        <w:gridCol w:w="1032"/>
        <w:gridCol w:w="1032"/>
        <w:gridCol w:w="103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序号</w:t>
            </w:r>
          </w:p>
        </w:tc>
        <w:tc>
          <w:tcPr>
            <w:tcW w:w="555"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标的名称</w:t>
            </w:r>
          </w:p>
        </w:tc>
        <w:tc>
          <w:tcPr>
            <w:tcW w:w="555"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参数性质</w:t>
            </w:r>
          </w:p>
        </w:tc>
        <w:tc>
          <w:tcPr>
            <w:tcW w:w="555"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磋商文件规定的技术和服务要求</w:t>
            </w:r>
          </w:p>
        </w:tc>
        <w:tc>
          <w:tcPr>
            <w:tcW w:w="555"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响应文件响应的具体内容</w:t>
            </w:r>
          </w:p>
        </w:tc>
        <w:tc>
          <w:tcPr>
            <w:tcW w:w="555"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型号</w:t>
            </w:r>
          </w:p>
        </w:tc>
        <w:tc>
          <w:tcPr>
            <w:tcW w:w="555"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是否偏离</w:t>
            </w:r>
          </w:p>
        </w:tc>
        <w:tc>
          <w:tcPr>
            <w:tcW w:w="555"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证明文件所在位置</w:t>
            </w:r>
          </w:p>
        </w:tc>
        <w:tc>
          <w:tcPr>
            <w:tcW w:w="555"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tcPr>
          <w:p>
            <w:pPr>
              <w:widowControl w:val="0"/>
              <w:kinsoku/>
              <w:autoSpaceDE/>
              <w:autoSpaceDN/>
              <w:adjustRightInd/>
              <w:snapToGrid/>
              <w:textAlignment w:val="auto"/>
              <w:rPr>
                <w:rFonts w:ascii="宋体" w:hAnsi="宋体" w:eastAsia="宋体" w:cs="宋体"/>
                <w:sz w:val="24"/>
                <w:szCs w:val="32"/>
              </w:rPr>
            </w:pPr>
            <w:r>
              <w:rPr>
                <w:rFonts w:hint="eastAsia" w:ascii="宋体" w:hAnsi="宋体" w:eastAsia="宋体" w:cs="宋体"/>
                <w:sz w:val="24"/>
                <w:szCs w:val="32"/>
              </w:rPr>
              <w:t>1</w:t>
            </w: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tcPr>
          <w:p>
            <w:pPr>
              <w:widowControl w:val="0"/>
              <w:kinsoku/>
              <w:autoSpaceDE/>
              <w:autoSpaceDN/>
              <w:adjustRightInd/>
              <w:snapToGrid/>
              <w:textAlignment w:val="auto"/>
              <w:rPr>
                <w:rFonts w:ascii="宋体" w:hAnsi="宋体" w:eastAsia="宋体" w:cs="宋体"/>
                <w:sz w:val="24"/>
                <w:szCs w:val="32"/>
              </w:rPr>
            </w:pPr>
            <w:r>
              <w:rPr>
                <w:rFonts w:hint="eastAsia" w:ascii="宋体" w:hAnsi="宋体" w:eastAsia="宋体" w:cs="宋体"/>
                <w:sz w:val="24"/>
                <w:szCs w:val="32"/>
              </w:rPr>
              <w:t>2</w:t>
            </w: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tcPr>
          <w:p>
            <w:pPr>
              <w:widowControl w:val="0"/>
              <w:kinsoku/>
              <w:autoSpaceDE/>
              <w:autoSpaceDN/>
              <w:adjustRightInd/>
              <w:snapToGrid/>
              <w:textAlignment w:val="auto"/>
              <w:rPr>
                <w:rFonts w:ascii="宋体" w:hAnsi="宋体" w:eastAsia="宋体" w:cs="宋体"/>
                <w:sz w:val="24"/>
                <w:szCs w:val="32"/>
              </w:rPr>
            </w:pPr>
            <w:r>
              <w:rPr>
                <w:rFonts w:hint="eastAsia" w:ascii="宋体" w:hAnsi="宋体" w:eastAsia="宋体" w:cs="宋体"/>
                <w:sz w:val="24"/>
                <w:szCs w:val="32"/>
              </w:rPr>
              <w:t>3</w:t>
            </w: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tcPr>
          <w:p>
            <w:pPr>
              <w:widowControl w:val="0"/>
              <w:kinsoku/>
              <w:autoSpaceDE/>
              <w:autoSpaceDN/>
              <w:adjustRightInd/>
              <w:snapToGrid/>
              <w:textAlignment w:val="auto"/>
              <w:rPr>
                <w:rFonts w:ascii="宋体" w:hAnsi="宋体" w:eastAsia="宋体" w:cs="宋体"/>
                <w:sz w:val="24"/>
                <w:szCs w:val="32"/>
              </w:rPr>
            </w:pPr>
            <w:r>
              <w:rPr>
                <w:rFonts w:hint="eastAsia" w:ascii="宋体" w:hAnsi="宋体" w:eastAsia="宋体" w:cs="宋体"/>
                <w:sz w:val="24"/>
                <w:szCs w:val="32"/>
              </w:rPr>
              <w:t>4</w:t>
            </w: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tcPr>
          <w:p>
            <w:pPr>
              <w:widowControl w:val="0"/>
              <w:kinsoku/>
              <w:autoSpaceDE/>
              <w:autoSpaceDN/>
              <w:adjustRightInd/>
              <w:snapToGrid/>
              <w:textAlignment w:val="auto"/>
              <w:rPr>
                <w:rFonts w:ascii="宋体" w:hAnsi="宋体" w:eastAsia="宋体" w:cs="宋体"/>
                <w:sz w:val="24"/>
                <w:szCs w:val="32"/>
              </w:rPr>
            </w:pPr>
            <w:r>
              <w:rPr>
                <w:rFonts w:hint="eastAsia" w:ascii="宋体" w:hAnsi="宋体" w:eastAsia="宋体" w:cs="宋体"/>
                <w:sz w:val="24"/>
                <w:szCs w:val="32"/>
              </w:rPr>
              <w:t>5</w:t>
            </w: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tcPr>
          <w:p>
            <w:pPr>
              <w:widowControl w:val="0"/>
              <w:kinsoku/>
              <w:autoSpaceDE/>
              <w:autoSpaceDN/>
              <w:adjustRightInd/>
              <w:snapToGrid/>
              <w:textAlignment w:val="auto"/>
              <w:rPr>
                <w:rFonts w:ascii="宋体" w:hAnsi="宋体" w:eastAsia="宋体" w:cs="宋体"/>
                <w:sz w:val="24"/>
                <w:szCs w:val="32"/>
              </w:rPr>
            </w:pPr>
            <w:r>
              <w:rPr>
                <w:rFonts w:hint="eastAsia" w:ascii="宋体" w:hAnsi="宋体" w:eastAsia="宋体" w:cs="宋体"/>
                <w:sz w:val="24"/>
                <w:szCs w:val="32"/>
              </w:rPr>
              <w:t>6</w:t>
            </w: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tcPr>
          <w:p>
            <w:pPr>
              <w:widowControl w:val="0"/>
              <w:kinsoku/>
              <w:autoSpaceDE/>
              <w:autoSpaceDN/>
              <w:adjustRightInd/>
              <w:snapToGrid/>
              <w:textAlignment w:val="auto"/>
              <w:rPr>
                <w:rFonts w:ascii="宋体" w:hAnsi="宋体" w:eastAsia="宋体" w:cs="宋体"/>
                <w:sz w:val="24"/>
                <w:szCs w:val="32"/>
              </w:rPr>
            </w:pPr>
            <w:r>
              <w:rPr>
                <w:rFonts w:hint="eastAsia" w:ascii="宋体" w:hAnsi="宋体" w:eastAsia="宋体" w:cs="宋体"/>
                <w:sz w:val="24"/>
                <w:szCs w:val="32"/>
              </w:rPr>
              <w:t>……</w:t>
            </w: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r>
    </w:tbl>
    <w:p>
      <w:pPr>
        <w:widowControl w:val="0"/>
        <w:kinsoku/>
        <w:autoSpaceDE/>
        <w:autoSpaceDN/>
        <w:adjustRightInd/>
        <w:snapToGrid/>
        <w:spacing w:line="360" w:lineRule="auto"/>
        <w:ind w:firstLine="480"/>
        <w:textAlignment w:val="auto"/>
      </w:pPr>
      <w:r>
        <w:t>说明：</w:t>
      </w:r>
    </w:p>
    <w:p>
      <w:pPr>
        <w:widowControl w:val="0"/>
        <w:kinsoku/>
        <w:autoSpaceDE/>
        <w:autoSpaceDN/>
        <w:adjustRightInd/>
        <w:snapToGrid/>
        <w:spacing w:line="360" w:lineRule="auto"/>
        <w:ind w:firstLine="480"/>
        <w:textAlignment w:val="auto"/>
      </w:pPr>
      <w:r>
        <w:t>1.“磋商文件规定的技术和服务要求”项下填写的内容应与磋商文件中采购需求的</w:t>
      </w:r>
      <w:r>
        <w:tab/>
      </w:r>
      <w:r>
        <w:tab/>
      </w:r>
      <w:r>
        <w:t xml:space="preserve"> “技术</w:t>
      </w:r>
      <w:r>
        <w:rPr>
          <w:rFonts w:hint="eastAsia"/>
        </w:rPr>
        <w:t>标准与</w:t>
      </w:r>
      <w:r>
        <w:t>要求”的内容保持一致。供应商应当如实填写上表“响应文件响应的具体内容”处内容，对磋商文件提出的要求和条件作出明确响应，并列明具体响应数值或内容，只注明符合、满足等无具体内容表述的，将视为未实质性满足磋商文件要求。供应商需要说明的内容若需特殊表达，应先在本表中进行相应说明，再另页应答，否则</w:t>
      </w:r>
      <w:r>
        <w:rPr>
          <w:b/>
        </w:rPr>
        <w:t>响应无效</w:t>
      </w:r>
      <w:r>
        <w:t>。</w:t>
      </w:r>
    </w:p>
    <w:p>
      <w:pPr>
        <w:widowControl w:val="0"/>
        <w:kinsoku/>
        <w:autoSpaceDE/>
        <w:autoSpaceDN/>
        <w:adjustRightInd/>
        <w:snapToGrid/>
        <w:spacing w:line="360" w:lineRule="auto"/>
        <w:ind w:firstLine="480"/>
        <w:textAlignment w:val="auto"/>
      </w:pPr>
      <w:r>
        <w:t>2.参数性质栏标注“★”、“▲”号条款标志，</w:t>
      </w:r>
      <w:r>
        <w:tab/>
      </w:r>
      <w:r>
        <w:tab/>
      </w:r>
      <w:r>
        <w:t xml:space="preserve"> 打“★”号条款为实质性条款，若有任何一条负偏离或不满足则导致响应无效。打“▲”号条款为重要技术参数（如有），若有部分“▲”条款未响应或不满足，将根据评审要求影响其得分，但不作为无效响应条款。</w:t>
      </w:r>
    </w:p>
    <w:p>
      <w:pPr>
        <w:widowControl w:val="0"/>
        <w:kinsoku/>
        <w:autoSpaceDE/>
        <w:autoSpaceDN/>
        <w:adjustRightInd/>
        <w:snapToGrid/>
        <w:spacing w:line="360" w:lineRule="auto"/>
        <w:ind w:firstLine="480"/>
        <w:textAlignment w:val="auto"/>
      </w:pPr>
      <w:r>
        <w:t>3.“是否偏离”项下应按下列规定填写：优于的，填写“正偏离”；符合的，填写“无偏离”；低于的，填写“负偏离”。</w:t>
      </w:r>
    </w:p>
    <w:p>
      <w:pPr>
        <w:widowControl w:val="0"/>
        <w:kinsoku/>
        <w:autoSpaceDE/>
        <w:autoSpaceDN/>
        <w:adjustRightInd/>
        <w:snapToGrid/>
        <w:spacing w:line="360" w:lineRule="auto"/>
        <w:ind w:firstLine="480"/>
        <w:textAlignment w:val="auto"/>
      </w:pPr>
      <w:r>
        <w:t>4.“备注”处可填写偏离情况的说明。</w:t>
      </w:r>
    </w:p>
    <w:p>
      <w:pPr>
        <w:widowControl w:val="0"/>
        <w:kinsoku/>
        <w:autoSpaceDE/>
        <w:autoSpaceDN/>
        <w:adjustRightInd/>
        <w:snapToGrid/>
        <w:spacing w:line="360" w:lineRule="auto"/>
        <w:ind w:firstLine="480"/>
        <w:textAlignment w:val="auto"/>
      </w:pPr>
    </w:p>
    <w:p>
      <w:pPr>
        <w:widowControl w:val="0"/>
        <w:kinsoku/>
        <w:autoSpaceDE/>
        <w:autoSpaceDN/>
        <w:adjustRightInd/>
        <w:snapToGrid/>
        <w:spacing w:line="360" w:lineRule="auto"/>
        <w:textAlignment w:val="auto"/>
      </w:pPr>
    </w:p>
    <w:p>
      <w:pPr>
        <w:widowControl w:val="0"/>
        <w:kinsoku/>
        <w:autoSpaceDE/>
        <w:autoSpaceDN/>
        <w:adjustRightInd/>
        <w:snapToGrid/>
        <w:textAlignment w:val="auto"/>
      </w:pPr>
    </w:p>
    <w:p>
      <w:pPr>
        <w:rPr>
          <w:b/>
          <w:sz w:val="28"/>
        </w:rPr>
      </w:pPr>
      <w:r>
        <w:rPr>
          <w:b/>
          <w:sz w:val="28"/>
        </w:rPr>
        <w:br w:type="page"/>
      </w:r>
    </w:p>
    <w:p>
      <w:pPr>
        <w:widowControl w:val="0"/>
        <w:kinsoku/>
        <w:autoSpaceDE/>
        <w:autoSpaceDN/>
        <w:adjustRightInd/>
        <w:snapToGrid/>
        <w:textAlignment w:val="auto"/>
        <w:outlineLvl w:val="1"/>
      </w:pPr>
      <w:bookmarkStart w:id="38" w:name="_Toc1120"/>
      <w:r>
        <w:rPr>
          <w:b/>
          <w:sz w:val="28"/>
        </w:rPr>
        <w:t>格式十</w:t>
      </w:r>
      <w:r>
        <w:rPr>
          <w:rFonts w:hint="eastAsia"/>
          <w:b/>
          <w:sz w:val="28"/>
        </w:rPr>
        <w:t>六</w:t>
      </w:r>
      <w:r>
        <w:rPr>
          <w:b/>
          <w:sz w:val="28"/>
        </w:rPr>
        <w:t>：</w:t>
      </w:r>
      <w:bookmarkEnd w:id="38"/>
    </w:p>
    <w:p>
      <w:pPr>
        <w:widowControl w:val="0"/>
        <w:kinsoku/>
        <w:autoSpaceDE/>
        <w:autoSpaceDN/>
        <w:adjustRightInd/>
        <w:snapToGrid/>
        <w:jc w:val="center"/>
        <w:textAlignment w:val="auto"/>
        <w:outlineLvl w:val="2"/>
        <w:rPr>
          <w:sz w:val="32"/>
          <w:szCs w:val="32"/>
        </w:rPr>
      </w:pPr>
      <w:bookmarkStart w:id="39" w:name="_Toc6530"/>
      <w:r>
        <w:rPr>
          <w:b/>
          <w:sz w:val="32"/>
          <w:szCs w:val="32"/>
        </w:rPr>
        <w:t>《商务条件响应表》</w:t>
      </w:r>
      <w:bookmarkEnd w:id="39"/>
    </w:p>
    <w:tbl>
      <w:tblPr>
        <w:tblStyle w:val="6"/>
        <w:tblW w:w="4996"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25"/>
        <w:gridCol w:w="1326"/>
        <w:gridCol w:w="1326"/>
        <w:gridCol w:w="1326"/>
        <w:gridCol w:w="1326"/>
        <w:gridCol w:w="1326"/>
        <w:gridCol w:w="132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序号</w:t>
            </w: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参数性质</w:t>
            </w: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磋商文件规定的商务条件</w:t>
            </w: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响应文件响应的具体内容</w:t>
            </w: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是否偏离</w:t>
            </w: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证明文件所在位置</w:t>
            </w: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1</w:t>
            </w: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2</w:t>
            </w: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3</w:t>
            </w: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4</w:t>
            </w: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5</w:t>
            </w: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6</w:t>
            </w: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7</w:t>
            </w: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8</w:t>
            </w: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9</w:t>
            </w: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w:t>
            </w: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r>
    </w:tbl>
    <w:p>
      <w:pPr>
        <w:widowControl w:val="0"/>
        <w:kinsoku/>
        <w:autoSpaceDE/>
        <w:autoSpaceDN/>
        <w:adjustRightInd/>
        <w:snapToGrid/>
        <w:spacing w:line="360" w:lineRule="auto"/>
        <w:ind w:firstLine="480"/>
        <w:textAlignment w:val="auto"/>
      </w:pPr>
      <w:r>
        <w:t>说明：</w:t>
      </w:r>
    </w:p>
    <w:p>
      <w:pPr>
        <w:widowControl w:val="0"/>
        <w:kinsoku/>
        <w:autoSpaceDE/>
        <w:autoSpaceDN/>
        <w:adjustRightInd/>
        <w:snapToGrid/>
        <w:spacing w:line="360" w:lineRule="auto"/>
        <w:ind w:firstLine="480"/>
        <w:textAlignment w:val="auto"/>
      </w:pPr>
      <w:r>
        <w:t>1.“磋商文件规定的商务条件”项下填写的内容应与磋商文件中采购需求的 “</w:t>
      </w:r>
      <w:r>
        <w:rPr>
          <w:rFonts w:hint="eastAsia"/>
        </w:rPr>
        <w:t>主要</w:t>
      </w:r>
      <w:r>
        <w:t>商务要求”的内容保持一致。</w:t>
      </w:r>
    </w:p>
    <w:p>
      <w:pPr>
        <w:widowControl w:val="0"/>
        <w:kinsoku/>
        <w:autoSpaceDE/>
        <w:autoSpaceDN/>
        <w:adjustRightInd/>
        <w:snapToGrid/>
        <w:spacing w:line="360" w:lineRule="auto"/>
        <w:ind w:firstLine="480"/>
        <w:textAlignment w:val="auto"/>
      </w:pPr>
      <w:r>
        <w:t>2.供应商应当如实填写上表“响应文件响应的具体内容”处内容，对磋商文件规定的商务条件作出明确响应，并列明具体响应数值或内容，只注明符合、满足等无具体内容表述的，将视为未实质性满足磋商文件要求。供应商需要说明的内容若需特殊表达，应先在本表中进行相应说明，再另页应答，否则</w:t>
      </w:r>
      <w:r>
        <w:rPr>
          <w:b/>
        </w:rPr>
        <w:t>响应无效</w:t>
      </w:r>
      <w:r>
        <w:t>。</w:t>
      </w:r>
    </w:p>
    <w:p>
      <w:pPr>
        <w:widowControl w:val="0"/>
        <w:kinsoku/>
        <w:autoSpaceDE/>
        <w:autoSpaceDN/>
        <w:adjustRightInd/>
        <w:snapToGrid/>
        <w:spacing w:line="360" w:lineRule="auto"/>
        <w:ind w:firstLine="480"/>
        <w:textAlignment w:val="auto"/>
      </w:pPr>
      <w:r>
        <w:t>3.参数性质栏标注“★”、“▲”号条款标志，</w:t>
      </w:r>
      <w:r>
        <w:tab/>
      </w:r>
      <w:r>
        <w:tab/>
      </w:r>
      <w:r>
        <w:t xml:space="preserve"> 打“★”号条款为实质性条款，若有任何一条负偏离或不满足则导致响应无效。打“▲”号条款为重要技术参数（如有），若有部分“▲”条款未响应或不满足，将根据评审要求影响其得分，但不作为无效响应条款。</w:t>
      </w:r>
    </w:p>
    <w:p>
      <w:pPr>
        <w:widowControl w:val="0"/>
        <w:kinsoku/>
        <w:autoSpaceDE/>
        <w:autoSpaceDN/>
        <w:adjustRightInd/>
        <w:snapToGrid/>
        <w:spacing w:line="360" w:lineRule="auto"/>
        <w:ind w:firstLine="480"/>
        <w:textAlignment w:val="auto"/>
      </w:pPr>
      <w:r>
        <w:t>4.“是否偏离”项下应按下列规定填写：优于的，填写“正偏离”；符合的，填写“无偏离”；低于的，填写“负偏离”。</w:t>
      </w:r>
    </w:p>
    <w:p>
      <w:pPr>
        <w:widowControl w:val="0"/>
        <w:kinsoku/>
        <w:autoSpaceDE/>
        <w:autoSpaceDN/>
        <w:adjustRightInd/>
        <w:snapToGrid/>
        <w:spacing w:line="360" w:lineRule="auto"/>
        <w:ind w:firstLine="480"/>
        <w:textAlignment w:val="auto"/>
      </w:pPr>
      <w:r>
        <w:t>5.“备注”处可填写偏离情况的说明。</w:t>
      </w:r>
    </w:p>
    <w:p>
      <w:r>
        <w:br w:type="page"/>
      </w:r>
    </w:p>
    <w:p>
      <w:pPr>
        <w:widowControl w:val="0"/>
        <w:kinsoku/>
        <w:autoSpaceDE/>
        <w:autoSpaceDN/>
        <w:adjustRightInd/>
        <w:snapToGrid/>
        <w:textAlignment w:val="auto"/>
        <w:outlineLvl w:val="1"/>
        <w:rPr>
          <w:b/>
          <w:sz w:val="28"/>
          <w:szCs w:val="28"/>
        </w:rPr>
      </w:pPr>
      <w:bookmarkStart w:id="40" w:name="_Toc21512"/>
      <w:r>
        <w:rPr>
          <w:b/>
          <w:sz w:val="28"/>
          <w:szCs w:val="28"/>
        </w:rPr>
        <w:t>格式十</w:t>
      </w:r>
      <w:r>
        <w:rPr>
          <w:rFonts w:hint="eastAsia"/>
          <w:b/>
          <w:sz w:val="28"/>
          <w:szCs w:val="28"/>
        </w:rPr>
        <w:t>七</w:t>
      </w:r>
      <w:r>
        <w:rPr>
          <w:b/>
          <w:sz w:val="28"/>
          <w:szCs w:val="28"/>
        </w:rPr>
        <w:t>：</w:t>
      </w:r>
      <w:bookmarkEnd w:id="40"/>
    </w:p>
    <w:p>
      <w:pPr>
        <w:ind w:firstLine="480"/>
        <w:rPr>
          <w:rFonts w:ascii="宋体" w:hAnsi="宋体" w:eastAsia="宋体" w:cs="宋体"/>
          <w:sz w:val="24"/>
          <w:szCs w:val="24"/>
        </w:rPr>
      </w:pPr>
      <w:r>
        <w:rPr>
          <w:rFonts w:hint="eastAsia" w:ascii="宋体" w:hAnsi="宋体" w:eastAsia="宋体" w:cs="宋体"/>
          <w:sz w:val="24"/>
          <w:szCs w:val="24"/>
        </w:rPr>
        <w:t>（以下格式文件由供应商根据需要选用）</w:t>
      </w:r>
    </w:p>
    <w:p>
      <w:pPr>
        <w:widowControl w:val="0"/>
        <w:kinsoku/>
        <w:autoSpaceDE/>
        <w:autoSpaceDN/>
        <w:adjustRightInd/>
        <w:snapToGrid/>
        <w:jc w:val="center"/>
        <w:textAlignment w:val="auto"/>
        <w:outlineLvl w:val="2"/>
        <w:rPr>
          <w:b/>
          <w:sz w:val="28"/>
          <w:szCs w:val="28"/>
        </w:rPr>
      </w:pPr>
      <w:bookmarkStart w:id="41" w:name="_Toc2854"/>
      <w:r>
        <w:rPr>
          <w:rFonts w:hint="eastAsia"/>
          <w:b/>
          <w:sz w:val="28"/>
          <w:szCs w:val="28"/>
        </w:rPr>
        <w:t>履约进度计划表</w:t>
      </w:r>
      <w:bookmarkEnd w:id="41"/>
    </w:p>
    <w:tbl>
      <w:tblPr>
        <w:tblStyle w:val="6"/>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1"/>
        <w:gridCol w:w="3721"/>
        <w:gridCol w:w="2323"/>
        <w:gridCol w:w="23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ascii="宋体" w:hAnsi="宋体" w:eastAsia="宋体" w:cs="宋体"/>
                <w:sz w:val="24"/>
                <w:szCs w:val="24"/>
              </w:rPr>
            </w:pPr>
            <w:r>
              <w:rPr>
                <w:rFonts w:hint="eastAsia" w:ascii="宋体" w:hAnsi="宋体" w:eastAsia="宋体" w:cs="宋体"/>
                <w:sz w:val="24"/>
                <w:szCs w:val="24"/>
              </w:rPr>
              <w:t>序号</w:t>
            </w:r>
          </w:p>
        </w:tc>
        <w:tc>
          <w:tcPr>
            <w:tcW w:w="2003" w:type="pct"/>
            <w:vAlign w:val="center"/>
          </w:tcPr>
          <w:p>
            <w:pPr>
              <w:jc w:val="center"/>
              <w:rPr>
                <w:rFonts w:ascii="宋体" w:hAnsi="宋体" w:eastAsia="宋体" w:cs="宋体"/>
                <w:sz w:val="24"/>
                <w:szCs w:val="24"/>
              </w:rPr>
            </w:pPr>
            <w:r>
              <w:rPr>
                <w:rFonts w:hint="eastAsia" w:ascii="宋体" w:hAnsi="宋体" w:eastAsia="宋体" w:cs="宋体"/>
                <w:sz w:val="24"/>
                <w:szCs w:val="24"/>
              </w:rPr>
              <w:t>拟定时间安排</w:t>
            </w:r>
          </w:p>
        </w:tc>
        <w:tc>
          <w:tcPr>
            <w:tcW w:w="1250" w:type="pct"/>
            <w:vAlign w:val="center"/>
          </w:tcPr>
          <w:p>
            <w:pPr>
              <w:jc w:val="center"/>
              <w:rPr>
                <w:rFonts w:ascii="宋体" w:hAnsi="宋体" w:eastAsia="宋体" w:cs="宋体"/>
                <w:sz w:val="24"/>
                <w:szCs w:val="24"/>
              </w:rPr>
            </w:pPr>
            <w:r>
              <w:rPr>
                <w:rFonts w:hint="eastAsia" w:ascii="宋体" w:hAnsi="宋体" w:eastAsia="宋体" w:cs="宋体"/>
                <w:sz w:val="24"/>
                <w:szCs w:val="24"/>
              </w:rPr>
              <w:t>计划完成的工作内容</w:t>
            </w:r>
          </w:p>
        </w:tc>
        <w:tc>
          <w:tcPr>
            <w:tcW w:w="1250" w:type="pct"/>
            <w:vAlign w:val="center"/>
          </w:tcPr>
          <w:p>
            <w:pPr>
              <w:jc w:val="center"/>
              <w:rPr>
                <w:rFonts w:ascii="宋体" w:hAnsi="宋体" w:eastAsia="宋体" w:cs="宋体"/>
                <w:sz w:val="24"/>
                <w:szCs w:val="24"/>
              </w:rPr>
            </w:pPr>
            <w:r>
              <w:rPr>
                <w:rFonts w:hint="eastAsia" w:ascii="宋体" w:hAnsi="宋体" w:eastAsia="宋体" w:cs="宋体"/>
                <w:sz w:val="24"/>
                <w:szCs w:val="24"/>
              </w:rPr>
              <w:t>实施方建议或要求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ascii="宋体" w:hAnsi="宋体" w:eastAsia="宋体" w:cs="宋体"/>
                <w:sz w:val="24"/>
                <w:szCs w:val="24"/>
              </w:rPr>
            </w:pPr>
            <w:r>
              <w:rPr>
                <w:rFonts w:hint="eastAsia" w:ascii="宋体" w:hAnsi="宋体" w:eastAsia="宋体" w:cs="宋体"/>
                <w:sz w:val="24"/>
                <w:szCs w:val="24"/>
              </w:rPr>
              <w:t>1</w:t>
            </w:r>
          </w:p>
        </w:tc>
        <w:tc>
          <w:tcPr>
            <w:tcW w:w="2003" w:type="pct"/>
            <w:vAlign w:val="center"/>
          </w:tcPr>
          <w:p>
            <w:pPr>
              <w:jc w:val="center"/>
              <w:rPr>
                <w:rFonts w:ascii="宋体" w:hAnsi="宋体" w:eastAsia="宋体" w:cs="宋体"/>
                <w:sz w:val="24"/>
                <w:szCs w:val="24"/>
              </w:rPr>
            </w:pPr>
            <w:r>
              <w:rPr>
                <w:rFonts w:hint="eastAsia" w:ascii="宋体" w:hAnsi="宋体" w:eastAsia="宋体" w:cs="宋体"/>
                <w:sz w:val="24"/>
                <w:szCs w:val="24"/>
              </w:rPr>
              <w:t>拟定___年___月___日</w:t>
            </w:r>
          </w:p>
        </w:tc>
        <w:tc>
          <w:tcPr>
            <w:tcW w:w="1250" w:type="pct"/>
            <w:vAlign w:val="center"/>
          </w:tcPr>
          <w:p>
            <w:pPr>
              <w:jc w:val="center"/>
              <w:rPr>
                <w:rFonts w:ascii="宋体" w:hAnsi="宋体" w:eastAsia="宋体" w:cs="宋体"/>
                <w:sz w:val="24"/>
                <w:szCs w:val="24"/>
              </w:rPr>
            </w:pPr>
            <w:r>
              <w:rPr>
                <w:rFonts w:hint="eastAsia" w:ascii="宋体" w:hAnsi="宋体" w:eastAsia="宋体" w:cs="宋体"/>
                <w:sz w:val="24"/>
                <w:szCs w:val="24"/>
              </w:rPr>
              <w:t>签订合同并生效</w:t>
            </w:r>
          </w:p>
        </w:tc>
        <w:tc>
          <w:tcPr>
            <w:tcW w:w="1250" w:type="pct"/>
            <w:vAlign w:val="center"/>
          </w:tcPr>
          <w:p>
            <w:pPr>
              <w:jc w:val="center"/>
              <w:rPr>
                <w:rFonts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ascii="宋体" w:hAnsi="宋体" w:eastAsia="宋体" w:cs="宋体"/>
                <w:sz w:val="24"/>
                <w:szCs w:val="24"/>
              </w:rPr>
            </w:pPr>
            <w:r>
              <w:rPr>
                <w:rFonts w:hint="eastAsia" w:ascii="宋体" w:hAnsi="宋体" w:eastAsia="宋体" w:cs="宋体"/>
                <w:sz w:val="24"/>
                <w:szCs w:val="24"/>
              </w:rPr>
              <w:t>2</w:t>
            </w:r>
          </w:p>
        </w:tc>
        <w:tc>
          <w:tcPr>
            <w:tcW w:w="2003" w:type="pct"/>
            <w:vAlign w:val="center"/>
          </w:tcPr>
          <w:p>
            <w:pPr>
              <w:jc w:val="center"/>
              <w:rPr>
                <w:rFonts w:ascii="宋体" w:hAnsi="宋体" w:eastAsia="宋体" w:cs="宋体"/>
                <w:sz w:val="24"/>
                <w:szCs w:val="24"/>
              </w:rPr>
            </w:pPr>
            <w:r>
              <w:rPr>
                <w:rFonts w:hint="eastAsia" w:ascii="宋体" w:hAnsi="宋体" w:eastAsia="宋体" w:cs="宋体"/>
                <w:sz w:val="24"/>
                <w:szCs w:val="24"/>
              </w:rPr>
              <w:t>___月___日—___月___日</w:t>
            </w:r>
          </w:p>
        </w:tc>
        <w:tc>
          <w:tcPr>
            <w:tcW w:w="1250" w:type="pct"/>
            <w:vAlign w:val="center"/>
          </w:tcPr>
          <w:p>
            <w:pPr>
              <w:jc w:val="center"/>
              <w:rPr>
                <w:rFonts w:ascii="宋体" w:hAnsi="宋体" w:eastAsia="宋体" w:cs="宋体"/>
                <w:sz w:val="24"/>
                <w:szCs w:val="24"/>
              </w:rPr>
            </w:pPr>
          </w:p>
        </w:tc>
        <w:tc>
          <w:tcPr>
            <w:tcW w:w="1250" w:type="pct"/>
            <w:vAlign w:val="center"/>
          </w:tcPr>
          <w:p>
            <w:pPr>
              <w:jc w:val="center"/>
              <w:rPr>
                <w:rFonts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ascii="宋体" w:hAnsi="宋体" w:eastAsia="宋体" w:cs="宋体"/>
                <w:sz w:val="24"/>
                <w:szCs w:val="24"/>
              </w:rPr>
            </w:pPr>
            <w:r>
              <w:rPr>
                <w:rFonts w:hint="eastAsia" w:ascii="宋体" w:hAnsi="宋体" w:eastAsia="宋体" w:cs="宋体"/>
                <w:sz w:val="24"/>
                <w:szCs w:val="24"/>
              </w:rPr>
              <w:t>3</w:t>
            </w:r>
          </w:p>
        </w:tc>
        <w:tc>
          <w:tcPr>
            <w:tcW w:w="2003" w:type="pct"/>
            <w:vAlign w:val="center"/>
          </w:tcPr>
          <w:p>
            <w:pPr>
              <w:jc w:val="center"/>
              <w:rPr>
                <w:rFonts w:ascii="宋体" w:hAnsi="宋体" w:eastAsia="宋体" w:cs="宋体"/>
                <w:sz w:val="24"/>
                <w:szCs w:val="24"/>
              </w:rPr>
            </w:pPr>
            <w:r>
              <w:rPr>
                <w:rFonts w:hint="eastAsia" w:ascii="宋体" w:hAnsi="宋体" w:eastAsia="宋体" w:cs="宋体"/>
                <w:sz w:val="24"/>
                <w:szCs w:val="24"/>
              </w:rPr>
              <w:t>___月___日—___月___日</w:t>
            </w:r>
          </w:p>
        </w:tc>
        <w:tc>
          <w:tcPr>
            <w:tcW w:w="1250" w:type="pct"/>
            <w:vAlign w:val="center"/>
          </w:tcPr>
          <w:p>
            <w:pPr>
              <w:jc w:val="center"/>
              <w:rPr>
                <w:rFonts w:ascii="宋体" w:hAnsi="宋体" w:eastAsia="宋体" w:cs="宋体"/>
                <w:sz w:val="24"/>
                <w:szCs w:val="24"/>
              </w:rPr>
            </w:pPr>
          </w:p>
        </w:tc>
        <w:tc>
          <w:tcPr>
            <w:tcW w:w="1250" w:type="pct"/>
            <w:vAlign w:val="center"/>
          </w:tcPr>
          <w:p>
            <w:pPr>
              <w:jc w:val="center"/>
              <w:rPr>
                <w:rFonts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ascii="宋体" w:hAnsi="宋体" w:eastAsia="宋体" w:cs="宋体"/>
                <w:sz w:val="24"/>
                <w:szCs w:val="24"/>
              </w:rPr>
            </w:pPr>
            <w:r>
              <w:rPr>
                <w:rFonts w:hint="eastAsia" w:ascii="宋体" w:hAnsi="宋体" w:eastAsia="宋体" w:cs="宋体"/>
                <w:sz w:val="24"/>
                <w:szCs w:val="24"/>
              </w:rPr>
              <w:t>4</w:t>
            </w:r>
          </w:p>
        </w:tc>
        <w:tc>
          <w:tcPr>
            <w:tcW w:w="2003" w:type="pct"/>
            <w:vAlign w:val="center"/>
          </w:tcPr>
          <w:p>
            <w:pPr>
              <w:jc w:val="center"/>
              <w:rPr>
                <w:rFonts w:ascii="宋体" w:hAnsi="宋体" w:eastAsia="宋体" w:cs="宋体"/>
                <w:sz w:val="24"/>
                <w:szCs w:val="24"/>
              </w:rPr>
            </w:pPr>
            <w:r>
              <w:rPr>
                <w:rFonts w:hint="eastAsia" w:ascii="宋体" w:hAnsi="宋体" w:eastAsia="宋体" w:cs="宋体"/>
                <w:sz w:val="24"/>
                <w:szCs w:val="24"/>
              </w:rPr>
              <w:t>___月___日—___月___日</w:t>
            </w:r>
          </w:p>
        </w:tc>
        <w:tc>
          <w:tcPr>
            <w:tcW w:w="1250" w:type="pct"/>
            <w:vAlign w:val="center"/>
          </w:tcPr>
          <w:p>
            <w:pPr>
              <w:jc w:val="center"/>
              <w:rPr>
                <w:rFonts w:ascii="宋体" w:hAnsi="宋体" w:eastAsia="宋体" w:cs="宋体"/>
                <w:sz w:val="24"/>
                <w:szCs w:val="24"/>
              </w:rPr>
            </w:pPr>
            <w:r>
              <w:rPr>
                <w:rFonts w:hint="eastAsia" w:ascii="宋体" w:hAnsi="宋体" w:eastAsia="宋体" w:cs="宋体"/>
                <w:sz w:val="24"/>
                <w:szCs w:val="24"/>
              </w:rPr>
              <w:t>质保期</w:t>
            </w:r>
          </w:p>
        </w:tc>
        <w:tc>
          <w:tcPr>
            <w:tcW w:w="1250" w:type="pct"/>
            <w:vAlign w:val="center"/>
          </w:tcPr>
          <w:p>
            <w:pPr>
              <w:jc w:val="center"/>
              <w:rPr>
                <w:rFonts w:ascii="宋体" w:hAnsi="宋体" w:eastAsia="宋体" w:cs="宋体"/>
                <w:sz w:val="24"/>
                <w:szCs w:val="24"/>
              </w:rPr>
            </w:pPr>
          </w:p>
        </w:tc>
      </w:tr>
    </w:tbl>
    <w:p>
      <w:pPr>
        <w:ind w:firstLine="480"/>
      </w:pPr>
    </w:p>
    <w:p>
      <w:pPr>
        <w:pStyle w:val="2"/>
      </w:pPr>
    </w:p>
    <w:p>
      <w:pPr>
        <w:widowControl w:val="0"/>
        <w:kinsoku/>
        <w:autoSpaceDE/>
        <w:autoSpaceDN/>
        <w:adjustRightInd/>
        <w:snapToGrid/>
        <w:ind w:firstLine="480"/>
        <w:textAlignment w:val="auto"/>
      </w:pPr>
    </w:p>
    <w:p>
      <w:pPr>
        <w:widowControl w:val="0"/>
        <w:kinsoku/>
        <w:autoSpaceDE/>
        <w:autoSpaceDN/>
        <w:adjustRightInd/>
        <w:snapToGrid/>
        <w:textAlignment w:val="auto"/>
      </w:pPr>
    </w:p>
    <w:p>
      <w:pPr>
        <w:widowControl w:val="0"/>
        <w:kinsoku/>
        <w:autoSpaceDE/>
        <w:autoSpaceDN/>
        <w:adjustRightInd/>
        <w:snapToGrid/>
        <w:textAlignment w:val="auto"/>
      </w:pPr>
    </w:p>
    <w:p>
      <w:pPr>
        <w:rPr>
          <w:b/>
          <w:sz w:val="28"/>
        </w:rPr>
      </w:pPr>
      <w:r>
        <w:rPr>
          <w:b/>
          <w:sz w:val="28"/>
        </w:rPr>
        <w:br w:type="page"/>
      </w:r>
    </w:p>
    <w:p>
      <w:pPr>
        <w:widowControl w:val="0"/>
        <w:kinsoku/>
        <w:autoSpaceDE/>
        <w:autoSpaceDN/>
        <w:adjustRightInd/>
        <w:snapToGrid/>
        <w:textAlignment w:val="auto"/>
        <w:outlineLvl w:val="1"/>
      </w:pPr>
      <w:bookmarkStart w:id="42" w:name="_Toc29801"/>
      <w:r>
        <w:rPr>
          <w:b/>
          <w:sz w:val="28"/>
        </w:rPr>
        <w:t>格式十</w:t>
      </w:r>
      <w:r>
        <w:rPr>
          <w:rFonts w:hint="eastAsia"/>
          <w:b/>
          <w:sz w:val="28"/>
        </w:rPr>
        <w:t>八</w:t>
      </w:r>
      <w:r>
        <w:rPr>
          <w:b/>
          <w:sz w:val="28"/>
        </w:rPr>
        <w:t>：</w:t>
      </w:r>
      <w:bookmarkEnd w:id="42"/>
    </w:p>
    <w:p>
      <w:pPr>
        <w:widowControl w:val="0"/>
        <w:kinsoku/>
        <w:autoSpaceDE/>
        <w:autoSpaceDN/>
        <w:adjustRightInd/>
        <w:snapToGrid/>
        <w:spacing w:line="360" w:lineRule="auto"/>
        <w:ind w:firstLine="480"/>
        <w:textAlignment w:val="auto"/>
      </w:pPr>
      <w:r>
        <w:t>（以下格式文件由供应商根据需要选用）</w:t>
      </w:r>
    </w:p>
    <w:p>
      <w:pPr>
        <w:widowControl w:val="0"/>
        <w:kinsoku/>
        <w:autoSpaceDE/>
        <w:autoSpaceDN/>
        <w:adjustRightInd/>
        <w:snapToGrid/>
        <w:spacing w:line="360" w:lineRule="auto"/>
        <w:jc w:val="center"/>
        <w:textAlignment w:val="auto"/>
        <w:outlineLvl w:val="2"/>
        <w:rPr>
          <w:sz w:val="32"/>
          <w:szCs w:val="32"/>
        </w:rPr>
      </w:pPr>
      <w:bookmarkStart w:id="43" w:name="_Toc1209"/>
      <w:r>
        <w:rPr>
          <w:b/>
          <w:sz w:val="32"/>
          <w:szCs w:val="32"/>
        </w:rPr>
        <w:t>各类证明材料</w:t>
      </w:r>
      <w:bookmarkEnd w:id="43"/>
    </w:p>
    <w:p>
      <w:pPr>
        <w:widowControl w:val="0"/>
        <w:kinsoku/>
        <w:autoSpaceDE/>
        <w:autoSpaceDN/>
        <w:adjustRightInd/>
        <w:snapToGrid/>
        <w:spacing w:line="360" w:lineRule="auto"/>
        <w:ind w:firstLine="480"/>
        <w:textAlignment w:val="auto"/>
      </w:pPr>
      <w:r>
        <w:t>1.磋商文件要求提供的其他资料。</w:t>
      </w:r>
    </w:p>
    <w:p>
      <w:pPr>
        <w:widowControl w:val="0"/>
        <w:kinsoku/>
        <w:autoSpaceDE/>
        <w:autoSpaceDN/>
        <w:adjustRightInd/>
        <w:snapToGrid/>
        <w:spacing w:line="360" w:lineRule="auto"/>
        <w:ind w:firstLine="480"/>
        <w:textAlignment w:val="auto"/>
      </w:pPr>
      <w:r>
        <w:t>2.供应商认为需提供的其他资料。</w:t>
      </w:r>
    </w:p>
    <w:p>
      <w:pPr>
        <w:widowControl w:val="0"/>
        <w:kinsoku/>
        <w:autoSpaceDE/>
        <w:autoSpaceDN/>
        <w:adjustRightInd/>
        <w:snapToGrid/>
        <w:spacing w:line="360" w:lineRule="auto"/>
        <w:ind w:firstLine="480"/>
        <w:textAlignment w:val="auto"/>
      </w:pPr>
    </w:p>
    <w:p>
      <w:pPr>
        <w:widowControl w:val="0"/>
        <w:kinsoku/>
        <w:autoSpaceDE/>
        <w:autoSpaceDN/>
        <w:adjustRightInd/>
        <w:snapToGrid/>
        <w:spacing w:line="360" w:lineRule="auto"/>
        <w:textAlignment w:val="auto"/>
      </w:pPr>
    </w:p>
    <w:p>
      <w:pPr>
        <w:widowControl w:val="0"/>
        <w:kinsoku/>
        <w:autoSpaceDE/>
        <w:autoSpaceDN/>
        <w:adjustRightInd/>
        <w:snapToGrid/>
        <w:spacing w:line="360" w:lineRule="auto"/>
        <w:textAlignment w:val="auto"/>
      </w:pPr>
    </w:p>
    <w:p>
      <w:pPr>
        <w:spacing w:line="360" w:lineRule="auto"/>
        <w:rPr>
          <w:b/>
          <w:sz w:val="28"/>
        </w:rPr>
      </w:pPr>
      <w:r>
        <w:rPr>
          <w:b/>
          <w:sz w:val="28"/>
        </w:rPr>
        <w:br w:type="page"/>
      </w:r>
    </w:p>
    <w:p>
      <w:pPr>
        <w:widowControl w:val="0"/>
        <w:kinsoku/>
        <w:autoSpaceDE/>
        <w:autoSpaceDN/>
        <w:adjustRightInd/>
        <w:snapToGrid/>
        <w:textAlignment w:val="auto"/>
        <w:outlineLvl w:val="1"/>
      </w:pPr>
      <w:bookmarkStart w:id="44" w:name="_Toc18352"/>
      <w:r>
        <w:rPr>
          <w:b/>
          <w:sz w:val="28"/>
        </w:rPr>
        <w:t>格式</w:t>
      </w:r>
      <w:r>
        <w:rPr>
          <w:rFonts w:hint="eastAsia"/>
          <w:b/>
          <w:sz w:val="28"/>
        </w:rPr>
        <w:t>十九</w:t>
      </w:r>
      <w:r>
        <w:rPr>
          <w:b/>
          <w:sz w:val="28"/>
        </w:rPr>
        <w:t>：</w:t>
      </w:r>
      <w:bookmarkEnd w:id="44"/>
    </w:p>
    <w:p>
      <w:pPr>
        <w:widowControl w:val="0"/>
        <w:kinsoku/>
        <w:autoSpaceDE/>
        <w:autoSpaceDN/>
        <w:adjustRightInd/>
        <w:snapToGrid/>
        <w:ind w:firstLine="480"/>
        <w:textAlignment w:val="auto"/>
      </w:pPr>
      <w:r>
        <w:t>（以下格式文件由供应商根据需要选用）</w:t>
      </w:r>
    </w:p>
    <w:p>
      <w:pPr>
        <w:widowControl w:val="0"/>
        <w:kinsoku/>
        <w:autoSpaceDE/>
        <w:autoSpaceDN/>
        <w:adjustRightInd/>
        <w:snapToGrid/>
        <w:jc w:val="center"/>
        <w:textAlignment w:val="auto"/>
        <w:outlineLvl w:val="2"/>
        <w:rPr>
          <w:sz w:val="32"/>
          <w:szCs w:val="32"/>
        </w:rPr>
      </w:pPr>
      <w:bookmarkStart w:id="45" w:name="_Toc23175"/>
      <w:r>
        <w:rPr>
          <w:b/>
          <w:sz w:val="32"/>
          <w:szCs w:val="32"/>
        </w:rPr>
        <w:t>需要采购人提供的附加条件</w:t>
      </w:r>
      <w:bookmarkEnd w:id="45"/>
    </w:p>
    <w:tbl>
      <w:tblPr>
        <w:tblStyle w:val="6"/>
        <w:tblW w:w="4999"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42"/>
        <w:gridCol w:w="824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61" w:type="pct"/>
          </w:tcPr>
          <w:p>
            <w:pPr>
              <w:widowControl w:val="0"/>
              <w:kinsoku/>
              <w:autoSpaceDE/>
              <w:autoSpaceDN/>
              <w:adjustRightInd/>
              <w:snapToGrid/>
              <w:textAlignment w:val="auto"/>
              <w:rPr>
                <w:rFonts w:ascii="宋体" w:hAnsi="宋体" w:eastAsia="宋体" w:cs="宋体"/>
                <w:sz w:val="24"/>
                <w:szCs w:val="32"/>
              </w:rPr>
            </w:pPr>
            <w:r>
              <w:rPr>
                <w:rFonts w:hint="eastAsia" w:ascii="宋体" w:hAnsi="宋体" w:eastAsia="宋体" w:cs="宋体"/>
                <w:sz w:val="24"/>
                <w:szCs w:val="32"/>
              </w:rPr>
              <w:t>序号</w:t>
            </w:r>
          </w:p>
        </w:tc>
        <w:tc>
          <w:tcPr>
            <w:tcW w:w="4438" w:type="pct"/>
          </w:tcPr>
          <w:p>
            <w:pPr>
              <w:widowControl w:val="0"/>
              <w:kinsoku/>
              <w:autoSpaceDE/>
              <w:autoSpaceDN/>
              <w:adjustRightInd/>
              <w:snapToGrid/>
              <w:textAlignment w:val="auto"/>
              <w:rPr>
                <w:rFonts w:ascii="宋体" w:hAnsi="宋体" w:eastAsia="宋体" w:cs="宋体"/>
                <w:sz w:val="24"/>
                <w:szCs w:val="32"/>
              </w:rPr>
            </w:pPr>
            <w:r>
              <w:rPr>
                <w:rFonts w:hint="eastAsia" w:ascii="宋体" w:hAnsi="宋体" w:eastAsia="宋体" w:cs="宋体"/>
                <w:sz w:val="24"/>
                <w:szCs w:val="32"/>
              </w:rPr>
              <w:t>供应商需要采购人提供的附加条件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61" w:type="pct"/>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1</w:t>
            </w:r>
          </w:p>
        </w:tc>
        <w:tc>
          <w:tcPr>
            <w:tcW w:w="4438" w:type="pct"/>
          </w:tcPr>
          <w:p>
            <w:pPr>
              <w:widowControl w:val="0"/>
              <w:kinsoku/>
              <w:autoSpaceDE/>
              <w:autoSpaceDN/>
              <w:adjustRightInd/>
              <w:snapToGrid/>
              <w:textAlignment w:val="auto"/>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61" w:type="pct"/>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2</w:t>
            </w:r>
          </w:p>
        </w:tc>
        <w:tc>
          <w:tcPr>
            <w:tcW w:w="4438" w:type="pct"/>
          </w:tcPr>
          <w:p>
            <w:pPr>
              <w:widowControl w:val="0"/>
              <w:kinsoku/>
              <w:autoSpaceDE/>
              <w:autoSpaceDN/>
              <w:adjustRightInd/>
              <w:snapToGrid/>
              <w:textAlignment w:val="auto"/>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61" w:type="pct"/>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3</w:t>
            </w:r>
          </w:p>
        </w:tc>
        <w:tc>
          <w:tcPr>
            <w:tcW w:w="4438" w:type="pct"/>
          </w:tcPr>
          <w:p>
            <w:pPr>
              <w:widowControl w:val="0"/>
              <w:kinsoku/>
              <w:autoSpaceDE/>
              <w:autoSpaceDN/>
              <w:adjustRightInd/>
              <w:snapToGrid/>
              <w:textAlignment w:val="auto"/>
              <w:rPr>
                <w:rFonts w:ascii="宋体" w:hAnsi="宋体" w:eastAsia="宋体" w:cs="宋体"/>
                <w:sz w:val="24"/>
                <w:szCs w:val="32"/>
              </w:rPr>
            </w:pPr>
          </w:p>
        </w:tc>
      </w:tr>
    </w:tbl>
    <w:p>
      <w:pPr>
        <w:widowControl w:val="0"/>
        <w:kinsoku/>
        <w:autoSpaceDE/>
        <w:autoSpaceDN/>
        <w:adjustRightInd/>
        <w:snapToGrid/>
        <w:spacing w:line="360" w:lineRule="auto"/>
        <w:ind w:firstLine="480"/>
        <w:textAlignment w:val="auto"/>
      </w:pPr>
      <w:r>
        <w:t>注：供应商完成本项目需要采购人配合或提供的条件必须在上表列出，否则将视为供应商同意按现有条件完成本项目。如上表所列附加条件含有采购人不能接受的，将被视为响应无效。</w:t>
      </w:r>
    </w:p>
    <w:p>
      <w:pPr>
        <w:widowControl w:val="0"/>
        <w:kinsoku/>
        <w:autoSpaceDE/>
        <w:autoSpaceDN/>
        <w:adjustRightInd/>
        <w:snapToGrid/>
        <w:ind w:firstLine="480"/>
        <w:textAlignment w:val="auto"/>
      </w:pPr>
    </w:p>
    <w:p>
      <w:pPr>
        <w:widowControl w:val="0"/>
        <w:kinsoku/>
        <w:autoSpaceDE/>
        <w:autoSpaceDN/>
        <w:adjustRightInd/>
        <w:snapToGrid/>
        <w:textAlignment w:val="auto"/>
      </w:pPr>
    </w:p>
    <w:p>
      <w:pPr>
        <w:widowControl w:val="0"/>
        <w:kinsoku/>
        <w:autoSpaceDE/>
        <w:autoSpaceDN/>
        <w:adjustRightInd/>
        <w:snapToGrid/>
        <w:textAlignment w:val="auto"/>
      </w:pPr>
    </w:p>
    <w:p>
      <w:pPr>
        <w:rPr>
          <w:b/>
          <w:sz w:val="28"/>
        </w:rPr>
      </w:pPr>
      <w:r>
        <w:rPr>
          <w:b/>
          <w:sz w:val="28"/>
        </w:rPr>
        <w:br w:type="page"/>
      </w:r>
    </w:p>
    <w:p>
      <w:pPr>
        <w:widowControl w:val="0"/>
        <w:kinsoku/>
        <w:autoSpaceDE/>
        <w:autoSpaceDN/>
        <w:adjustRightInd/>
        <w:snapToGrid/>
        <w:textAlignment w:val="auto"/>
        <w:outlineLvl w:val="1"/>
      </w:pPr>
      <w:bookmarkStart w:id="46" w:name="_Toc10369"/>
      <w:r>
        <w:rPr>
          <w:b/>
          <w:sz w:val="28"/>
        </w:rPr>
        <w:t>格式</w:t>
      </w:r>
      <w:r>
        <w:rPr>
          <w:rFonts w:hint="eastAsia"/>
          <w:b/>
          <w:sz w:val="28"/>
        </w:rPr>
        <w:t>二十</w:t>
      </w:r>
      <w:r>
        <w:rPr>
          <w:b/>
          <w:sz w:val="28"/>
        </w:rPr>
        <w:t>：</w:t>
      </w:r>
      <w:bookmarkEnd w:id="46"/>
    </w:p>
    <w:p>
      <w:pPr>
        <w:widowControl w:val="0"/>
        <w:kinsoku/>
        <w:autoSpaceDE/>
        <w:autoSpaceDN/>
        <w:adjustRightInd/>
        <w:snapToGrid/>
        <w:jc w:val="center"/>
        <w:textAlignment w:val="auto"/>
        <w:outlineLvl w:val="2"/>
        <w:rPr>
          <w:b/>
          <w:bCs/>
          <w:sz w:val="32"/>
          <w:szCs w:val="32"/>
        </w:rPr>
      </w:pPr>
      <w:bookmarkStart w:id="47" w:name="_Toc7683"/>
      <w:r>
        <w:rPr>
          <w:rFonts w:hint="eastAsia"/>
          <w:b/>
          <w:bCs/>
          <w:sz w:val="32"/>
          <w:szCs w:val="32"/>
        </w:rPr>
        <w:t>技术方案</w:t>
      </w:r>
      <w:bookmarkEnd w:id="47"/>
    </w:p>
    <w:p>
      <w:pPr>
        <w:widowControl w:val="0"/>
        <w:kinsoku/>
        <w:autoSpaceDE/>
        <w:autoSpaceDN/>
        <w:adjustRightInd/>
        <w:snapToGrid/>
        <w:ind w:firstLine="480"/>
        <w:textAlignment w:val="auto"/>
        <w:rPr>
          <w:rFonts w:ascii="宋体" w:hAnsi="宋体" w:eastAsia="宋体" w:cs="宋体"/>
          <w:sz w:val="24"/>
          <w:szCs w:val="32"/>
        </w:rPr>
      </w:pPr>
      <w:r>
        <w:rPr>
          <w:rFonts w:hint="eastAsia" w:ascii="宋体" w:hAnsi="宋体" w:eastAsia="宋体" w:cs="宋体"/>
          <w:sz w:val="24"/>
          <w:szCs w:val="32"/>
        </w:rPr>
        <w:t>自行编制技术方案(格式自拟，应控制在200页以内)</w:t>
      </w:r>
    </w:p>
    <w:p>
      <w:pPr>
        <w:widowControl w:val="0"/>
        <w:kinsoku/>
        <w:autoSpaceDE/>
        <w:autoSpaceDN/>
        <w:adjustRightInd/>
        <w:snapToGrid/>
        <w:textAlignment w:val="auto"/>
      </w:pPr>
    </w:p>
    <w:p>
      <w:pPr>
        <w:widowControl w:val="0"/>
        <w:kinsoku/>
        <w:autoSpaceDE/>
        <w:autoSpaceDN/>
        <w:adjustRightInd/>
        <w:snapToGrid/>
        <w:textAlignment w:val="auto"/>
      </w:pPr>
    </w:p>
    <w:p>
      <w:r>
        <w:rPr>
          <w:rFonts w:hint="eastAsia"/>
        </w:rPr>
        <w:br w:type="page"/>
      </w:r>
    </w:p>
    <w:p>
      <w:pPr>
        <w:widowControl w:val="0"/>
        <w:kinsoku/>
        <w:autoSpaceDE/>
        <w:autoSpaceDN/>
        <w:adjustRightInd/>
        <w:snapToGrid/>
        <w:textAlignment w:val="auto"/>
        <w:outlineLvl w:val="1"/>
        <w:rPr>
          <w:b/>
          <w:sz w:val="28"/>
          <w:szCs w:val="28"/>
        </w:rPr>
      </w:pPr>
      <w:bookmarkStart w:id="48" w:name="_Toc1630"/>
      <w:r>
        <w:rPr>
          <w:b/>
          <w:sz w:val="28"/>
          <w:szCs w:val="28"/>
        </w:rPr>
        <w:t>格式二十</w:t>
      </w:r>
      <w:r>
        <w:rPr>
          <w:rFonts w:hint="eastAsia"/>
          <w:b/>
          <w:sz w:val="28"/>
          <w:szCs w:val="28"/>
        </w:rPr>
        <w:t>一</w:t>
      </w:r>
      <w:r>
        <w:rPr>
          <w:b/>
          <w:sz w:val="28"/>
          <w:szCs w:val="28"/>
        </w:rPr>
        <w:t>：</w:t>
      </w:r>
      <w:bookmarkEnd w:id="48"/>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（以下格式文件由供应商根据需要选用）</w:t>
      </w:r>
    </w:p>
    <w:p>
      <w:pPr>
        <w:widowControl w:val="0"/>
        <w:kinsoku/>
        <w:autoSpaceDE/>
        <w:autoSpaceDN/>
        <w:adjustRightInd/>
        <w:snapToGrid/>
        <w:jc w:val="center"/>
        <w:textAlignment w:val="auto"/>
        <w:outlineLvl w:val="2"/>
        <w:rPr>
          <w:b/>
          <w:sz w:val="28"/>
          <w:szCs w:val="28"/>
        </w:rPr>
      </w:pPr>
      <w:bookmarkStart w:id="49" w:name="_Toc32029"/>
      <w:r>
        <w:rPr>
          <w:rFonts w:hint="eastAsia"/>
          <w:b/>
          <w:sz w:val="28"/>
          <w:szCs w:val="28"/>
        </w:rPr>
        <w:t>询问函、质疑函、投诉书格式</w:t>
      </w:r>
      <w:bookmarkEnd w:id="49"/>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说明：本部分格式为供应商提交询问函、质疑函、投诉函时使用，不属于响应文件格式的组成部分。</w:t>
      </w:r>
    </w:p>
    <w:p>
      <w:pPr>
        <w:widowControl w:val="0"/>
        <w:kinsoku/>
        <w:autoSpaceDE/>
        <w:autoSpaceDN/>
        <w:adjustRightInd/>
        <w:spacing w:line="360" w:lineRule="auto"/>
        <w:jc w:val="center"/>
        <w:textAlignment w:val="auto"/>
        <w:rPr>
          <w:rFonts w:ascii="宋体" w:hAnsi="宋体" w:eastAsia="宋体" w:cs="宋体"/>
          <w:sz w:val="24"/>
          <w:szCs w:val="24"/>
        </w:rPr>
      </w:pPr>
      <w:r>
        <w:rPr>
          <w:rFonts w:hint="eastAsia" w:ascii="宋体" w:hAnsi="宋体" w:eastAsia="宋体" w:cs="宋体"/>
          <w:b/>
          <w:sz w:val="24"/>
          <w:szCs w:val="24"/>
        </w:rPr>
        <w:t>询问函</w:t>
      </w:r>
    </w:p>
    <w:p>
      <w:pPr>
        <w:widowControl w:val="0"/>
        <w:kinsoku/>
        <w:autoSpaceDE/>
        <w:autoSpaceDN/>
        <w:adjustRightInd/>
        <w:spacing w:line="360" w:lineRule="auto"/>
        <w:ind w:firstLine="480"/>
        <w:textAlignment w:val="auto"/>
        <w:rPr>
          <w:rFonts w:eastAsiaTheme="minorEastAsia"/>
          <w:b/>
          <w:sz w:val="24"/>
        </w:rPr>
      </w:pPr>
      <w:r>
        <w:rPr>
          <w:rFonts w:hint="eastAsia"/>
          <w:b/>
          <w:sz w:val="24"/>
        </w:rPr>
        <w:t>国家税务总局惠州仲恺高新技术产业开发区税务局：</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我单位已登记并准备参与“国家税务总局惠州仲恺高新技术产业开发区税务局老干部活动中心修缮工程”项目（采购项目编号：）的响应活动，现有以下几个内容（或条款）存在疑问（或无法理解），特提出询问。</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一、_____________________（事项一）</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（1）____________________（问题或条款内容）</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（2）____________________（说明疑问或无法理解原因）</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（3）____________________（建议）</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二、_____________________（事项二）</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随附相关证明材料如下：（目录）</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询问人：（公章）</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法定代表人（授权代表）：</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地址/邮编：</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电话/传真：</w:t>
      </w:r>
    </w:p>
    <w:p>
      <w:pPr>
        <w:widowControl w:val="0"/>
        <w:kinsoku/>
        <w:autoSpaceDE/>
        <w:autoSpaceDN/>
        <w:adjustRightInd/>
        <w:spacing w:line="360" w:lineRule="auto"/>
        <w:jc w:val="right"/>
        <w:textAlignment w:val="auto"/>
        <w:rPr>
          <w:rFonts w:ascii="宋体" w:hAnsi="宋体" w:eastAsia="宋体" w:cs="宋体"/>
          <w:sz w:val="24"/>
          <w:szCs w:val="24"/>
        </w:rPr>
      </w:pPr>
      <w:r>
        <w:rPr>
          <w:rFonts w:hint="eastAsia" w:ascii="宋体" w:hAnsi="宋体" w:eastAsia="宋体" w:cs="宋体"/>
          <w:sz w:val="24"/>
          <w:szCs w:val="24"/>
        </w:rPr>
        <w:t xml:space="preserve"> 日  期：__________________</w:t>
      </w:r>
    </w:p>
    <w:p>
      <w:pPr>
        <w:ind w:firstLine="480"/>
      </w:pPr>
    </w:p>
    <w:p/>
    <w:p/>
    <w:p>
      <w:pPr>
        <w:rPr>
          <w:b/>
          <w:sz w:val="24"/>
        </w:rPr>
      </w:pPr>
      <w:r>
        <w:rPr>
          <w:b/>
          <w:sz w:val="24"/>
        </w:rPr>
        <w:br w:type="page"/>
      </w:r>
    </w:p>
    <w:p>
      <w:pPr>
        <w:jc w:val="center"/>
      </w:pPr>
      <w:r>
        <w:rPr>
          <w:b/>
          <w:sz w:val="24"/>
        </w:rPr>
        <w:t>质疑函</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一、质疑供应商基本信息</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质疑供应商：__________________________________________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地址：_____________________邮编：_____________________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联系：_____________________联系电话：_________________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授权代表：_____________________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联系电话：_____________________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地址：_____________________邮编：_____________________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二、质疑项目基本情况</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质疑项目的名称：_____________________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质疑项目的编号：_____________________ 包号：_____________________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采购人名称：_____________________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磋商文件获取日期：_____________________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三、质疑事项具体内容</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质疑事项1：_____________________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事实依据：_____________________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法律依据：_____________________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质疑事项2</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四、与质疑事项相关的质疑请求</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请求：</w:t>
      </w:r>
    </w:p>
    <w:p>
      <w:pPr>
        <w:widowControl w:val="0"/>
        <w:kinsoku/>
        <w:autoSpaceDE/>
        <w:autoSpaceDN/>
        <w:adjustRightInd/>
        <w:spacing w:line="360" w:lineRule="auto"/>
        <w:jc w:val="right"/>
        <w:textAlignment w:val="auto"/>
        <w:rPr>
          <w:rFonts w:ascii="宋体" w:hAnsi="宋体" w:eastAsia="宋体" w:cs="宋体"/>
          <w:sz w:val="24"/>
          <w:szCs w:val="24"/>
        </w:rPr>
      </w:pPr>
      <w:r>
        <w:rPr>
          <w:rFonts w:hint="eastAsia" w:ascii="宋体" w:hAnsi="宋体" w:eastAsia="宋体" w:cs="宋体"/>
          <w:sz w:val="24"/>
          <w:szCs w:val="24"/>
        </w:rPr>
        <w:t xml:space="preserve"> 签字(签章)：_____________________ 公章：_____________________</w:t>
      </w:r>
    </w:p>
    <w:p>
      <w:pPr>
        <w:widowControl w:val="0"/>
        <w:kinsoku/>
        <w:autoSpaceDE/>
        <w:autoSpaceDN/>
        <w:adjustRightInd/>
        <w:spacing w:line="360" w:lineRule="auto"/>
        <w:jc w:val="right"/>
        <w:textAlignment w:val="auto"/>
        <w:rPr>
          <w:rFonts w:ascii="宋体" w:hAnsi="宋体" w:eastAsia="宋体" w:cs="宋体"/>
          <w:sz w:val="24"/>
          <w:szCs w:val="24"/>
        </w:rPr>
      </w:pPr>
      <w:r>
        <w:rPr>
          <w:rFonts w:hint="eastAsia" w:ascii="宋体" w:hAnsi="宋体" w:eastAsia="宋体" w:cs="宋体"/>
          <w:sz w:val="24"/>
          <w:szCs w:val="24"/>
        </w:rPr>
        <w:t>日期：_____________________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质疑函制作说明：</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1.供应商提出质疑时，应提交质疑函和必要的证明材料。</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3.质疑供应商若对项目的某一采购包进行质疑，质疑函中应列明具体分包号。</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4.质疑函的质疑事项应具体、明确，并有必要的事实依据和法律依据。</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5.质疑函的质疑请求应与质疑事项相关。</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6.质疑供应商为自然人的，质疑函应由本人签字；质疑供应商为法人或者其他组织的，质疑函应由法定代表人、主要负责人，或者其授权代表签字或者盖章，并加盖公章。</w:t>
      </w:r>
    </w:p>
    <w:p>
      <w:pPr>
        <w:ind w:firstLine="480"/>
      </w:pPr>
    </w:p>
    <w:p/>
    <w:p/>
    <w:p>
      <w:pPr>
        <w:rPr>
          <w:b/>
          <w:sz w:val="24"/>
        </w:rPr>
      </w:pPr>
      <w:r>
        <w:rPr>
          <w:b/>
          <w:sz w:val="24"/>
        </w:rPr>
        <w:br w:type="page"/>
      </w:r>
    </w:p>
    <w:p>
      <w:pPr>
        <w:widowControl w:val="0"/>
        <w:kinsoku/>
        <w:autoSpaceDE/>
        <w:autoSpaceDN/>
        <w:adjustRightInd/>
        <w:spacing w:line="360" w:lineRule="auto"/>
        <w:jc w:val="center"/>
        <w:textAlignment w:val="auto"/>
        <w:rPr>
          <w:rFonts w:ascii="宋体" w:hAnsi="宋体" w:eastAsia="宋体" w:cs="宋体"/>
          <w:sz w:val="24"/>
          <w:szCs w:val="24"/>
        </w:rPr>
      </w:pPr>
      <w:r>
        <w:rPr>
          <w:rFonts w:hint="eastAsia" w:ascii="宋体" w:hAnsi="宋体" w:eastAsia="宋体" w:cs="宋体"/>
          <w:b/>
          <w:sz w:val="24"/>
          <w:szCs w:val="24"/>
        </w:rPr>
        <w:t>投诉书</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一、投诉相关主体基本情况</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投诉人：____________________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地 址：____________________邮编：____________________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法定代表人/主要负责人：____________________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联系电话：____________________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授权代表：____________________联系电话：____________________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地 址：____________________邮编：____________________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被投诉人1：____________________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地址：____________________邮编：____________________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联系人：____________________联系电话：____________________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被投诉人2：____________________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相关供应商：</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地址：____________________邮编：____________________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联系人：____________________联系电话：____________________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二、投诉项目基本情况</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采购项目名称：____________________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采购项目编号： ____________________包号：____________________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采购人名称：____________________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磋商文件公告:</w:t>
      </w:r>
      <w:r>
        <w:rPr>
          <w:rFonts w:hint="eastAsia" w:ascii="宋体" w:hAnsi="宋体" w:eastAsia="宋体" w:cs="宋体"/>
          <w:sz w:val="24"/>
          <w:szCs w:val="24"/>
          <w:u w:val="single"/>
        </w:rPr>
        <w:t>是/否</w:t>
      </w:r>
      <w:r>
        <w:rPr>
          <w:rFonts w:hint="eastAsia" w:ascii="宋体" w:hAnsi="宋体" w:eastAsia="宋体" w:cs="宋体"/>
          <w:sz w:val="24"/>
          <w:szCs w:val="24"/>
        </w:rPr>
        <w:t>公告期限：</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采购结果公告:</w:t>
      </w:r>
      <w:r>
        <w:rPr>
          <w:rFonts w:hint="eastAsia" w:ascii="宋体" w:hAnsi="宋体" w:eastAsia="宋体" w:cs="宋体"/>
          <w:sz w:val="24"/>
          <w:szCs w:val="24"/>
          <w:u w:val="single"/>
        </w:rPr>
        <w:t>是/否</w:t>
      </w:r>
      <w:r>
        <w:rPr>
          <w:rFonts w:hint="eastAsia" w:ascii="宋体" w:hAnsi="宋体" w:eastAsia="宋体" w:cs="宋体"/>
          <w:sz w:val="24"/>
          <w:szCs w:val="24"/>
        </w:rPr>
        <w:t>公告期限：</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三、质疑基本情况</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投诉人于 ____年____月____日,向____________________提出质疑，质疑事项为：________________________________________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u w:val="single"/>
        </w:rPr>
        <w:t>采购人</w:t>
      </w:r>
      <w:r>
        <w:rPr>
          <w:rFonts w:hint="eastAsia" w:ascii="宋体" w:hAnsi="宋体" w:eastAsia="宋体" w:cs="宋体"/>
          <w:sz w:val="24"/>
          <w:szCs w:val="24"/>
        </w:rPr>
        <w:t>于____年____月____日,就质疑事项作出了答复/没有在法定期限内作出答复。</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四、投诉事项具体内容</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投诉事项1：____________________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事实依据：____________________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法律依据：____________________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投诉事项2</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五、与投诉事项相关的投诉请求</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请求：________________________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p>
    <w:p>
      <w:pPr>
        <w:widowControl w:val="0"/>
        <w:kinsoku/>
        <w:autoSpaceDE/>
        <w:autoSpaceDN/>
        <w:adjustRightInd/>
        <w:spacing w:line="360" w:lineRule="auto"/>
        <w:jc w:val="right"/>
        <w:textAlignment w:val="auto"/>
        <w:rPr>
          <w:rFonts w:ascii="宋体" w:hAnsi="宋体" w:eastAsia="宋体" w:cs="宋体"/>
          <w:sz w:val="24"/>
          <w:szCs w:val="24"/>
        </w:rPr>
      </w:pPr>
      <w:r>
        <w:rPr>
          <w:rFonts w:hint="eastAsia" w:ascii="宋体" w:hAnsi="宋体" w:eastAsia="宋体" w:cs="宋体"/>
          <w:sz w:val="24"/>
          <w:szCs w:val="24"/>
        </w:rPr>
        <w:t>签字(签章)：_________公章________</w:t>
      </w:r>
    </w:p>
    <w:p>
      <w:pPr>
        <w:widowControl w:val="0"/>
        <w:kinsoku/>
        <w:autoSpaceDE/>
        <w:autoSpaceDN/>
        <w:adjustRightInd/>
        <w:spacing w:line="360" w:lineRule="auto"/>
        <w:jc w:val="right"/>
        <w:textAlignment w:val="auto"/>
        <w:rPr>
          <w:rFonts w:ascii="宋体" w:hAnsi="宋体" w:eastAsia="宋体" w:cs="宋体"/>
          <w:sz w:val="24"/>
          <w:szCs w:val="24"/>
        </w:rPr>
      </w:pPr>
      <w:r>
        <w:rPr>
          <w:rFonts w:hint="eastAsia" w:ascii="宋体" w:hAnsi="宋体" w:eastAsia="宋体" w:cs="宋体"/>
          <w:sz w:val="24"/>
          <w:szCs w:val="24"/>
        </w:rPr>
        <w:t>日期：_____________________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投诉书制作说明：</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1.投诉人提起投诉时，应当提交投诉书和必要的证明材料，并按照被投诉人和与投诉事项有关的供应商数量提供投诉书副本。</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3.投诉人若对项目的某一分包进行投诉，投诉书应列明具体分包号。</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4.投诉书应简要列明质疑事项，质疑函、质疑答复等作为附件材料提供。</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5.投诉书的投诉事项应具体、明确，并有必要的事实依据和法律依据。</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6.投诉书的投诉请求应与投诉事项相关。</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7.投诉人为自然人的，投诉书应当由本人签字；投诉人为法人或者其他组织的，投诉书应当由法定代表人、主要负责人，或者其授权代表签字或者盖章，并加盖公章。</w:t>
      </w:r>
    </w:p>
    <w:p>
      <w:pPr>
        <w:pStyle w:val="2"/>
      </w:pPr>
    </w:p>
    <w:p>
      <w:pPr>
        <w:spacing w:before="166" w:line="211" w:lineRule="auto"/>
        <w:ind w:left="426"/>
        <w:rPr>
          <w:rFonts w:ascii="宋体" w:hAnsi="宋体" w:eastAsia="宋体" w:cs="宋体"/>
          <w:sz w:val="19"/>
          <w:szCs w:val="19"/>
        </w:rPr>
      </w:pPr>
    </w:p>
    <w:sectPr>
      <w:headerReference r:id="rId8" w:type="default"/>
      <w:footerReference r:id="rId9" w:type="default"/>
      <w:pgSz w:w="11906" w:h="16838"/>
      <w:pgMar w:top="1417" w:right="1417" w:bottom="1417" w:left="1417"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Lucida Sans Unicode">
    <w:panose1 w:val="020B0602030504020204"/>
    <w:charset w:val="00"/>
    <w:family w:val="swiss"/>
    <w:pitch w:val="default"/>
    <w:sig w:usb0="80001AFF" w:usb1="0000396B" w:usb2="00000000" w:usb3="00000000" w:csb0="200000BF" w:csb1="D7F7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3769"/>
      <w:rPr>
        <w:rFonts w:ascii="Lucida Sans Unicode" w:hAnsi="Lucida Sans Unicode" w:eastAsia="Lucida Sans Unicode" w:cs="Lucida Sans Unicode"/>
        <w:sz w:val="24"/>
        <w:szCs w:val="24"/>
      </w:rPr>
    </w:pPr>
    <w:r>
      <w:rPr>
        <w:rFonts w:ascii="Lucida Sans Unicode" w:hAnsi="Lucida Sans Unicode" w:eastAsia="Lucida Sans Unicode" w:cs="Lucida Sans Unicode"/>
        <w:spacing w:val="-13"/>
        <w:sz w:val="24"/>
        <w:szCs w:val="24"/>
      </w:rPr>
      <w:t>-</w:t>
    </w:r>
    <w:r>
      <w:rPr>
        <w:rFonts w:ascii="宋体" w:hAnsi="宋体" w:eastAsia="宋体" w:cs="宋体"/>
        <w:spacing w:val="-13"/>
        <w:sz w:val="24"/>
        <w:szCs w:val="24"/>
      </w:rPr>
      <w:t>第</w:t>
    </w:r>
    <w:r>
      <w:rPr>
        <w:rFonts w:ascii="Lucida Sans Unicode" w:hAnsi="Lucida Sans Unicode" w:eastAsia="Lucida Sans Unicode" w:cs="Lucida Sans Unicode"/>
        <w:spacing w:val="-13"/>
        <w:sz w:val="24"/>
        <w:szCs w:val="24"/>
      </w:rPr>
      <w:t>1</w:t>
    </w:r>
    <w:r>
      <w:rPr>
        <w:rFonts w:ascii="宋体" w:hAnsi="宋体" w:eastAsia="宋体" w:cs="宋体"/>
        <w:spacing w:val="-13"/>
        <w:sz w:val="24"/>
        <w:szCs w:val="24"/>
      </w:rPr>
      <w:t>页</w:t>
    </w:r>
    <w:r>
      <w:rPr>
        <w:rFonts w:ascii="Lucida Sans Unicode" w:hAnsi="Lucida Sans Unicode" w:eastAsia="Lucida Sans Unicode" w:cs="Lucida Sans Unicode"/>
        <w:spacing w:val="-13"/>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88"/>
      <w:rPr>
        <w:rFonts w:ascii="Lucida Sans Unicode" w:hAnsi="Lucida Sans Unicode" w:eastAsia="Lucida Sans Unicode" w:cs="Lucida Sans Unicode"/>
        <w:sz w:val="24"/>
        <w:szCs w:val="24"/>
      </w:rPr>
    </w:pPr>
    <w:r>
      <w:rPr>
        <w:rFonts w:ascii="Lucida Sans Unicode" w:hAnsi="Lucida Sans Unicode" w:eastAsia="Lucida Sans Unicode" w:cs="Lucida Sans Unicode"/>
        <w:spacing w:val="-13"/>
        <w:sz w:val="24"/>
        <w:szCs w:val="24"/>
      </w:rPr>
      <w:t>-</w:t>
    </w:r>
    <w:r>
      <w:rPr>
        <w:rFonts w:ascii="宋体" w:hAnsi="宋体" w:eastAsia="宋体" w:cs="宋体"/>
        <w:spacing w:val="-13"/>
        <w:sz w:val="24"/>
        <w:szCs w:val="24"/>
      </w:rPr>
      <w:t>第</w:t>
    </w:r>
    <w:r>
      <w:rPr>
        <w:rFonts w:ascii="Lucida Sans Unicode" w:hAnsi="Lucida Sans Unicode" w:eastAsia="Lucida Sans Unicode" w:cs="Lucida Sans Unicode"/>
        <w:spacing w:val="-13"/>
        <w:sz w:val="24"/>
        <w:szCs w:val="24"/>
      </w:rPr>
      <w:t>2</w:t>
    </w:r>
    <w:r>
      <w:rPr>
        <w:rFonts w:ascii="宋体" w:hAnsi="宋体" w:eastAsia="宋体" w:cs="宋体"/>
        <w:spacing w:val="-13"/>
        <w:sz w:val="24"/>
        <w:szCs w:val="24"/>
      </w:rPr>
      <w:t>页</w:t>
    </w:r>
    <w:r>
      <w:rPr>
        <w:rFonts w:ascii="Lucida Sans Unicode" w:hAnsi="Lucida Sans Unicode" w:eastAsia="Lucida Sans Unicode" w:cs="Lucida Sans Unicode"/>
        <w:spacing w:val="-13"/>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9" w:lineRule="auto"/>
      <w:ind w:left="4888"/>
      <w:rPr>
        <w:rFonts w:ascii="Microsoft JhengHei" w:hAnsi="Microsoft JhengHei" w:eastAsia="Microsoft JhengHei" w:cs="Microsoft JhengHei"/>
        <w:sz w:val="24"/>
        <w:szCs w:val="24"/>
      </w:rPr>
    </w:pPr>
    <w:r>
      <w:rPr>
        <w:rFonts w:ascii="Microsoft JhengHei" w:hAnsi="Microsoft JhengHei" w:eastAsia="Microsoft JhengHei" w:cs="Microsoft JhengHei"/>
        <w:spacing w:val="-5"/>
        <w:sz w:val="24"/>
        <w:szCs w:val="24"/>
      </w:rPr>
      <w:t>-</w:t>
    </w:r>
    <w:r>
      <w:rPr>
        <w:rFonts w:ascii="宋体" w:hAnsi="宋体" w:eastAsia="宋体" w:cs="宋体"/>
        <w:spacing w:val="-3"/>
        <w:sz w:val="24"/>
        <w:szCs w:val="24"/>
      </w:rPr>
      <w:t>第</w:t>
    </w:r>
    <w:r>
      <w:rPr>
        <w:rFonts w:ascii="Microsoft JhengHei" w:hAnsi="Microsoft JhengHei" w:eastAsia="Microsoft JhengHei" w:cs="Microsoft JhengHei"/>
        <w:spacing w:val="-3"/>
        <w:sz w:val="24"/>
        <w:szCs w:val="24"/>
      </w:rPr>
      <w:t>4</w:t>
    </w:r>
    <w:r>
      <w:rPr>
        <w:rFonts w:ascii="宋体" w:hAnsi="宋体" w:eastAsia="宋体" w:cs="宋体"/>
        <w:spacing w:val="-3"/>
        <w:sz w:val="24"/>
        <w:szCs w:val="24"/>
      </w:rPr>
      <w:t>页</w:t>
    </w:r>
    <w:r>
      <w:rPr>
        <w:rFonts w:ascii="Microsoft JhengHei" w:hAnsi="Microsoft JhengHei" w:eastAsia="Microsoft JhengHei" w:cs="Microsoft JhengHei"/>
        <w:spacing w:val="-3"/>
        <w:sz w:val="24"/>
        <w:szCs w:val="24"/>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06"/>
      <w:rPr>
        <w:rFonts w:ascii="Lucida Sans Unicode" w:hAnsi="Lucida Sans Unicode" w:eastAsia="Lucida Sans Unicode" w:cs="Lucida Sans Unicode"/>
        <w:sz w:val="24"/>
        <w:szCs w:val="24"/>
      </w:rPr>
    </w:pPr>
    <w:r>
      <w:rPr>
        <w:rFonts w:ascii="Lucida Sans Unicode" w:hAnsi="Lucida Sans Unicode" w:eastAsia="Lucida Sans Unicode" w:cs="Lucida Sans Unicode"/>
        <w:spacing w:val="-12"/>
        <w:sz w:val="24"/>
        <w:szCs w:val="24"/>
      </w:rPr>
      <w:t>-</w:t>
    </w:r>
    <w:r>
      <w:rPr>
        <w:rFonts w:ascii="宋体" w:hAnsi="宋体" w:eastAsia="宋体" w:cs="宋体"/>
        <w:spacing w:val="-11"/>
        <w:sz w:val="24"/>
        <w:szCs w:val="24"/>
      </w:rPr>
      <w:t>第</w:t>
    </w:r>
    <w:r>
      <w:rPr>
        <w:rFonts w:ascii="Lucida Sans Unicode" w:hAnsi="Lucida Sans Unicode" w:eastAsia="Lucida Sans Unicode" w:cs="Lucida Sans Unicode"/>
        <w:spacing w:val="-11"/>
        <w:sz w:val="24"/>
        <w:szCs w:val="24"/>
      </w:rPr>
      <w:t>10</w:t>
    </w:r>
    <w:r>
      <w:rPr>
        <w:rFonts w:ascii="宋体" w:hAnsi="宋体" w:eastAsia="宋体" w:cs="宋体"/>
        <w:spacing w:val="-11"/>
        <w:sz w:val="24"/>
        <w:szCs w:val="24"/>
      </w:rPr>
      <w:t>页</w:t>
    </w:r>
    <w:r>
      <w:rPr>
        <w:rFonts w:ascii="Lucida Sans Unicode" w:hAnsi="Lucida Sans Unicode" w:eastAsia="Lucida Sans Unicode" w:cs="Lucida Sans Unicode"/>
        <w:spacing w:val="-11"/>
        <w:sz w:val="24"/>
        <w:szCs w:val="24"/>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13"/>
      <w:rPr>
        <w:rFonts w:ascii="Lucida Sans Unicode" w:hAnsi="Lucida Sans Unicode" w:eastAsia="Lucida Sans Unicode" w:cs="Lucida Sans Unicode"/>
        <w:sz w:val="24"/>
        <w:szCs w:val="24"/>
      </w:rPr>
    </w:pPr>
    <w:r>
      <w:rPr>
        <w:rFonts w:ascii="Lucida Sans Unicode" w:hAnsi="Lucida Sans Unicode" w:eastAsia="Lucida Sans Unicode" w:cs="Lucida Sans Unicode"/>
        <w:spacing w:val="-12"/>
        <w:sz w:val="24"/>
        <w:szCs w:val="24"/>
      </w:rPr>
      <w:t>-</w:t>
    </w:r>
    <w:r>
      <w:rPr>
        <w:rFonts w:ascii="宋体" w:hAnsi="宋体" w:eastAsia="宋体" w:cs="宋体"/>
        <w:spacing w:val="-11"/>
        <w:sz w:val="24"/>
        <w:szCs w:val="24"/>
      </w:rPr>
      <w:t>第</w:t>
    </w:r>
    <w:r>
      <w:rPr>
        <w:rFonts w:ascii="Lucida Sans Unicode" w:hAnsi="Lucida Sans Unicode" w:eastAsia="Lucida Sans Unicode" w:cs="Lucida Sans Unicode"/>
        <w:spacing w:val="-11"/>
        <w:sz w:val="24"/>
        <w:szCs w:val="24"/>
      </w:rPr>
      <w:t>17</w:t>
    </w:r>
    <w:r>
      <w:rPr>
        <w:rFonts w:ascii="宋体" w:hAnsi="宋体" w:eastAsia="宋体" w:cs="宋体"/>
        <w:spacing w:val="-11"/>
        <w:sz w:val="24"/>
        <w:szCs w:val="24"/>
      </w:rPr>
      <w:t>页</w:t>
    </w:r>
    <w:r>
      <w:rPr>
        <w:rFonts w:ascii="Lucida Sans Unicode" w:hAnsi="Lucida Sans Unicode" w:eastAsia="Lucida Sans Unicode" w:cs="Lucida Sans Unicode"/>
        <w:spacing w:val="-11"/>
        <w:sz w:val="24"/>
        <w:szCs w:val="24"/>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CBC47C"/>
    <w:multiLevelType w:val="singleLevel"/>
    <w:tmpl w:val="3CCBC47C"/>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bordersDoNotSurroundHeader w:val="1"/>
  <w:bordersDoNotSurroundFooter w:val="1"/>
  <w:documentProtection w:enforcement="0"/>
  <w:defaultTabStop w:val="420"/>
  <w:displayHorizontalDrawingGridEvery w:val="0"/>
  <w:displayVerticalDrawingGridEvery w:val="2"/>
  <w:characterSpacingControl w:val="doNotCompress"/>
  <w:hdrShapeDefaults>
    <o:shapelayout v:ext="edit">
      <o:idmap v:ext="edit" data="1"/>
    </o:shapelayout>
  </w:hdrShapeDefaults>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4NmQzNTE2ZDg2NmQ5ZTc5ZmZiODA1ODAyM2U2Y2EifQ=="/>
  </w:docVars>
  <w:rsids>
    <w:rsidRoot w:val="0020765D"/>
    <w:rsid w:val="0020765D"/>
    <w:rsid w:val="007726EE"/>
    <w:rsid w:val="0099789B"/>
    <w:rsid w:val="00B218C1"/>
    <w:rsid w:val="00D12582"/>
    <w:rsid w:val="01234CD3"/>
    <w:rsid w:val="018936D3"/>
    <w:rsid w:val="018D3C56"/>
    <w:rsid w:val="02A5773D"/>
    <w:rsid w:val="031A0432"/>
    <w:rsid w:val="041E3C07"/>
    <w:rsid w:val="042A125D"/>
    <w:rsid w:val="05AD7F64"/>
    <w:rsid w:val="05C35F2A"/>
    <w:rsid w:val="06D8516B"/>
    <w:rsid w:val="09252549"/>
    <w:rsid w:val="09D006DD"/>
    <w:rsid w:val="0BBD022B"/>
    <w:rsid w:val="0F056CD5"/>
    <w:rsid w:val="0FE703FF"/>
    <w:rsid w:val="10A50EAC"/>
    <w:rsid w:val="12341859"/>
    <w:rsid w:val="12975FBD"/>
    <w:rsid w:val="14254531"/>
    <w:rsid w:val="14530ACA"/>
    <w:rsid w:val="14BE43A4"/>
    <w:rsid w:val="15B004DB"/>
    <w:rsid w:val="17B77B75"/>
    <w:rsid w:val="190A5816"/>
    <w:rsid w:val="1A485DED"/>
    <w:rsid w:val="1A647174"/>
    <w:rsid w:val="22926D73"/>
    <w:rsid w:val="241F6781"/>
    <w:rsid w:val="25E17F49"/>
    <w:rsid w:val="27856069"/>
    <w:rsid w:val="2ACF155D"/>
    <w:rsid w:val="2E7C1D96"/>
    <w:rsid w:val="30C02BA8"/>
    <w:rsid w:val="32AF1409"/>
    <w:rsid w:val="33A312E7"/>
    <w:rsid w:val="33AE659A"/>
    <w:rsid w:val="345117AD"/>
    <w:rsid w:val="37301EB2"/>
    <w:rsid w:val="38624BAB"/>
    <w:rsid w:val="3A8D2F8E"/>
    <w:rsid w:val="3CC850C2"/>
    <w:rsid w:val="3D46040E"/>
    <w:rsid w:val="3D7C63EA"/>
    <w:rsid w:val="4031309E"/>
    <w:rsid w:val="407F4BC6"/>
    <w:rsid w:val="42092CD9"/>
    <w:rsid w:val="42F13637"/>
    <w:rsid w:val="43E36909"/>
    <w:rsid w:val="4416270A"/>
    <w:rsid w:val="44F4130A"/>
    <w:rsid w:val="45E665E0"/>
    <w:rsid w:val="46916165"/>
    <w:rsid w:val="476C0104"/>
    <w:rsid w:val="48291627"/>
    <w:rsid w:val="4B0C0196"/>
    <w:rsid w:val="4BF74ED8"/>
    <w:rsid w:val="4C8B01D2"/>
    <w:rsid w:val="4D9973C1"/>
    <w:rsid w:val="4E026AB6"/>
    <w:rsid w:val="4F5A498B"/>
    <w:rsid w:val="4FE57909"/>
    <w:rsid w:val="50DA38A7"/>
    <w:rsid w:val="536D415B"/>
    <w:rsid w:val="541E149B"/>
    <w:rsid w:val="55850237"/>
    <w:rsid w:val="57BB3B4E"/>
    <w:rsid w:val="58496E0E"/>
    <w:rsid w:val="59B273B0"/>
    <w:rsid w:val="59FC0C0D"/>
    <w:rsid w:val="5A89319F"/>
    <w:rsid w:val="5A9F044D"/>
    <w:rsid w:val="5AE92528"/>
    <w:rsid w:val="5B584AAE"/>
    <w:rsid w:val="5D255B25"/>
    <w:rsid w:val="5D5947AD"/>
    <w:rsid w:val="5F5554BC"/>
    <w:rsid w:val="60F20726"/>
    <w:rsid w:val="614F59A1"/>
    <w:rsid w:val="63CD3689"/>
    <w:rsid w:val="658932D2"/>
    <w:rsid w:val="66112A44"/>
    <w:rsid w:val="662E7FED"/>
    <w:rsid w:val="67D86BDE"/>
    <w:rsid w:val="68DE4C1F"/>
    <w:rsid w:val="68EA7AE4"/>
    <w:rsid w:val="696C203A"/>
    <w:rsid w:val="6DC52556"/>
    <w:rsid w:val="6DF75E7E"/>
    <w:rsid w:val="70A606BF"/>
    <w:rsid w:val="71AC0C8F"/>
    <w:rsid w:val="73020DAF"/>
    <w:rsid w:val="73C263D8"/>
    <w:rsid w:val="76094134"/>
    <w:rsid w:val="778F448A"/>
    <w:rsid w:val="78145AEF"/>
    <w:rsid w:val="78DD78DD"/>
    <w:rsid w:val="79EB1C69"/>
    <w:rsid w:val="7F4717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99"/>
    <w:pPr>
      <w:spacing w:line="360" w:lineRule="auto"/>
    </w:pPr>
    <w:rPr>
      <w:rFonts w:ascii="宋体" w:hAnsi="Courier New"/>
    </w:rPr>
  </w:style>
  <w:style w:type="paragraph" w:styleId="3">
    <w:name w:val="annotation text"/>
    <w:basedOn w:val="1"/>
    <w:qFormat/>
    <w:uiPriority w:val="0"/>
  </w:style>
  <w:style w:type="paragraph" w:styleId="4">
    <w:name w:val="footer"/>
    <w:basedOn w:val="1"/>
    <w:qFormat/>
    <w:uiPriority w:val="0"/>
    <w:pPr>
      <w:tabs>
        <w:tab w:val="center" w:pos="4153"/>
        <w:tab w:val="right" w:pos="8306"/>
      </w:tabs>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table" w:customStyle="1" w:styleId="8">
    <w:name w:val="Table Normal"/>
    <w:semiHidden/>
    <w:unhideWhenUsed/>
    <w:qFormat/>
    <w:uiPriority w:val="0"/>
    <w:tblPr>
      <w:tblCellMar>
        <w:top w:w="0" w:type="dxa"/>
        <w:left w:w="0" w:type="dxa"/>
        <w:bottom w:w="0" w:type="dxa"/>
        <w:right w:w="0" w:type="dxa"/>
      </w:tblCellMar>
    </w:tblPr>
  </w:style>
  <w:style w:type="paragraph" w:customStyle="1" w:styleId="9">
    <w:name w:val="表格文字"/>
    <w:basedOn w:val="1"/>
    <w:qFormat/>
    <w:uiPriority w:val="0"/>
    <w:pPr>
      <w:spacing w:line="300" w:lineRule="auto"/>
    </w:pPr>
    <w:rPr>
      <w:rFonts w:ascii="Times" w:hAnsi="Times"/>
      <w:spacing w:val="10"/>
      <w:szCs w:val="20"/>
    </w:rPr>
  </w:style>
  <w:style w:type="paragraph" w:customStyle="1" w:styleId="10">
    <w:name w:val="样式 首行缩进:  2 字符"/>
    <w:basedOn w:val="1"/>
    <w:qFormat/>
    <w:uiPriority w:val="0"/>
    <w:pPr>
      <w:spacing w:line="400" w:lineRule="exact"/>
      <w:ind w:firstLine="200" w:firstLineChars="200"/>
    </w:pPr>
    <w:rPr>
      <w:rFonts w:ascii="Times New Roman" w:hAnsi="Times New Roman" w:cs="宋体"/>
    </w:rPr>
  </w:style>
  <w:style w:type="paragraph" w:customStyle="1" w:styleId="11">
    <w:name w:val="样式 5 10 磅"/>
    <w:qFormat/>
    <w:uiPriority w:val="0"/>
    <w:pPr>
      <w:widowControl w:val="0"/>
      <w:autoSpaceDE w:val="0"/>
      <w:autoSpaceDN w:val="0"/>
      <w:adjustRightInd w:val="0"/>
    </w:pPr>
    <w:rPr>
      <w:rFonts w:ascii="Times New Roman" w:hAnsi="Times New Roman"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57</Pages>
  <Words>4632</Words>
  <Characters>26409</Characters>
  <Lines>220</Lines>
  <Paragraphs>61</Paragraphs>
  <TotalTime>1</TotalTime>
  <ScaleCrop>false</ScaleCrop>
  <LinksUpToDate>false</LinksUpToDate>
  <CharactersWithSpaces>30980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2022-06-10T17:03:00Z</dcterms:created>
  <dc:creator>Administrator</dc:creator>
  <cp:lastModifiedBy>钟浩</cp:lastModifiedBy>
  <cp:lastPrinted>2023-07-14T03:10:00Z</cp:lastPrinted>
  <dcterms:modified xsi:type="dcterms:W3CDTF">2023-09-08T03:21:55Z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2023-07-10T11:46:35Z</vt:filetime>
  </property>
  <property fmtid="{D5CDD505-2E9C-101B-9397-08002B2CF9AE}" pid="4" name="KSOProductBuildVer">
    <vt:lpwstr>2052-11.8.2.10158</vt:lpwstr>
  </property>
  <property fmtid="{D5CDD505-2E9C-101B-9397-08002B2CF9AE}" pid="5" name="ICV">
    <vt:lpwstr>BBFDB02B81C64AD1ADFEBA5CB33D591F_13</vt:lpwstr>
  </property>
</Properties>
</file>