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广东省扩大阶段性缓缴社会保险费政策实施范围热点问答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1.扩大阶段性缓缴社保费政策实施范围具体有哪些规定？与之前的缓缴政策有何区别？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一是调整了餐饮、零售、旅游、民航、公路水路铁路运输等5个困难行业用人单位基本养老保险费缓缴实施期限和补缴时间，即5个困难行业用人单位可申请缓缴2022年4月至2022年12月的基本养老保险费单位应缴纳部分，最迟于2023年6月30日前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明确了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以及娱乐业等17个困难行业企业，可申请缓缴2022年6月至2022年12月的基本养老保险费单位应缴纳部分，最迟于2023年6月30日前缴费；可申请缓缴2022年6月至2023年3月的失业保险费和工伤保险费单位应缴纳部分，最迟于2023年4月30日前缴费。上述行业中以单位方式参加社会保险的有雇工的个体工商户以及其他单位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规定了对受疫情影响较大、生产经营困难的中小微企业实施缓缴政策。受疫情影响严重地区生产经营出现暂时困难的所有中小微企业、以单位方式参保的个体工商户，可申请缓缴2022年6月至2022年12月的基本养老保险费单位应缴纳部分，最迟于2023年6月30日前缴费；可申请缓缴2022年6月至2022年12月的失业保险费和工伤保险费单位应缴纳部分，最迟于2023年1月31日前缴费。参加企业职工基本养老保险的事业单位及社会团体、基金会、社会服务机构、律师事务所、会计师事务所等社会组织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2.扩大缓缴社保费政策实施范围后，餐饮、零售、旅游、民航、公路水路铁路运输等5个困难行业用人单位缓缴三项社保费的缓缴费款所属期和缴款期限如何规定？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答：此次扩围政策调整了5个困难行业企业缓缴基本养老保险费的实施期限和补缴时间，失业保险费和工伤保险费的相关规定未发生变化。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未缴纳所属期为2022年4月费款的，申请4月起缓缴的，缓缴费款所属期和缴款期限如下：</w:t>
      </w:r>
    </w:p>
    <w:tbl>
      <w:tblPr>
        <w:tblStyle w:val="6"/>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579"/>
        <w:gridCol w:w="305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4"/>
                <w:highlight w:val="none"/>
              </w:rPr>
            </w:pPr>
            <w:r>
              <w:rPr>
                <w:rFonts w:hint="eastAsia"/>
                <w:color w:val="auto"/>
                <w:sz w:val="24"/>
                <w:highlight w:val="none"/>
                <w:lang w:eastAsia="zh-CN"/>
              </w:rPr>
              <w:t>适用范围</w:t>
            </w:r>
          </w:p>
        </w:tc>
        <w:tc>
          <w:tcPr>
            <w:tcW w:w="2579"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4"/>
                <w:highlight w:val="none"/>
              </w:rPr>
            </w:pPr>
            <w:r>
              <w:rPr>
                <w:rFonts w:hint="eastAsia"/>
                <w:color w:val="auto"/>
                <w:sz w:val="24"/>
                <w:highlight w:val="none"/>
              </w:rPr>
              <w:t>缓缴费款</w:t>
            </w:r>
          </w:p>
        </w:tc>
        <w:tc>
          <w:tcPr>
            <w:tcW w:w="3052"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4"/>
                <w:highlight w:val="none"/>
              </w:rPr>
            </w:pPr>
            <w:r>
              <w:rPr>
                <w:rFonts w:hint="eastAsia"/>
                <w:color w:val="auto"/>
                <w:sz w:val="24"/>
                <w:highlight w:val="none"/>
              </w:rPr>
              <w:t>缓缴费款所属期</w:t>
            </w:r>
          </w:p>
        </w:tc>
        <w:tc>
          <w:tcPr>
            <w:tcW w:w="210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4"/>
                <w:highlight w:val="none"/>
              </w:rPr>
            </w:pPr>
            <w:r>
              <w:rPr>
                <w:rFonts w:hint="eastAsia"/>
                <w:color w:val="auto"/>
                <w:sz w:val="24"/>
                <w:highlight w:val="none"/>
              </w:rPr>
              <w:t>最迟缴款期限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3" w:type="dxa"/>
            <w:vMerge w:val="restart"/>
            <w:noWrap/>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 w:val="24"/>
                <w:highlight w:val="none"/>
              </w:rPr>
            </w:pPr>
            <w:r>
              <w:rPr>
                <w:rFonts w:hint="eastAsia"/>
                <w:color w:val="auto"/>
                <w:sz w:val="24"/>
                <w:highlight w:val="none"/>
                <w:lang w:val="en-US" w:eastAsia="zh-CN"/>
              </w:rPr>
              <w:t>5个困难行业用人单位</w:t>
            </w:r>
          </w:p>
        </w:tc>
        <w:tc>
          <w:tcPr>
            <w:tcW w:w="2579"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企业职工基本养老保险费单位应缴纳部分</w:t>
            </w:r>
          </w:p>
        </w:tc>
        <w:tc>
          <w:tcPr>
            <w:tcW w:w="3052"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2022年</w:t>
            </w:r>
            <w:r>
              <w:rPr>
                <w:rFonts w:hint="eastAsia"/>
                <w:color w:val="auto"/>
                <w:sz w:val="24"/>
                <w:highlight w:val="none"/>
                <w:lang w:val="en-US" w:eastAsia="zh-CN"/>
              </w:rPr>
              <w:t>4</w:t>
            </w:r>
            <w:r>
              <w:rPr>
                <w:rFonts w:hint="eastAsia"/>
                <w:color w:val="auto"/>
                <w:sz w:val="24"/>
                <w:highlight w:val="none"/>
              </w:rPr>
              <w:t>月至</w:t>
            </w:r>
            <w:r>
              <w:rPr>
                <w:rFonts w:hint="eastAsia"/>
                <w:color w:val="auto"/>
                <w:sz w:val="24"/>
                <w:highlight w:val="none"/>
                <w:lang w:val="en-US" w:eastAsia="zh-CN"/>
              </w:rPr>
              <w:t>12</w:t>
            </w:r>
            <w:r>
              <w:rPr>
                <w:rFonts w:hint="eastAsia"/>
                <w:color w:val="auto"/>
                <w:sz w:val="24"/>
                <w:highlight w:val="none"/>
              </w:rPr>
              <w:t>月</w:t>
            </w:r>
          </w:p>
        </w:tc>
        <w:tc>
          <w:tcPr>
            <w:tcW w:w="2100"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4"/>
                <w:highlight w:val="none"/>
              </w:rPr>
            </w:pPr>
          </w:p>
        </w:tc>
        <w:tc>
          <w:tcPr>
            <w:tcW w:w="2579"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失业保险费、工伤保险费单位应缴纳部分</w:t>
            </w:r>
          </w:p>
        </w:tc>
        <w:tc>
          <w:tcPr>
            <w:tcW w:w="3052"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2022年</w:t>
            </w:r>
            <w:r>
              <w:rPr>
                <w:rFonts w:hint="eastAsia"/>
                <w:color w:val="auto"/>
                <w:sz w:val="24"/>
                <w:highlight w:val="none"/>
                <w:lang w:val="en-US" w:eastAsia="zh-CN"/>
              </w:rPr>
              <w:t>4</w:t>
            </w:r>
            <w:r>
              <w:rPr>
                <w:rFonts w:hint="eastAsia"/>
                <w:color w:val="auto"/>
                <w:sz w:val="24"/>
                <w:highlight w:val="none"/>
              </w:rPr>
              <w:t>月至2023年</w:t>
            </w:r>
            <w:r>
              <w:rPr>
                <w:rFonts w:hint="eastAsia"/>
                <w:color w:val="auto"/>
                <w:sz w:val="24"/>
                <w:highlight w:val="none"/>
                <w:lang w:val="en-US" w:eastAsia="zh-CN"/>
              </w:rPr>
              <w:t>3</w:t>
            </w:r>
            <w:r>
              <w:rPr>
                <w:rFonts w:hint="eastAsia"/>
                <w:color w:val="auto"/>
                <w:sz w:val="24"/>
                <w:highlight w:val="none"/>
              </w:rPr>
              <w:t>月</w:t>
            </w:r>
          </w:p>
        </w:tc>
        <w:tc>
          <w:tcPr>
            <w:tcW w:w="2100"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2023年</w:t>
            </w:r>
            <w:r>
              <w:rPr>
                <w:rFonts w:hint="eastAsia"/>
                <w:color w:val="auto"/>
                <w:sz w:val="24"/>
                <w:highlight w:val="none"/>
                <w:lang w:val="en-US" w:eastAsia="zh-CN"/>
              </w:rPr>
              <w:t>4</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已缴纳所属期为2022年4月费款的，申请5月起缓缴，失业保险费和工伤保险费缓缴月份顺延一个月，已缴纳的2022年4月基本养老保险费单位应缴纳部分可以申请退回。缓缴费款所属期和缴款期限如下：</w:t>
      </w:r>
    </w:p>
    <w:tbl>
      <w:tblPr>
        <w:tblStyle w:val="6"/>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79"/>
        <w:gridCol w:w="3058"/>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highlight w:val="none"/>
                <w:lang w:eastAsia="zh-CN"/>
              </w:rPr>
            </w:pPr>
            <w:r>
              <w:rPr>
                <w:rFonts w:hint="eastAsia"/>
                <w:color w:val="auto"/>
                <w:sz w:val="24"/>
                <w:highlight w:val="none"/>
                <w:lang w:eastAsia="zh-CN"/>
              </w:rPr>
              <w:t>适用范围</w:t>
            </w:r>
          </w:p>
        </w:tc>
        <w:tc>
          <w:tcPr>
            <w:tcW w:w="25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highlight w:val="none"/>
              </w:rPr>
            </w:pPr>
            <w:r>
              <w:rPr>
                <w:rFonts w:hint="eastAsia"/>
                <w:color w:val="auto"/>
                <w:sz w:val="24"/>
                <w:highlight w:val="none"/>
              </w:rPr>
              <w:t>缓缴费款</w:t>
            </w:r>
          </w:p>
        </w:tc>
        <w:tc>
          <w:tcPr>
            <w:tcW w:w="305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highlight w:val="none"/>
              </w:rPr>
            </w:pPr>
            <w:r>
              <w:rPr>
                <w:rFonts w:hint="eastAsia"/>
                <w:color w:val="auto"/>
                <w:sz w:val="24"/>
                <w:highlight w:val="none"/>
              </w:rPr>
              <w:t>缓缴费款所属期</w:t>
            </w:r>
          </w:p>
        </w:tc>
        <w:tc>
          <w:tcPr>
            <w:tcW w:w="20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highlight w:val="none"/>
              </w:rPr>
            </w:pPr>
            <w:r>
              <w:rPr>
                <w:rFonts w:hint="eastAsia"/>
                <w:color w:val="auto"/>
                <w:sz w:val="24"/>
                <w:highlight w:val="none"/>
              </w:rPr>
              <w:t>最迟缴款期限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Merge w:val="restart"/>
            <w:noWrap/>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4"/>
                <w:highlight w:val="none"/>
                <w:lang w:val="en-US" w:eastAsia="zh-CN"/>
              </w:rPr>
            </w:pPr>
            <w:r>
              <w:rPr>
                <w:rFonts w:hint="eastAsia"/>
                <w:color w:val="auto"/>
                <w:sz w:val="24"/>
                <w:highlight w:val="none"/>
                <w:lang w:val="en-US" w:eastAsia="zh-CN"/>
              </w:rPr>
              <w:t>5个困难行业用人单位</w:t>
            </w:r>
          </w:p>
        </w:tc>
        <w:tc>
          <w:tcPr>
            <w:tcW w:w="2579"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企业职工基本养老保险费单位应缴纳部分</w:t>
            </w:r>
          </w:p>
        </w:tc>
        <w:tc>
          <w:tcPr>
            <w:tcW w:w="3058"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2022年</w:t>
            </w:r>
            <w:r>
              <w:rPr>
                <w:rFonts w:hint="eastAsia"/>
                <w:color w:val="auto"/>
                <w:sz w:val="24"/>
                <w:highlight w:val="none"/>
                <w:lang w:val="en-US" w:eastAsia="zh-CN"/>
              </w:rPr>
              <w:t>5</w:t>
            </w:r>
            <w:r>
              <w:rPr>
                <w:rFonts w:hint="eastAsia"/>
                <w:color w:val="auto"/>
                <w:sz w:val="24"/>
                <w:highlight w:val="none"/>
              </w:rPr>
              <w:t>月至</w:t>
            </w:r>
            <w:r>
              <w:rPr>
                <w:rFonts w:hint="eastAsia"/>
                <w:color w:val="auto"/>
                <w:sz w:val="24"/>
                <w:highlight w:val="none"/>
                <w:lang w:val="en-US" w:eastAsia="zh-CN"/>
              </w:rPr>
              <w:t>12</w:t>
            </w:r>
            <w:r>
              <w:rPr>
                <w:rFonts w:hint="eastAsia"/>
                <w:color w:val="auto"/>
                <w:sz w:val="24"/>
                <w:highlight w:val="none"/>
              </w:rPr>
              <w:t>月</w:t>
            </w:r>
          </w:p>
        </w:tc>
        <w:tc>
          <w:tcPr>
            <w:tcW w:w="2055"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 w:val="24"/>
                <w:highlight w:val="none"/>
              </w:rPr>
            </w:pPr>
          </w:p>
        </w:tc>
        <w:tc>
          <w:tcPr>
            <w:tcW w:w="2579"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失业保险费、工伤保险费单位应缴纳部分</w:t>
            </w:r>
          </w:p>
        </w:tc>
        <w:tc>
          <w:tcPr>
            <w:tcW w:w="3058"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2022年</w:t>
            </w:r>
            <w:r>
              <w:rPr>
                <w:rFonts w:hint="eastAsia"/>
                <w:color w:val="auto"/>
                <w:sz w:val="24"/>
                <w:highlight w:val="none"/>
                <w:lang w:val="en-US" w:eastAsia="zh-CN"/>
              </w:rPr>
              <w:t>5</w:t>
            </w:r>
            <w:r>
              <w:rPr>
                <w:rFonts w:hint="eastAsia"/>
                <w:color w:val="auto"/>
                <w:sz w:val="24"/>
                <w:highlight w:val="none"/>
              </w:rPr>
              <w:t>月至2023年</w:t>
            </w:r>
            <w:r>
              <w:rPr>
                <w:rFonts w:hint="eastAsia"/>
                <w:color w:val="auto"/>
                <w:sz w:val="24"/>
                <w:highlight w:val="none"/>
                <w:lang w:val="en-US" w:eastAsia="zh-CN"/>
              </w:rPr>
              <w:t>4</w:t>
            </w:r>
            <w:r>
              <w:rPr>
                <w:rFonts w:hint="eastAsia"/>
                <w:color w:val="auto"/>
                <w:sz w:val="24"/>
                <w:highlight w:val="none"/>
              </w:rPr>
              <w:t>月</w:t>
            </w:r>
          </w:p>
        </w:tc>
        <w:tc>
          <w:tcPr>
            <w:tcW w:w="2055" w:type="dxa"/>
            <w:noWrap/>
            <w:vAlign w:val="center"/>
          </w:tcPr>
          <w:p>
            <w:pPr>
              <w:keepNext w:val="0"/>
              <w:keepLines w:val="0"/>
              <w:pageBreakBefore w:val="0"/>
              <w:widowControl w:val="0"/>
              <w:kinsoku/>
              <w:wordWrap/>
              <w:overflowPunct/>
              <w:topLinePunct w:val="0"/>
              <w:autoSpaceDE/>
              <w:autoSpaceDN/>
              <w:bidi w:val="0"/>
              <w:adjustRightInd/>
              <w:snapToGrid/>
              <w:textAlignment w:val="auto"/>
              <w:rPr>
                <w:color w:val="auto"/>
                <w:sz w:val="24"/>
                <w:highlight w:val="none"/>
              </w:rPr>
            </w:pPr>
            <w:r>
              <w:rPr>
                <w:rFonts w:hint="eastAsia"/>
                <w:color w:val="auto"/>
                <w:sz w:val="24"/>
                <w:highlight w:val="none"/>
              </w:rPr>
              <w:t>2023年</w:t>
            </w:r>
            <w:r>
              <w:rPr>
                <w:rFonts w:hint="eastAsia"/>
                <w:color w:val="auto"/>
                <w:sz w:val="24"/>
                <w:highlight w:val="none"/>
                <w:lang w:val="en-US" w:eastAsia="zh-CN"/>
              </w:rPr>
              <w:t>5</w:t>
            </w:r>
            <w:r>
              <w:rPr>
                <w:rFonts w:hint="eastAsia"/>
                <w:color w:val="auto"/>
                <w:sz w:val="24"/>
                <w:highlight w:val="none"/>
              </w:rPr>
              <w:t>月</w:t>
            </w:r>
            <w:r>
              <w:rPr>
                <w:rFonts w:hint="eastAsia"/>
                <w:color w:val="auto"/>
                <w:sz w:val="24"/>
                <w:highlight w:val="none"/>
                <w:lang w:val="en-US" w:eastAsia="zh-CN"/>
              </w:rPr>
              <w:t>31</w:t>
            </w:r>
            <w:r>
              <w:rPr>
                <w:rFonts w:hint="eastAsia"/>
                <w:color w:val="auto"/>
                <w:sz w:val="24"/>
                <w:highlight w:val="none"/>
              </w:rPr>
              <w:t>日</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新开办企业可自参保当月起申请缓缴；企业行业类型变更为上述行业的，可自变更当月起申请缓缴。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3.5个困难行业用人单位基本养老保险费缓缴实施期限调整后，原已申请缓缴的企业是否需要重新申请？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答：不需要。税务机关将批量调整设置，原已申请缓缴的用人单位申报完缓缴期间社保费后，系统会自动将基本养老保险费单位应缴纳部分的缴款期限调整为2023年6月30日。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4.17个困难行业用人单位缓缴三项社保费的缓缴费款所属期和缴款期限如何规定？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答：17个困难行业用人单位缓缴三项社保费相关规定如下：</w:t>
      </w:r>
    </w:p>
    <w:tbl>
      <w:tblPr>
        <w:tblStyle w:val="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432"/>
        <w:gridCol w:w="3041"/>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noWrap/>
            <w:vAlign w:val="center"/>
          </w:tcPr>
          <w:p>
            <w:pPr>
              <w:jc w:val="center"/>
              <w:rPr>
                <w:rFonts w:hint="eastAsia" w:eastAsia="宋体"/>
                <w:color w:val="auto"/>
                <w:sz w:val="24"/>
                <w:highlight w:val="none"/>
                <w:lang w:eastAsia="zh-CN"/>
              </w:rPr>
            </w:pPr>
            <w:r>
              <w:rPr>
                <w:rFonts w:hint="eastAsia"/>
                <w:color w:val="auto"/>
                <w:sz w:val="24"/>
                <w:highlight w:val="none"/>
                <w:lang w:eastAsia="zh-CN"/>
              </w:rPr>
              <w:t>适用范围</w:t>
            </w:r>
          </w:p>
        </w:tc>
        <w:tc>
          <w:tcPr>
            <w:tcW w:w="2432" w:type="dxa"/>
            <w:noWrap/>
            <w:vAlign w:val="center"/>
          </w:tcPr>
          <w:p>
            <w:pPr>
              <w:jc w:val="center"/>
              <w:rPr>
                <w:color w:val="auto"/>
                <w:sz w:val="24"/>
                <w:highlight w:val="none"/>
              </w:rPr>
            </w:pPr>
            <w:r>
              <w:rPr>
                <w:rFonts w:hint="eastAsia"/>
                <w:color w:val="auto"/>
                <w:sz w:val="24"/>
                <w:highlight w:val="none"/>
              </w:rPr>
              <w:t>缓缴费款</w:t>
            </w:r>
          </w:p>
        </w:tc>
        <w:tc>
          <w:tcPr>
            <w:tcW w:w="3041" w:type="dxa"/>
            <w:noWrap/>
            <w:vAlign w:val="center"/>
          </w:tcPr>
          <w:p>
            <w:pPr>
              <w:jc w:val="center"/>
              <w:rPr>
                <w:color w:val="auto"/>
                <w:sz w:val="24"/>
                <w:highlight w:val="none"/>
              </w:rPr>
            </w:pPr>
            <w:r>
              <w:rPr>
                <w:rFonts w:hint="eastAsia"/>
                <w:color w:val="auto"/>
                <w:sz w:val="24"/>
                <w:highlight w:val="none"/>
              </w:rPr>
              <w:t>缓缴费款所属期</w:t>
            </w:r>
          </w:p>
        </w:tc>
        <w:tc>
          <w:tcPr>
            <w:tcW w:w="2085" w:type="dxa"/>
            <w:noWrap/>
            <w:vAlign w:val="center"/>
          </w:tcPr>
          <w:p>
            <w:pPr>
              <w:jc w:val="center"/>
              <w:rPr>
                <w:color w:val="auto"/>
                <w:sz w:val="24"/>
                <w:highlight w:val="none"/>
              </w:rPr>
            </w:pPr>
            <w:r>
              <w:rPr>
                <w:rFonts w:hint="eastAsia"/>
                <w:color w:val="auto"/>
                <w:sz w:val="24"/>
                <w:highlight w:val="none"/>
              </w:rPr>
              <w:t>最迟缴款期限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0" w:type="dxa"/>
            <w:vMerge w:val="restart"/>
            <w:noWrap/>
            <w:vAlign w:val="center"/>
          </w:tcPr>
          <w:p>
            <w:pPr>
              <w:rPr>
                <w:rFonts w:hint="default" w:eastAsia="宋体"/>
                <w:color w:val="auto"/>
                <w:sz w:val="24"/>
                <w:highlight w:val="none"/>
                <w:lang w:val="en-US" w:eastAsia="zh-CN"/>
              </w:rPr>
            </w:pPr>
            <w:r>
              <w:rPr>
                <w:rFonts w:hint="eastAsia"/>
                <w:color w:val="auto"/>
                <w:sz w:val="24"/>
                <w:highlight w:val="none"/>
                <w:lang w:val="en-US" w:eastAsia="zh-CN"/>
              </w:rPr>
              <w:t>17个困难行业用人单位</w:t>
            </w:r>
          </w:p>
        </w:tc>
        <w:tc>
          <w:tcPr>
            <w:tcW w:w="2432" w:type="dxa"/>
            <w:noWrap/>
            <w:vAlign w:val="center"/>
          </w:tcPr>
          <w:p>
            <w:pPr>
              <w:rPr>
                <w:color w:val="auto"/>
                <w:sz w:val="24"/>
                <w:highlight w:val="none"/>
              </w:rPr>
            </w:pPr>
            <w:r>
              <w:rPr>
                <w:rFonts w:hint="eastAsia"/>
                <w:color w:val="auto"/>
                <w:sz w:val="24"/>
                <w:highlight w:val="none"/>
              </w:rPr>
              <w:t>企业职工基本养老保险费单位应缴纳部分</w:t>
            </w:r>
          </w:p>
        </w:tc>
        <w:tc>
          <w:tcPr>
            <w:tcW w:w="3041" w:type="dxa"/>
            <w:noWrap/>
            <w:vAlign w:val="center"/>
          </w:tcPr>
          <w:p>
            <w:pPr>
              <w:rPr>
                <w:color w:val="auto"/>
                <w:sz w:val="24"/>
                <w:highlight w:val="none"/>
              </w:rPr>
            </w:pPr>
            <w:r>
              <w:rPr>
                <w:rFonts w:hint="eastAsia"/>
                <w:color w:val="auto"/>
                <w:sz w:val="24"/>
                <w:highlight w:val="none"/>
              </w:rPr>
              <w:t>2022年</w:t>
            </w:r>
            <w:r>
              <w:rPr>
                <w:rFonts w:hint="eastAsia"/>
                <w:color w:val="auto"/>
                <w:sz w:val="24"/>
                <w:highlight w:val="none"/>
                <w:lang w:val="en-US" w:eastAsia="zh-CN"/>
              </w:rPr>
              <w:t>6</w:t>
            </w:r>
            <w:r>
              <w:rPr>
                <w:rFonts w:hint="eastAsia"/>
                <w:color w:val="auto"/>
                <w:sz w:val="24"/>
                <w:highlight w:val="none"/>
              </w:rPr>
              <w:t>月至</w:t>
            </w:r>
            <w:r>
              <w:rPr>
                <w:rFonts w:hint="eastAsia"/>
                <w:color w:val="auto"/>
                <w:sz w:val="24"/>
                <w:highlight w:val="none"/>
                <w:lang w:val="en-US" w:eastAsia="zh-CN"/>
              </w:rPr>
              <w:t>12</w:t>
            </w:r>
            <w:r>
              <w:rPr>
                <w:rFonts w:hint="eastAsia"/>
                <w:color w:val="auto"/>
                <w:sz w:val="24"/>
                <w:highlight w:val="none"/>
              </w:rPr>
              <w:t>月</w:t>
            </w:r>
          </w:p>
        </w:tc>
        <w:tc>
          <w:tcPr>
            <w:tcW w:w="2085" w:type="dxa"/>
            <w:noWrap/>
            <w:vAlign w:val="center"/>
          </w:tcPr>
          <w:p>
            <w:pPr>
              <w:rPr>
                <w:color w:val="auto"/>
                <w:sz w:val="24"/>
                <w:highlight w:val="none"/>
              </w:rPr>
            </w:pPr>
            <w:r>
              <w:rPr>
                <w:rFonts w:hint="eastAsia"/>
                <w:color w:val="auto"/>
                <w:sz w:val="24"/>
                <w:highlight w:val="none"/>
              </w:rPr>
              <w:t>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Merge w:val="continue"/>
            <w:noWrap/>
            <w:vAlign w:val="center"/>
          </w:tcPr>
          <w:p>
            <w:pPr>
              <w:rPr>
                <w:rFonts w:hint="eastAsia"/>
                <w:color w:val="auto"/>
                <w:sz w:val="24"/>
                <w:highlight w:val="none"/>
              </w:rPr>
            </w:pPr>
          </w:p>
        </w:tc>
        <w:tc>
          <w:tcPr>
            <w:tcW w:w="2432" w:type="dxa"/>
            <w:noWrap/>
            <w:vAlign w:val="center"/>
          </w:tcPr>
          <w:p>
            <w:pPr>
              <w:rPr>
                <w:color w:val="auto"/>
                <w:sz w:val="24"/>
                <w:highlight w:val="none"/>
              </w:rPr>
            </w:pPr>
            <w:r>
              <w:rPr>
                <w:rFonts w:hint="eastAsia"/>
                <w:color w:val="auto"/>
                <w:sz w:val="24"/>
                <w:highlight w:val="none"/>
              </w:rPr>
              <w:t>失业保险费、工伤保险费单位应缴纳部分</w:t>
            </w:r>
          </w:p>
        </w:tc>
        <w:tc>
          <w:tcPr>
            <w:tcW w:w="3041" w:type="dxa"/>
            <w:noWrap/>
            <w:vAlign w:val="center"/>
          </w:tcPr>
          <w:p>
            <w:pPr>
              <w:rPr>
                <w:color w:val="auto"/>
                <w:sz w:val="24"/>
                <w:highlight w:val="none"/>
              </w:rPr>
            </w:pPr>
            <w:r>
              <w:rPr>
                <w:rFonts w:hint="eastAsia"/>
                <w:color w:val="auto"/>
                <w:sz w:val="24"/>
                <w:highlight w:val="none"/>
              </w:rPr>
              <w:t>2022年</w:t>
            </w:r>
            <w:r>
              <w:rPr>
                <w:rFonts w:hint="eastAsia"/>
                <w:color w:val="auto"/>
                <w:sz w:val="24"/>
                <w:highlight w:val="none"/>
                <w:lang w:val="en-US" w:eastAsia="zh-CN"/>
              </w:rPr>
              <w:t>6</w:t>
            </w:r>
            <w:r>
              <w:rPr>
                <w:rFonts w:hint="eastAsia"/>
                <w:color w:val="auto"/>
                <w:sz w:val="24"/>
                <w:highlight w:val="none"/>
              </w:rPr>
              <w:t>月至2023年</w:t>
            </w:r>
            <w:r>
              <w:rPr>
                <w:rFonts w:hint="eastAsia"/>
                <w:color w:val="auto"/>
                <w:sz w:val="24"/>
                <w:highlight w:val="none"/>
                <w:lang w:val="en-US" w:eastAsia="zh-CN"/>
              </w:rPr>
              <w:t>3</w:t>
            </w:r>
            <w:r>
              <w:rPr>
                <w:rFonts w:hint="eastAsia"/>
                <w:color w:val="auto"/>
                <w:sz w:val="24"/>
                <w:highlight w:val="none"/>
              </w:rPr>
              <w:t>月</w:t>
            </w:r>
          </w:p>
        </w:tc>
        <w:tc>
          <w:tcPr>
            <w:tcW w:w="2085" w:type="dxa"/>
            <w:noWrap/>
            <w:vAlign w:val="center"/>
          </w:tcPr>
          <w:p>
            <w:pPr>
              <w:rPr>
                <w:color w:val="auto"/>
                <w:sz w:val="24"/>
                <w:highlight w:val="none"/>
              </w:rPr>
            </w:pPr>
            <w:r>
              <w:rPr>
                <w:rFonts w:hint="eastAsia"/>
                <w:color w:val="auto"/>
                <w:sz w:val="24"/>
                <w:highlight w:val="none"/>
              </w:rPr>
              <w:t>2023年</w:t>
            </w:r>
            <w:r>
              <w:rPr>
                <w:rFonts w:hint="eastAsia"/>
                <w:color w:val="auto"/>
                <w:sz w:val="24"/>
                <w:highlight w:val="none"/>
                <w:lang w:val="en-US" w:eastAsia="zh-CN"/>
              </w:rPr>
              <w:t>4</w:t>
            </w:r>
            <w:r>
              <w:rPr>
                <w:rFonts w:hint="eastAsia"/>
                <w:color w:val="auto"/>
                <w:sz w:val="24"/>
                <w:highlight w:val="none"/>
              </w:rPr>
              <w:t>月3</w:t>
            </w:r>
            <w:r>
              <w:rPr>
                <w:rFonts w:hint="eastAsia"/>
                <w:color w:val="auto"/>
                <w:sz w:val="24"/>
                <w:highlight w:val="none"/>
                <w:lang w:val="en-US" w:eastAsia="zh-CN"/>
              </w:rPr>
              <w:t>0</w:t>
            </w:r>
            <w:r>
              <w:rPr>
                <w:rFonts w:hint="eastAsia"/>
                <w:color w:val="auto"/>
                <w:sz w:val="24"/>
                <w:highlight w:val="none"/>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新开办企业可自参保当月起申请缓缴；企业行业类型变更为上述行业的，可自变更当月起申请缓缴。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5.17个困难行业用人单位如何申请缓缴三项社保费？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答：在缓缴期限内，用人单位可根据自身经营状况向我省税务机关（深圳、东莞除外）申请缓缴三项社保费。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用人单位登录广东省电子税务局社保费网报系统，进入【阶段性缓缴社保费】-【困难行业企业阶段性缓缴社会保险费】模块。系统将根据用人单位的不同情形，提醒用人单位确认申请缓缴或者承诺申请缓缴。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用人单位登记的行业类型属于17个行业或者属于业务主管部门提供名单的，进入模块后，界面将根据用人单位缴费登记时间、行业类型变更时间，自动显示可缓缴的费款所属期。用人单位确认申请缓缴即完成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信息无法满足划分行业类型需要的用人单位进入模块后，界面提示用人单位需签订《困难行业企业阶段性缓缴社会保险费承诺书》，用人单位选择所属行业类型，承诺填写信息真实准确，并承担相应法律责任后申请缓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开通电子税务局的用人单位，可到办税服务厅办理。如果用人单位登记的行业类型属于17个行业或者属于业务主管部门提供名单的，提供《阶段性缓缴社会保险费申请表》申请缓缴。现有信息无法满足划分行业类型需要的用人单位，需提供《困难行业企业阶段性缓缴社会保险费承诺书》申请缓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6.哪些中小微企业可申请缓缴三项社保费？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受疫情影响严重地区生产经营出现暂时困难的所有中小微企业、以单位方式参保的个体工商户，可申请缓缴三项社保费单位应缴纳部分。参加企业职工基本养老保险的事业单位及社会团体、基金会、社会服务机构、律师事务所、会计师事务所等社会组织参照执行。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疫情影响严重地区是指2022年1月1日至12月31日，累计出现1个（含）以上中高风险疫情地区的地级以上市。截至目前，我省（深圳、东莞除外）符合上述条件的地市包括广州、珠海、中山、湛江、茂名和肇庆等六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生产经营出现暂时困难或处于亏损状态（亏损状态具体为2021年度或申请缓缴前一季度出现亏损）。生产经营出现暂时困难、处于亏损等条件实行告知承诺。用人单位须留存生产经营暂时困难或亏损期间财务报表、银行流水等相关资料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（3）中小微企业按照政府有关部门根据《国家统计局关于印发统计上大中小微企业划分办法（2017）的通知》（国统字〔2017〕213号）确定的名单进行划分。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7.受疫情影响严重地区中小微企业等用人单位缓缴三项社保费缓缴费款所属期和缴款期限如何规定？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答：受疫情影响严重地区中小微企业等用人单位缓缴三项社保费的相关规定如下：</w:t>
      </w:r>
    </w:p>
    <w:tbl>
      <w:tblPr>
        <w:tblStyle w:val="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432"/>
        <w:gridCol w:w="2357"/>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noWrap/>
            <w:vAlign w:val="center"/>
          </w:tcPr>
          <w:p>
            <w:pPr>
              <w:jc w:val="center"/>
              <w:rPr>
                <w:rFonts w:hint="eastAsia" w:eastAsia="宋体"/>
                <w:color w:val="auto"/>
                <w:sz w:val="24"/>
                <w:highlight w:val="none"/>
                <w:lang w:eastAsia="zh-CN"/>
              </w:rPr>
            </w:pPr>
            <w:r>
              <w:rPr>
                <w:rFonts w:hint="eastAsia"/>
                <w:color w:val="auto"/>
                <w:sz w:val="24"/>
                <w:highlight w:val="none"/>
                <w:lang w:eastAsia="zh-CN"/>
              </w:rPr>
              <w:t>适用范围</w:t>
            </w:r>
          </w:p>
        </w:tc>
        <w:tc>
          <w:tcPr>
            <w:tcW w:w="2432" w:type="dxa"/>
            <w:noWrap/>
            <w:vAlign w:val="center"/>
          </w:tcPr>
          <w:p>
            <w:pPr>
              <w:jc w:val="center"/>
              <w:rPr>
                <w:color w:val="auto"/>
                <w:sz w:val="24"/>
                <w:highlight w:val="none"/>
              </w:rPr>
            </w:pPr>
            <w:r>
              <w:rPr>
                <w:rFonts w:hint="eastAsia"/>
                <w:color w:val="auto"/>
                <w:sz w:val="24"/>
                <w:highlight w:val="none"/>
              </w:rPr>
              <w:t>缓缴费款</w:t>
            </w:r>
          </w:p>
        </w:tc>
        <w:tc>
          <w:tcPr>
            <w:tcW w:w="2357" w:type="dxa"/>
            <w:noWrap/>
            <w:vAlign w:val="center"/>
          </w:tcPr>
          <w:p>
            <w:pPr>
              <w:jc w:val="center"/>
              <w:rPr>
                <w:color w:val="auto"/>
                <w:sz w:val="24"/>
                <w:highlight w:val="none"/>
              </w:rPr>
            </w:pPr>
            <w:r>
              <w:rPr>
                <w:rFonts w:hint="eastAsia"/>
                <w:color w:val="auto"/>
                <w:sz w:val="24"/>
                <w:highlight w:val="none"/>
              </w:rPr>
              <w:t>缓缴费款所属期</w:t>
            </w:r>
          </w:p>
        </w:tc>
        <w:tc>
          <w:tcPr>
            <w:tcW w:w="2055" w:type="dxa"/>
            <w:noWrap/>
            <w:vAlign w:val="center"/>
          </w:tcPr>
          <w:p>
            <w:pPr>
              <w:jc w:val="center"/>
              <w:rPr>
                <w:color w:val="auto"/>
                <w:sz w:val="24"/>
                <w:highlight w:val="none"/>
              </w:rPr>
            </w:pPr>
            <w:r>
              <w:rPr>
                <w:rFonts w:hint="eastAsia"/>
                <w:color w:val="auto"/>
                <w:sz w:val="24"/>
                <w:highlight w:val="none"/>
              </w:rPr>
              <w:t>最迟缴款期限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0" w:type="dxa"/>
            <w:vMerge w:val="restart"/>
            <w:noWrap/>
            <w:vAlign w:val="center"/>
          </w:tcPr>
          <w:p>
            <w:pPr>
              <w:rPr>
                <w:rFonts w:hint="default" w:eastAsia="宋体"/>
                <w:color w:val="auto"/>
                <w:sz w:val="24"/>
                <w:highlight w:val="none"/>
                <w:lang w:val="en-US" w:eastAsia="zh-CN"/>
              </w:rPr>
            </w:pPr>
            <w:r>
              <w:rPr>
                <w:rFonts w:hint="eastAsia"/>
                <w:color w:val="auto"/>
                <w:sz w:val="24"/>
                <w:highlight w:val="none"/>
                <w:lang w:val="en-US" w:eastAsia="zh-CN"/>
              </w:rPr>
              <w:t>受疫情影响严重地区中小微企业等用人单位</w:t>
            </w:r>
          </w:p>
        </w:tc>
        <w:tc>
          <w:tcPr>
            <w:tcW w:w="2432" w:type="dxa"/>
            <w:noWrap/>
            <w:vAlign w:val="center"/>
          </w:tcPr>
          <w:p>
            <w:pPr>
              <w:rPr>
                <w:color w:val="auto"/>
                <w:sz w:val="24"/>
                <w:highlight w:val="none"/>
              </w:rPr>
            </w:pPr>
            <w:r>
              <w:rPr>
                <w:rFonts w:hint="eastAsia"/>
                <w:color w:val="auto"/>
                <w:sz w:val="24"/>
                <w:highlight w:val="none"/>
              </w:rPr>
              <w:t>企业职工基本养老保险费单位应缴纳部分</w:t>
            </w:r>
          </w:p>
        </w:tc>
        <w:tc>
          <w:tcPr>
            <w:tcW w:w="2357" w:type="dxa"/>
            <w:noWrap/>
            <w:vAlign w:val="center"/>
          </w:tcPr>
          <w:p>
            <w:pPr>
              <w:rPr>
                <w:color w:val="auto"/>
                <w:sz w:val="24"/>
                <w:highlight w:val="none"/>
              </w:rPr>
            </w:pPr>
            <w:r>
              <w:rPr>
                <w:rFonts w:hint="eastAsia"/>
                <w:color w:val="auto"/>
                <w:sz w:val="24"/>
                <w:highlight w:val="none"/>
                <w:lang w:eastAsia="zh-CN"/>
              </w:rPr>
              <w:t>审批通过当月（不能早于</w:t>
            </w:r>
            <w:r>
              <w:rPr>
                <w:rFonts w:hint="eastAsia"/>
                <w:color w:val="auto"/>
                <w:sz w:val="24"/>
                <w:highlight w:val="none"/>
              </w:rPr>
              <w:t>2022年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eastAsia="zh-CN"/>
              </w:rPr>
              <w:t>）</w:t>
            </w:r>
            <w:r>
              <w:rPr>
                <w:rFonts w:hint="eastAsia"/>
                <w:color w:val="auto"/>
                <w:sz w:val="24"/>
                <w:highlight w:val="none"/>
              </w:rPr>
              <w:t>至</w:t>
            </w:r>
            <w:r>
              <w:rPr>
                <w:rFonts w:hint="eastAsia"/>
                <w:color w:val="auto"/>
                <w:sz w:val="24"/>
                <w:highlight w:val="none"/>
                <w:lang w:val="en-US" w:eastAsia="zh-CN"/>
              </w:rPr>
              <w:t>2022年12</w:t>
            </w:r>
            <w:r>
              <w:rPr>
                <w:rFonts w:hint="eastAsia"/>
                <w:color w:val="auto"/>
                <w:sz w:val="24"/>
                <w:highlight w:val="none"/>
              </w:rPr>
              <w:t>月</w:t>
            </w:r>
          </w:p>
        </w:tc>
        <w:tc>
          <w:tcPr>
            <w:tcW w:w="2055" w:type="dxa"/>
            <w:noWrap/>
            <w:vAlign w:val="center"/>
          </w:tcPr>
          <w:p>
            <w:pPr>
              <w:rPr>
                <w:color w:val="auto"/>
                <w:sz w:val="24"/>
                <w:highlight w:val="none"/>
              </w:rPr>
            </w:pPr>
            <w:r>
              <w:rPr>
                <w:rFonts w:hint="eastAsia"/>
                <w:color w:val="auto"/>
                <w:sz w:val="24"/>
                <w:highlight w:val="none"/>
              </w:rPr>
              <w:t>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Merge w:val="continue"/>
            <w:noWrap/>
            <w:vAlign w:val="center"/>
          </w:tcPr>
          <w:p>
            <w:pPr>
              <w:rPr>
                <w:rFonts w:hint="eastAsia"/>
                <w:color w:val="auto"/>
                <w:sz w:val="24"/>
                <w:highlight w:val="none"/>
              </w:rPr>
            </w:pPr>
          </w:p>
        </w:tc>
        <w:tc>
          <w:tcPr>
            <w:tcW w:w="2432" w:type="dxa"/>
            <w:noWrap/>
            <w:vAlign w:val="center"/>
          </w:tcPr>
          <w:p>
            <w:pPr>
              <w:rPr>
                <w:color w:val="auto"/>
                <w:sz w:val="24"/>
                <w:highlight w:val="none"/>
              </w:rPr>
            </w:pPr>
            <w:r>
              <w:rPr>
                <w:rFonts w:hint="eastAsia"/>
                <w:color w:val="auto"/>
                <w:sz w:val="24"/>
                <w:highlight w:val="none"/>
              </w:rPr>
              <w:t>失业保险费、工伤保险费单位应缴纳部分</w:t>
            </w:r>
          </w:p>
        </w:tc>
        <w:tc>
          <w:tcPr>
            <w:tcW w:w="2357" w:type="dxa"/>
            <w:noWrap/>
            <w:vAlign w:val="center"/>
          </w:tcPr>
          <w:p>
            <w:pPr>
              <w:rPr>
                <w:color w:val="auto"/>
                <w:sz w:val="24"/>
                <w:highlight w:val="none"/>
              </w:rPr>
            </w:pPr>
            <w:r>
              <w:rPr>
                <w:rFonts w:hint="eastAsia"/>
                <w:color w:val="auto"/>
                <w:sz w:val="24"/>
                <w:highlight w:val="none"/>
                <w:lang w:eastAsia="zh-CN"/>
              </w:rPr>
              <w:t>审批通过当月（不能早于</w:t>
            </w:r>
            <w:r>
              <w:rPr>
                <w:rFonts w:hint="eastAsia"/>
                <w:color w:val="auto"/>
                <w:sz w:val="24"/>
                <w:highlight w:val="none"/>
              </w:rPr>
              <w:t>2022年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eastAsia="zh-CN"/>
              </w:rPr>
              <w:t>）</w:t>
            </w:r>
            <w:r>
              <w:rPr>
                <w:rFonts w:hint="eastAsia"/>
                <w:color w:val="auto"/>
                <w:sz w:val="24"/>
                <w:highlight w:val="none"/>
              </w:rPr>
              <w:t>至</w:t>
            </w:r>
            <w:r>
              <w:rPr>
                <w:rFonts w:hint="eastAsia"/>
                <w:color w:val="auto"/>
                <w:sz w:val="24"/>
                <w:highlight w:val="none"/>
                <w:lang w:val="en-US" w:eastAsia="zh-CN"/>
              </w:rPr>
              <w:t>2022年12</w:t>
            </w:r>
            <w:r>
              <w:rPr>
                <w:rFonts w:hint="eastAsia"/>
                <w:color w:val="auto"/>
                <w:sz w:val="24"/>
                <w:highlight w:val="none"/>
              </w:rPr>
              <w:t>月</w:t>
            </w:r>
          </w:p>
        </w:tc>
        <w:tc>
          <w:tcPr>
            <w:tcW w:w="2055" w:type="dxa"/>
            <w:noWrap/>
            <w:vAlign w:val="center"/>
          </w:tcPr>
          <w:p>
            <w:pPr>
              <w:rPr>
                <w:color w:val="auto"/>
                <w:sz w:val="24"/>
                <w:highlight w:val="none"/>
              </w:rPr>
            </w:pPr>
            <w:r>
              <w:rPr>
                <w:rFonts w:hint="eastAsia"/>
                <w:color w:val="auto"/>
                <w:sz w:val="24"/>
                <w:highlight w:val="none"/>
              </w:rPr>
              <w:t>2023年</w:t>
            </w:r>
            <w:r>
              <w:rPr>
                <w:rFonts w:hint="eastAsia"/>
                <w:color w:val="auto"/>
                <w:sz w:val="24"/>
                <w:highlight w:val="none"/>
                <w:lang w:val="en-US" w:eastAsia="zh-CN"/>
              </w:rPr>
              <w:t>1</w:t>
            </w:r>
            <w:r>
              <w:rPr>
                <w:rFonts w:hint="eastAsia"/>
                <w:color w:val="auto"/>
                <w:sz w:val="24"/>
                <w:highlight w:val="none"/>
              </w:rPr>
              <w:t>月</w:t>
            </w:r>
            <w:r>
              <w:rPr>
                <w:rFonts w:hint="eastAsia"/>
                <w:color w:val="auto"/>
                <w:sz w:val="24"/>
                <w:highlight w:val="none"/>
                <w:lang w:val="en-US" w:eastAsia="zh-CN"/>
              </w:rPr>
              <w:t>31</w:t>
            </w:r>
            <w:r>
              <w:rPr>
                <w:rFonts w:hint="eastAsia"/>
                <w:color w:val="auto"/>
                <w:sz w:val="24"/>
                <w:highlight w:val="none"/>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8.受疫情影响严重地区中小微企业等用人单位如何申请缓缴三项社保费？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已开通电子税务局的，用人单位登录广东省电子税务局社保费网报系统【阶段性缓缴社保费】-【疫情影响严重地区中小微企业等用人单位阶段性缓缴社会保险费】，填写《疫情影响严重地区中小微企业等用人单位阶段性缓缴社会保险费申请表》，提交申请。其中，生产经营出现暂时困难、处于亏损等条件实行告知承诺。用人单位须留存生产经营暂时困难或亏损期间财务报表、银行流水等相关资料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缓缴申请由县（区）税务机关、人力资源社会保险部门在10个工作日内完成联合审核。用人单位可通过电子税务局【社保文书事项管理—事项进度管理】界面查询进度，也可以通过【疫情影响严重地区中小微企业等用人单位阶段性缓缴社会保险费】查询缓缴审批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未开通电子税务局的用人单位，可到办税服务厅办理。用人单位提供《疫情影响严重地区中小微企业等用人单位阶段性缓缴社会保险费申请表》申请缓缴。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9.受疫情影响严重地区中小微企业等用人单位申请缓缴三项社保费后，什么时候可以开始缓缴？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答：缓缴审批通过后，由税务机关直接办理自审批当月起至2022年底三项社保费单位缴纳部分缓缴。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10.企业登录电子税务局后，看不到【疫情影响严重地区中小微企业等用人单位阶段性缓缴社会保险费】模块，是怎么回事？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我省文件规定，受疫情影响严重地区生产经营出现暂时困难的所有中小微企业可申请缓缴三项社保费。其中，疫情影响严重地区是指2022年1月1日至12月31日，累计出现1个（含）以上中高风险疫情地区的地级以上市。截至目前，我省（深圳、东莞除外）符合上述条件的地市包括广州、珠海、中山、湛江、茂名和肇庆等六市。其他地市的用人单位暂时无法使用该功能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11.企业登录电子税务局进入【疫情影响严重地区中小微企业等用人单位阶段性缓缴社会保险费】后，系统提示不属于中小微企业，不能使用该功能，请问是怎么回事？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我省文件规定，中小微企业按照政府有关部门根据《国家统计局关于印发统计上大中小微企业划分办法（2017）的通知》（国统字〔2017〕213号）确定的名单进行划分。根据有关部门提供的企业名单，您单位不属于中小微企业，因此不能通过该模块申请缓缴社保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12.用人单位缴费登记的行业类型不属于餐饮、零售、旅游、民航、公路水路铁路运输5个困难行业和新扩围的17个困难行业，想申请缓缴三项社保费，应当如何办理？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答：用人单位应当根据自身实际情况和政策规定，判断适用的缓缴政策和缓缴流程：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如果判断属于22个困难行业的，单位可登录</w:t>
      </w:r>
      <w:bookmarkStart w:id="0" w:name="_GoBack"/>
      <w:bookmarkEnd w:id="0"/>
      <w:r>
        <w:rPr>
          <w:rFonts w:hint="eastAsia" w:ascii="仿宋_GB2312" w:hAnsi="仿宋_GB2312" w:eastAsia="仿宋_GB2312" w:cs="仿宋_GB2312"/>
          <w:sz w:val="32"/>
          <w:szCs w:val="32"/>
        </w:rPr>
        <w:t>广东省电子税务局社保费网报系统【阶段性缓缴社保费】-【困难行业企业阶段性缓缴社会保险费】模块，选择所属行业类型，承诺填写信息真实准确，并承担相应法律责任申请缓缴后即完成办理。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如果判断不属于22个困难行业的，但符合受疫情影响严重地区中小微企业标准的，可登录【阶段性缓缴社保费】-【疫情影响严重地区中小微企业等用人单位阶段性缓缴社会保险费】模块申请缓缴。缓缴申请由县（区、市）人力资源社会保险部门会同税务机关等有关部门，在10个工作日内完成审批。用人单位可通过【社保文书事项管理—事项进度管理】界面查询进度，也可以通过【疫情影响严重地区中小微企业等用人单位阶段性缓缴社会保险费】查询缓缴审批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13.企业在缓缴三项社保费期间，员工离职的，如何办理减员？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广东省电子税务局社保费网报系统减员功能已优化，支持缓缴社保费企业在缓缴期间办理减员。用人单位已缴纳职工基本医疗保险费（生育保险费），并已代缴职工个人应缴纳部分的基本养老保险费和失业保险费的，可登录广东省电子税务局社保费网报【社保减员登记】模块办理减员。已缓缴的单位应缴纳部分的费款应在缴款期限前缴纳，逾期缴费的将按规定加收滞纳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D57F5"/>
    <w:rsid w:val="202D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2022-06-21T08:09:00Z</dcterms:created>
  <dc:creator>陈志群</dc:creator>
  <cp:lastModifiedBy>陈志群</cp:lastModifiedBy>
  <dcterms:modified xsi:type="dcterms:W3CDTF">2022-06-21T08:20:01Z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