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2" w:rsidRDefault="008204A2" w:rsidP="008204A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t xml:space="preserve">  </w:t>
      </w:r>
      <w:r>
        <w:rPr>
          <w:rFonts w:ascii="方正小标宋简体" w:eastAsia="方正小标宋简体" w:hint="eastAsia"/>
          <w:sz w:val="36"/>
          <w:szCs w:val="36"/>
        </w:rPr>
        <w:t>税务行政许可申请表</w:t>
      </w:r>
    </w:p>
    <w:p w:rsidR="008204A2" w:rsidRDefault="008204A2" w:rsidP="008204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申请日期：</w:t>
      </w:r>
      <w:r w:rsidR="00010136">
        <w:rPr>
          <w:rFonts w:ascii="宋体" w:hAnsi="宋体" w:cs="宋体" w:hint="eastAsia"/>
          <w:color w:val="FF0000"/>
          <w:kern w:val="2"/>
          <w:szCs w:val="21"/>
        </w:rPr>
        <w:t>XXXXXX</w:t>
      </w:r>
      <w:r>
        <w:rPr>
          <w:rFonts w:ascii="宋体" w:hAnsi="宋体" w:hint="eastAsia"/>
          <w:sz w:val="28"/>
          <w:szCs w:val="28"/>
        </w:rPr>
        <w:t xml:space="preserve">年  </w:t>
      </w:r>
      <w:r w:rsidR="00010136">
        <w:rPr>
          <w:rFonts w:ascii="宋体" w:hAnsi="宋体" w:cs="宋体" w:hint="eastAsia"/>
          <w:color w:val="FF0000"/>
          <w:kern w:val="2"/>
          <w:szCs w:val="21"/>
        </w:rPr>
        <w:t>XX</w:t>
      </w:r>
      <w:r>
        <w:rPr>
          <w:rFonts w:ascii="宋体" w:hAnsi="宋体" w:hint="eastAsia"/>
          <w:sz w:val="28"/>
          <w:szCs w:val="28"/>
        </w:rPr>
        <w:t xml:space="preserve">月 </w:t>
      </w:r>
      <w:r w:rsidR="00010136">
        <w:rPr>
          <w:rFonts w:ascii="宋体" w:hAnsi="宋体" w:cs="宋体" w:hint="eastAsia"/>
          <w:color w:val="FF0000"/>
          <w:kern w:val="2"/>
          <w:szCs w:val="21"/>
        </w:rPr>
        <w:t>XX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 xml:space="preserve">日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491"/>
        <w:gridCol w:w="850"/>
        <w:gridCol w:w="1701"/>
        <w:gridCol w:w="1985"/>
        <w:gridCol w:w="1276"/>
        <w:gridCol w:w="1743"/>
      </w:tblGrid>
      <w:tr w:rsidR="008204A2" w:rsidTr="00B52B5D">
        <w:trPr>
          <w:trHeight w:val="597"/>
        </w:trPr>
        <w:tc>
          <w:tcPr>
            <w:tcW w:w="602" w:type="dxa"/>
            <w:vMerge w:val="restart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2341" w:type="dxa"/>
            <w:gridSpan w:val="2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申请人名称</w:t>
            </w:r>
          </w:p>
        </w:tc>
        <w:tc>
          <w:tcPr>
            <w:tcW w:w="6705" w:type="dxa"/>
            <w:gridSpan w:val="4"/>
            <w:vAlign w:val="center"/>
          </w:tcPr>
          <w:p w:rsidR="00010136" w:rsidRDefault="00010136" w:rsidP="00010136">
            <w:pPr>
              <w:pStyle w:val="00"/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XX市XX公司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770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统一社会信用代码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（纳税人识别号）</w:t>
            </w:r>
          </w:p>
        </w:tc>
        <w:tc>
          <w:tcPr>
            <w:tcW w:w="6705" w:type="dxa"/>
            <w:gridSpan w:val="4"/>
            <w:vAlign w:val="center"/>
          </w:tcPr>
          <w:p w:rsidR="00010136" w:rsidRDefault="00010136" w:rsidP="00010136">
            <w:pPr>
              <w:widowControl w:val="0"/>
              <w:spacing w:line="480" w:lineRule="auto"/>
              <w:rPr>
                <w:rFonts w:ascii="宋体" w:hAnsi="宋体" w:cs="宋体"/>
                <w:color w:val="FF0000"/>
                <w:kern w:val="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>9144XXXXXXXXXXXXXX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555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地址及邮政编码</w:t>
            </w:r>
          </w:p>
        </w:tc>
        <w:tc>
          <w:tcPr>
            <w:tcW w:w="6705" w:type="dxa"/>
            <w:gridSpan w:val="4"/>
            <w:vAlign w:val="center"/>
          </w:tcPr>
          <w:p w:rsidR="008204A2" w:rsidRDefault="00010136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Courier New" w:hAnsi="Courier New" w:cs="Courier New"/>
              </w:rPr>
              <w:t> </w:t>
            </w: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>XX市XX区（县、镇）XX路XX号</w:t>
            </w:r>
            <w:r>
              <w:rPr>
                <w:rFonts w:ascii="宋体" w:hAnsi="宋体" w:hint="eastAsia"/>
              </w:rPr>
              <w:t> </w:t>
            </w: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>XX</w:t>
            </w: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>XXXXXX</w:t>
            </w:r>
          </w:p>
        </w:tc>
      </w:tr>
      <w:tr w:rsidR="008204A2" w:rsidTr="00B52B5D">
        <w:trPr>
          <w:trHeight w:val="661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经办人</w:t>
            </w:r>
          </w:p>
        </w:tc>
        <w:tc>
          <w:tcPr>
            <w:tcW w:w="850" w:type="dxa"/>
            <w:vAlign w:val="center"/>
          </w:tcPr>
          <w:p w:rsidR="008204A2" w:rsidRDefault="00010136" w:rsidP="00010136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 xml:space="preserve">张XX   </w:t>
            </w:r>
          </w:p>
        </w:tc>
        <w:tc>
          <w:tcPr>
            <w:tcW w:w="170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身份证件号码</w:t>
            </w:r>
          </w:p>
        </w:tc>
        <w:tc>
          <w:tcPr>
            <w:tcW w:w="1985" w:type="dxa"/>
            <w:vAlign w:val="center"/>
          </w:tcPr>
          <w:p w:rsidR="008204A2" w:rsidRDefault="00010136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>44XXXXXXXXXXXXXXXX</w:t>
            </w:r>
          </w:p>
        </w:tc>
        <w:tc>
          <w:tcPr>
            <w:tcW w:w="1276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8204A2" w:rsidRDefault="00010136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color w:val="FF0000"/>
                <w:kern w:val="2"/>
                <w:szCs w:val="21"/>
              </w:rPr>
              <w:t>13XXXXXXXXX</w:t>
            </w:r>
          </w:p>
        </w:tc>
      </w:tr>
      <w:tr w:rsidR="008204A2" w:rsidTr="00B52B5D">
        <w:trPr>
          <w:trHeight w:val="621"/>
        </w:trPr>
        <w:tc>
          <w:tcPr>
            <w:tcW w:w="602" w:type="dxa"/>
            <w:vMerge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rPr>
                <w:rFonts w:ascii="宋体" w:hAnsi="宋体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委托代理人</w:t>
            </w:r>
          </w:p>
        </w:tc>
        <w:tc>
          <w:tcPr>
            <w:tcW w:w="850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身份证件号码</w:t>
            </w:r>
          </w:p>
        </w:tc>
        <w:tc>
          <w:tcPr>
            <w:tcW w:w="1985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743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204A2" w:rsidTr="00B52B5D">
        <w:trPr>
          <w:trHeight w:val="1553"/>
        </w:trPr>
        <w:tc>
          <w:tcPr>
            <w:tcW w:w="602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</w:t>
            </w:r>
          </w:p>
        </w:tc>
        <w:tc>
          <w:tcPr>
            <w:tcW w:w="9046" w:type="dxa"/>
            <w:gridSpan w:val="6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□企业印制发票审批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□对纳税人延期缴纳税款的核准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□对纳税人延期申报的核准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□对纳税人变更纳税定额的核准</w:t>
            </w:r>
          </w:p>
          <w:p w:rsidR="008204A2" w:rsidRDefault="00010136" w:rsidP="00010136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 w:rsidRPr="00010136">
              <w:rPr>
                <w:rFonts w:ascii="宋体" w:hAnsi="宋体" w:hint="eastAsia"/>
                <w:color w:val="FF0000"/>
              </w:rPr>
              <w:t>√</w:t>
            </w:r>
            <w:r w:rsidR="008204A2">
              <w:rPr>
                <w:rFonts w:ascii="宋体" w:hAnsi="宋体" w:hint="eastAsia"/>
                <w:sz w:val="24"/>
              </w:rPr>
              <w:t>增值税专用发票（增值税税控系统）最高开票限额审批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□对采取实际利润额预缴以外的其他企业所得税预缴方式的核定</w:t>
            </w:r>
          </w:p>
        </w:tc>
      </w:tr>
      <w:tr w:rsidR="008204A2" w:rsidTr="00B52B5D">
        <w:trPr>
          <w:trHeight w:val="2117"/>
        </w:trPr>
        <w:tc>
          <w:tcPr>
            <w:tcW w:w="602" w:type="dxa"/>
            <w:vAlign w:val="center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料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46" w:type="dxa"/>
            <w:gridSpan w:val="6"/>
          </w:tcPr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除提供经办人身份证件（ □ ）外，应根据申请事项提供以下相应材料：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一、企业印制发票审批</w:t>
            </w:r>
            <w:r>
              <w:rPr>
                <w:rFonts w:ascii="宋体" w:hAnsi="宋体" w:hint="eastAsia"/>
                <w:sz w:val="24"/>
              </w:rPr>
              <w:t xml:space="preserve">                           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□1.《印刷经营许可证》或《其他印刷品印制许可证》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□2.生产设备、生产流程及安全管理制度            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□3.生产工艺及产品检验制度                    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□4.保存、运输及交付相关制度                    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二、对纳税人延期缴纳税款的核准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3"/>
              <w:gridCol w:w="851"/>
              <w:gridCol w:w="1843"/>
              <w:gridCol w:w="850"/>
              <w:gridCol w:w="1648"/>
              <w:gridCol w:w="195"/>
              <w:gridCol w:w="1759"/>
            </w:tblGrid>
            <w:tr w:rsidR="008204A2" w:rsidTr="00B52B5D">
              <w:tc>
                <w:tcPr>
                  <w:tcW w:w="1443" w:type="dxa"/>
                  <w:vMerge w:val="restart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申请延期缴纳税款情况</w:t>
                  </w:r>
                </w:p>
              </w:tc>
              <w:tc>
                <w:tcPr>
                  <w:tcW w:w="85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税种</w:t>
                  </w: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税款所属时期</w:t>
                  </w:r>
                </w:p>
              </w:tc>
              <w:tc>
                <w:tcPr>
                  <w:tcW w:w="850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应纳税额</w:t>
                  </w: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申请延期缴纳税额</w:t>
                  </w:r>
                </w:p>
              </w:tc>
              <w:tc>
                <w:tcPr>
                  <w:tcW w:w="1759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申请延期缴纳期限</w:t>
                  </w:r>
                </w:p>
              </w:tc>
            </w:tr>
            <w:tr w:rsidR="008204A2" w:rsidTr="00B52B5D">
              <w:tc>
                <w:tcPr>
                  <w:tcW w:w="1443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1443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843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59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当期货币资金余额</w:t>
                  </w:r>
                </w:p>
              </w:tc>
              <w:tc>
                <w:tcPr>
                  <w:tcW w:w="6295" w:type="dxa"/>
                  <w:gridSpan w:val="5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 xml:space="preserve">人民币（大写） </w:t>
                  </w:r>
                  <w:r>
                    <w:rPr>
                      <w:rFonts w:ascii="宋体" w:hAnsi="宋体"/>
                      <w:sz w:val="24"/>
                    </w:rPr>
                    <w:t xml:space="preserve">                         </w:t>
                  </w:r>
                  <w:r>
                    <w:rPr>
                      <w:rFonts w:ascii="宋体" w:hAnsi="宋体" w:hint="eastAsia"/>
                      <w:sz w:val="24"/>
                    </w:rPr>
                    <w:t>¥</w:t>
                  </w: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当期应付职工工资支出预算</w:t>
                  </w: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当期社会保险费支出预算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lastRenderedPageBreak/>
                    <w:t>人员工资支出情况</w:t>
                  </w:r>
                </w:p>
              </w:tc>
              <w:tc>
                <w:tcPr>
                  <w:tcW w:w="184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498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社会保险费支出情况</w:t>
                  </w:r>
                </w:p>
              </w:tc>
              <w:tc>
                <w:tcPr>
                  <w:tcW w:w="195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rPr>
                <w:trHeight w:val="860"/>
              </w:trPr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申请理由</w:t>
                  </w:r>
                </w:p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（可另附页）</w:t>
                  </w:r>
                </w:p>
              </w:tc>
              <w:tc>
                <w:tcPr>
                  <w:tcW w:w="6295" w:type="dxa"/>
                  <w:gridSpan w:val="5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2294" w:type="dxa"/>
                  <w:gridSpan w:val="2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申请人承诺</w:t>
                  </w:r>
                </w:p>
              </w:tc>
              <w:tc>
                <w:tcPr>
                  <w:tcW w:w="6295" w:type="dxa"/>
                  <w:gridSpan w:val="5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（因不可抗力，导致纳税人发生较大损失，正常生产经营活动受到较大影响的，须在“申请理由”栏次中对不可抗力情况进行说明，并在“申请人承诺”栏次填写：“以上情况属实，特此承诺。”）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□所有银行存款账户的对账单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三、对纳税人延期申报的核准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993"/>
              <w:gridCol w:w="1701"/>
              <w:gridCol w:w="1701"/>
              <w:gridCol w:w="2614"/>
            </w:tblGrid>
            <w:tr w:rsidR="008204A2" w:rsidTr="00B52B5D">
              <w:tc>
                <w:tcPr>
                  <w:tcW w:w="1664" w:type="dxa"/>
                  <w:vMerge w:val="restart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</w:t>
                  </w:r>
                </w:p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申报情况</w:t>
                  </w:r>
                </w:p>
              </w:tc>
              <w:tc>
                <w:tcPr>
                  <w:tcW w:w="99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税种</w:t>
                  </w: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税款所属时期</w:t>
                  </w: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规定申报期限</w:t>
                  </w:r>
                </w:p>
              </w:tc>
              <w:tc>
                <w:tcPr>
                  <w:tcW w:w="261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申请延期申报的期限</w:t>
                  </w:r>
                </w:p>
              </w:tc>
            </w:tr>
            <w:tr w:rsidR="008204A2" w:rsidTr="00B52B5D">
              <w:tc>
                <w:tcPr>
                  <w:tcW w:w="1664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c>
                <w:tcPr>
                  <w:tcW w:w="1664" w:type="dxa"/>
                  <w:vMerge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  <w:tc>
                <w:tcPr>
                  <w:tcW w:w="261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8204A2" w:rsidTr="00B52B5D">
              <w:trPr>
                <w:trHeight w:val="1240"/>
              </w:trPr>
              <w:tc>
                <w:tcPr>
                  <w:tcW w:w="1664" w:type="dxa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sz w:val="24"/>
                    </w:rPr>
                    <w:t>申请理由</w:t>
                  </w:r>
                </w:p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jc w:val="left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/>
                      <w:sz w:val="24"/>
                    </w:rPr>
                    <w:t>（可另附页）</w:t>
                  </w:r>
                </w:p>
              </w:tc>
              <w:tc>
                <w:tcPr>
                  <w:tcW w:w="7009" w:type="dxa"/>
                  <w:gridSpan w:val="4"/>
                  <w:vAlign w:val="center"/>
                </w:tcPr>
                <w:p w:rsidR="008204A2" w:rsidRDefault="008204A2" w:rsidP="00B52B5D">
                  <w:pPr>
                    <w:widowControl w:val="0"/>
                    <w:tabs>
                      <w:tab w:val="center" w:pos="4153"/>
                      <w:tab w:val="right" w:pos="8306"/>
                    </w:tabs>
                    <w:spacing w:line="440" w:lineRule="exact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四、对纳税人变更纳税定额的核准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□申请变更纳税定额的相关证明材料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五、增值税专用发票（增值税税控系统）最高开票限额审批</w:t>
            </w:r>
          </w:p>
          <w:p w:rsidR="008204A2" w:rsidRDefault="00010136" w:rsidP="00010136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10"/>
              <w:rPr>
                <w:rFonts w:ascii="宋体" w:hAnsi="宋体"/>
                <w:sz w:val="24"/>
              </w:rPr>
            </w:pPr>
            <w:r w:rsidRPr="00010136">
              <w:rPr>
                <w:rFonts w:ascii="宋体" w:hAnsi="宋体" w:hint="eastAsia"/>
                <w:color w:val="FF0000"/>
              </w:rPr>
              <w:t>√</w:t>
            </w:r>
            <w:r w:rsidR="008204A2">
              <w:rPr>
                <w:rFonts w:ascii="宋体" w:hAnsi="宋体" w:hint="eastAsia"/>
                <w:sz w:val="24"/>
              </w:rPr>
              <w:t>增值税专用发票最高开票限额申请单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六、对采取实际利润额预缴以外的其他企业所得税预缴方式的核定</w:t>
            </w:r>
          </w:p>
          <w:p w:rsidR="008204A2" w:rsidRDefault="008204A2" w:rsidP="00B52B5D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□按照月度或者季度的实际利润额预缴确有困难的证明材料</w:t>
            </w: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b/>
                <w:sz w:val="24"/>
              </w:rPr>
            </w:pPr>
          </w:p>
          <w:p w:rsidR="008204A2" w:rsidRDefault="008204A2" w:rsidP="008204A2">
            <w:pPr>
              <w:tabs>
                <w:tab w:val="center" w:pos="4153"/>
                <w:tab w:val="right" w:pos="8306"/>
              </w:tabs>
              <w:spacing w:line="440" w:lineRule="exact"/>
              <w:ind w:firstLineChars="100" w:firstLine="241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委托代理人提出申请的，还应当提供代理委托书（ □ ）、代理人身份证件（ □ ）。</w:t>
            </w:r>
          </w:p>
        </w:tc>
      </w:tr>
    </w:tbl>
    <w:p w:rsidR="008204A2" w:rsidRDefault="008204A2" w:rsidP="008204A2">
      <w:pPr>
        <w:rPr>
          <w:rFonts w:ascii="宋体" w:hAnsi="宋体"/>
          <w:sz w:val="28"/>
          <w:szCs w:val="28"/>
        </w:rPr>
      </w:pPr>
    </w:p>
    <w:p w:rsidR="008204A2" w:rsidRDefault="008204A2" w:rsidP="008204A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收件人：                           收件日期：   年   月   日</w:t>
      </w:r>
    </w:p>
    <w:p w:rsidR="008204A2" w:rsidRDefault="008204A2" w:rsidP="008204A2"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编  号：</w:t>
      </w:r>
    </w:p>
    <w:p w:rsidR="000017F4" w:rsidRDefault="000017F4" w:rsidP="008204A2"/>
    <w:sectPr w:rsidR="000017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90C" w:rsidRDefault="0006690C" w:rsidP="00010136">
      <w:r>
        <w:separator/>
      </w:r>
    </w:p>
  </w:endnote>
  <w:endnote w:type="continuationSeparator" w:id="0">
    <w:p w:rsidR="0006690C" w:rsidRDefault="0006690C" w:rsidP="0001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90C" w:rsidRDefault="0006690C" w:rsidP="00010136">
      <w:r>
        <w:separator/>
      </w:r>
    </w:p>
  </w:footnote>
  <w:footnote w:type="continuationSeparator" w:id="0">
    <w:p w:rsidR="0006690C" w:rsidRDefault="0006690C" w:rsidP="00010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A2"/>
    <w:rsid w:val="000017F4"/>
    <w:rsid w:val="00010136"/>
    <w:rsid w:val="0006690C"/>
    <w:rsid w:val="00100558"/>
    <w:rsid w:val="006462AE"/>
    <w:rsid w:val="006873C7"/>
    <w:rsid w:val="0082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13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136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00">
    <w:name w:val="正文_0_0"/>
    <w:qFormat/>
    <w:rsid w:val="00010136"/>
    <w:pPr>
      <w:widowControl w:val="0"/>
      <w:jc w:val="both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A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0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0136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0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0136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00">
    <w:name w:val="正文_0_0"/>
    <w:qFormat/>
    <w:rsid w:val="0001013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苏湃</dc:creator>
  <cp:lastModifiedBy>梁嘉敏</cp:lastModifiedBy>
  <cp:revision>2</cp:revision>
  <dcterms:created xsi:type="dcterms:W3CDTF">2021-04-26T06:31:00Z</dcterms:created>
  <dcterms:modified xsi:type="dcterms:W3CDTF">2021-04-26T06:31:00Z</dcterms:modified>
</cp:coreProperties>
</file>