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A12169《社会保险费履行义务催告书》（税务机关强制执行前适用）</w:t>
      </w:r>
    </w:p>
    <w:p>
      <w:pPr>
        <w:pStyle w:val="9"/>
        <w:jc w:val="center"/>
        <w:rPr>
          <w:rFonts w:ascii="Times New Roman" w:hAnsi="Times New Roman"/>
          <w:color w:val="000000"/>
          <w:kern w:val="2"/>
          <w:sz w:val="44"/>
          <w:szCs w:val="44"/>
        </w:rPr>
      </w:pPr>
      <w:r>
        <w:rPr>
          <w:rFonts w:hint="eastAsia" w:ascii="Times New Roman" w:hAnsi="Times New Roman"/>
          <w:color w:val="000000"/>
          <w:kern w:val="2"/>
          <w:sz w:val="44"/>
          <w:szCs w:val="44"/>
        </w:rPr>
        <w:t>社会保险费履行义务催告书</w:t>
      </w:r>
    </w:p>
    <w:p>
      <w:pPr>
        <w:pStyle w:val="9"/>
        <w:jc w:val="center"/>
        <w:rPr>
          <w:rFonts w:ascii="Times New Roman" w:hAnsi="Times New Roman"/>
          <w:color w:val="000000"/>
          <w:kern w:val="2"/>
          <w:sz w:val="44"/>
          <w:szCs w:val="44"/>
        </w:rPr>
      </w:pPr>
      <w:r>
        <w:rPr>
          <w:rFonts w:hint="eastAsia" w:ascii="Times New Roman" w:hAnsi="Times New Roman"/>
          <w:color w:val="000000"/>
          <w:kern w:val="2"/>
          <w:sz w:val="44"/>
          <w:szCs w:val="44"/>
        </w:rPr>
        <w:t>（税务机关强制执行前适用）</w:t>
      </w:r>
    </w:p>
    <w:p>
      <w:pPr>
        <w:pStyle w:val="9"/>
        <w:spacing w:line="560" w:lineRule="exact"/>
        <w:jc w:val="center"/>
        <w:rPr>
          <w:rFonts w:ascii="仿宋_GB2312" w:hAnsi="宋体" w:eastAsia="仿宋_GB2312"/>
          <w:color w:val="000000"/>
          <w:kern w:val="2"/>
          <w:sz w:val="32"/>
          <w:szCs w:val="32"/>
        </w:rPr>
      </w:pPr>
      <w:r>
        <w:rPr>
          <w:rFonts w:eastAsia="仿宋_GB2312"/>
          <w:color w:val="000000"/>
          <w:kern w:val="2"/>
          <w:sz w:val="32"/>
          <w:szCs w:val="21"/>
        </w:rPr>
        <w:t xml:space="preserve"> 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2"/>
          <w:u w:val="single"/>
        </w:rPr>
        <w:t xml:space="preserve">     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2"/>
        </w:rPr>
        <w:t>税费催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2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2"/>
        </w:rPr>
        <w:t>〔   〕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2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2"/>
        </w:rPr>
        <w:t>号</w:t>
      </w:r>
    </w:p>
    <w:p>
      <w:pPr>
        <w:pStyle w:val="10"/>
        <w:spacing w:line="360" w:lineRule="auto"/>
        <w:rPr>
          <w:rFonts w:ascii="仿宋_GB2312" w:hAnsi="仿宋_GB2312" w:eastAsia="仿宋_GB2312"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kern w:val="2"/>
          <w:sz w:val="30"/>
          <w:szCs w:val="30"/>
        </w:rPr>
        <w:t>纳税人识别号：</w:t>
      </w:r>
      <w:r>
        <w:rPr>
          <w:rFonts w:hint="eastAsia" w:ascii="仿宋_GB2312" w:hAnsi="仿宋_GB2312" w:eastAsia="仿宋_GB2312"/>
          <w:snapToGrid w:val="0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/>
          <w:color w:val="000000"/>
          <w:kern w:val="2"/>
          <w:sz w:val="30"/>
          <w:szCs w:val="30"/>
        </w:rPr>
        <w:t>单位编号：</w:t>
      </w:r>
      <w:r>
        <w:rPr>
          <w:rFonts w:hint="eastAsia" w:ascii="仿宋_GB2312" w:hAnsi="仿宋_GB2312" w:eastAsia="仿宋_GB2312"/>
          <w:snapToGrid w:val="0"/>
          <w:color w:val="000000"/>
          <w:sz w:val="30"/>
          <w:szCs w:val="30"/>
          <w:u w:val="single"/>
        </w:rPr>
        <w:t xml:space="preserve">           </w:t>
      </w:r>
    </w:p>
    <w:p>
      <w:pPr>
        <w:pStyle w:val="10"/>
        <w:spacing w:line="360" w:lineRule="auto"/>
        <w:rPr>
          <w:rFonts w:ascii="仿宋_GB2312" w:hAnsi="仿宋_GB2312" w:eastAsia="仿宋_GB2312"/>
          <w:snapToGrid w:val="0"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color w:val="000000"/>
          <w:kern w:val="2"/>
          <w:sz w:val="30"/>
          <w:szCs w:val="30"/>
        </w:rPr>
        <w:t>用人单位全称：</w:t>
      </w:r>
      <w:r>
        <w:rPr>
          <w:rFonts w:hint="eastAsia" w:ascii="仿宋_GB2312" w:hAnsi="仿宋_GB2312" w:eastAsia="仿宋_GB2312"/>
          <w:snapToGrid w:val="0"/>
          <w:color w:val="000000"/>
          <w:sz w:val="30"/>
          <w:szCs w:val="30"/>
          <w:u w:val="single"/>
        </w:rPr>
        <w:t xml:space="preserve">                             </w:t>
      </w:r>
    </w:p>
    <w:p>
      <w:pPr>
        <w:pStyle w:val="11"/>
        <w:spacing w:line="360" w:lineRule="auto"/>
        <w:rPr>
          <w:rFonts w:ascii="仿宋_GB2312" w:hAnsi="仿宋_GB2312" w:eastAsia="仿宋_GB2312"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kern w:val="2"/>
          <w:sz w:val="30"/>
          <w:szCs w:val="30"/>
        </w:rPr>
        <w:t>法定代表人（负责人）：</w:t>
      </w:r>
      <w:r>
        <w:rPr>
          <w:rFonts w:hint="eastAsia" w:ascii="仿宋_GB2312" w:hAnsi="仿宋_GB2312" w:eastAsia="仿宋_GB2312"/>
          <w:snapToGrid w:val="0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/>
          <w:snapToGrid w:val="0"/>
          <w:color w:val="000000"/>
          <w:sz w:val="30"/>
          <w:szCs w:val="30"/>
        </w:rPr>
        <w:t>身份证件类型及号码</w:t>
      </w:r>
      <w:r>
        <w:rPr>
          <w:rFonts w:hint="eastAsia" w:ascii="仿宋_GB2312" w:hAnsi="仿宋_GB2312" w:eastAsia="仿宋_GB2312"/>
          <w:color w:val="000000"/>
          <w:kern w:val="2"/>
          <w:sz w:val="30"/>
          <w:szCs w:val="30"/>
        </w:rPr>
        <w:t>：</w:t>
      </w:r>
      <w:r>
        <w:rPr>
          <w:rFonts w:hint="eastAsia" w:ascii="仿宋_GB2312" w:hAnsi="仿宋_GB2312" w:eastAsia="仿宋_GB2312"/>
          <w:snapToGrid w:val="0"/>
          <w:color w:val="000000"/>
          <w:sz w:val="30"/>
          <w:szCs w:val="30"/>
          <w:u w:val="single"/>
        </w:rPr>
        <w:t xml:space="preserve">        </w:t>
      </w:r>
    </w:p>
    <w:p>
      <w:pPr>
        <w:pStyle w:val="11"/>
        <w:spacing w:line="360" w:lineRule="auto"/>
        <w:rPr>
          <w:rFonts w:ascii="仿宋_GB2312" w:hAnsi="宋体" w:eastAsia="仿宋_GB2312"/>
          <w:color w:val="000000"/>
          <w:kern w:val="2"/>
          <w:sz w:val="30"/>
          <w:szCs w:val="32"/>
        </w:rPr>
      </w:pPr>
      <w:r>
        <w:rPr>
          <w:rFonts w:hint="eastAsia" w:ascii="仿宋_GB2312" w:hAnsi="仿宋_GB2312" w:eastAsia="仿宋_GB2312"/>
          <w:color w:val="000000"/>
          <w:kern w:val="2"/>
          <w:sz w:val="30"/>
          <w:szCs w:val="30"/>
        </w:rPr>
        <w:t>单位地址：</w:t>
      </w:r>
      <w:r>
        <w:rPr>
          <w:rFonts w:hint="eastAsia" w:ascii="仿宋_GB2312" w:hAnsi="仿宋_GB2312" w:eastAsia="仿宋_GB2312"/>
          <w:snapToGrid w:val="0"/>
          <w:color w:val="000000"/>
          <w:sz w:val="30"/>
          <w:szCs w:val="30"/>
          <w:u w:val="single"/>
        </w:rPr>
        <w:t xml:space="preserve">                             </w:t>
      </w:r>
    </w:p>
    <w:p>
      <w:pPr>
        <w:pStyle w:val="12"/>
        <w:spacing w:line="360" w:lineRule="auto"/>
        <w:ind w:firstLine="640"/>
        <w:jc w:val="left"/>
        <w:rPr>
          <w:rFonts w:ascii="仿宋_GB2312" w:hAnsi="宋体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>你单位逾期未履行我局于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0"/>
        </w:rPr>
        <w:t>年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0"/>
        </w:rPr>
        <w:t>月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0"/>
        </w:rPr>
        <w:t>日</w:t>
      </w: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>作出的《 社会保险费限期缴纳通知书》（</w:t>
      </w:r>
      <w:r>
        <w:rPr>
          <w:rFonts w:hint="eastAsia" w:ascii="仿宋_GB2312" w:hAnsi="Times New Roman" w:eastAsia="仿宋_GB2312"/>
          <w:color w:val="000000"/>
          <w:kern w:val="2"/>
          <w:sz w:val="32"/>
          <w:u w:val="single"/>
        </w:rPr>
        <w:t xml:space="preserve">     </w:t>
      </w:r>
      <w:r>
        <w:rPr>
          <w:rFonts w:hint="eastAsia" w:ascii="仿宋_GB2312" w:hAnsi="Times New Roman" w:eastAsia="仿宋_GB2312"/>
          <w:color w:val="000000"/>
          <w:kern w:val="2"/>
          <w:sz w:val="32"/>
        </w:rPr>
        <w:t>税社</w:t>
      </w:r>
      <w:r>
        <w:rPr>
          <w:rFonts w:hint="eastAsia" w:ascii="仿宋_GB2312" w:hAnsi="Times New Roman" w:eastAsia="仿宋_GB2312"/>
          <w:color w:val="000000"/>
          <w:kern w:val="2"/>
          <w:sz w:val="32"/>
          <w:u w:val="single"/>
        </w:rPr>
        <w:t xml:space="preserve">    </w:t>
      </w:r>
      <w:r>
        <w:rPr>
          <w:rFonts w:hint="eastAsia" w:ascii="仿宋_GB2312" w:hAnsi="Times New Roman" w:eastAsia="仿宋_GB2312"/>
          <w:color w:val="000000"/>
          <w:kern w:val="2"/>
          <w:sz w:val="32"/>
        </w:rPr>
        <w:t>字〔   〕</w:t>
      </w:r>
      <w:r>
        <w:rPr>
          <w:rFonts w:hint="eastAsia" w:ascii="仿宋_GB2312" w:hAnsi="Times New Roman" w:eastAsia="仿宋_GB2312"/>
          <w:color w:val="000000"/>
          <w:kern w:val="2"/>
          <w:sz w:val="32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kern w:val="2"/>
          <w:sz w:val="32"/>
        </w:rPr>
        <w:t>号</w:t>
      </w: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>）。根据《中华人民共和国行政强制法》第五十四条的规定，现就相关事项催告如下：</w:t>
      </w:r>
    </w:p>
    <w:p>
      <w:pPr>
        <w:pStyle w:val="9"/>
        <w:spacing w:line="560" w:lineRule="exact"/>
        <w:rPr>
          <w:rFonts w:ascii="仿宋_GB2312" w:hAnsi="宋体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 xml:space="preserve">    限你单位收到本催告书后</w:t>
      </w:r>
      <w:r>
        <w:rPr>
          <w:rFonts w:hint="eastAsia" w:ascii="仿宋_GB2312" w:hAnsi="宋体" w:eastAsia="仿宋_GB2312"/>
          <w:color w:val="000000"/>
          <w:kern w:val="2"/>
          <w:sz w:val="32"/>
          <w:szCs w:val="32"/>
          <w:u w:val="single"/>
        </w:rPr>
        <w:t xml:space="preserve"> 10 </w:t>
      </w: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>日内到</w:t>
      </w:r>
      <w:r>
        <w:rPr>
          <w:rFonts w:hint="eastAsia" w:ascii="仿宋_GB2312" w:hAnsi="宋体" w:eastAsia="仿宋_GB2312"/>
          <w:color w:val="000000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>税务局</w:t>
      </w:r>
      <w:r>
        <w:rPr>
          <w:rFonts w:hint="eastAsia" w:ascii="仿宋_GB2312" w:hAnsi="宋体" w:eastAsia="仿宋_GB2312"/>
          <w:color w:val="000000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>分局缴纳欠缴的社会保险费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2"/>
        </w:rPr>
        <w:t>人民币（大写）</w:t>
      </w:r>
      <w:r>
        <w:rPr>
          <w:rFonts w:ascii="仿宋_GB2312" w:hAnsi="Times New Roman" w:eastAsia="仿宋_GB2312"/>
          <w:color w:val="000000"/>
          <w:kern w:val="2"/>
          <w:sz w:val="32"/>
          <w:szCs w:val="22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2"/>
          <w:u w:val="single"/>
        </w:rPr>
        <w:t xml:space="preserve">  </w:t>
      </w:r>
      <w:r>
        <w:rPr>
          <w:rFonts w:ascii="仿宋_GB2312" w:hAnsi="Times New Roman" w:eastAsia="仿宋_GB2312"/>
          <w:color w:val="000000"/>
          <w:kern w:val="2"/>
          <w:sz w:val="32"/>
          <w:szCs w:val="22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2"/>
        </w:rPr>
        <w:t>￥</w:t>
      </w:r>
      <w:r>
        <w:rPr>
          <w:rFonts w:ascii="仿宋_GB2312" w:hAnsi="Times New Roman" w:eastAsia="仿宋_GB2312"/>
          <w:color w:val="000000"/>
          <w:kern w:val="2"/>
          <w:sz w:val="32"/>
          <w:szCs w:val="22"/>
          <w:u w:val="single"/>
        </w:rPr>
        <w:t xml:space="preserve"> 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2"/>
          <w:u w:val="single"/>
        </w:rPr>
        <w:t xml:space="preserve">  </w:t>
      </w:r>
      <w:r>
        <w:rPr>
          <w:rFonts w:ascii="仿宋_GB2312" w:hAnsi="Times New Roman" w:eastAsia="仿宋_GB2312"/>
          <w:color w:val="000000"/>
          <w:kern w:val="2"/>
          <w:sz w:val="32"/>
          <w:szCs w:val="22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2"/>
        </w:rPr>
        <w:t>元和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自欠缴之日起至缴纳之日止按日加收的滞纳金（2011年7月1日后欠缴社会保险费按日加收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0"/>
        </w:rPr>
        <w:t>万分之五滞纳金）。</w:t>
      </w: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>逾期仍未履行义务的，根据《中华人民共和国社会保险法》第六十三条和《中华人民共和国行政强制法》第四十六条、第五十三条规定强制执行。</w:t>
      </w:r>
    </w:p>
    <w:p>
      <w:pPr>
        <w:pStyle w:val="9"/>
        <w:spacing w:line="560" w:lineRule="exact"/>
        <w:ind w:firstLine="640"/>
        <w:jc w:val="left"/>
        <w:rPr>
          <w:rFonts w:ascii="仿宋_GB2312" w:hAnsi="宋体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>你单位收到本催告书之日起</w:t>
      </w:r>
      <w:r>
        <w:rPr>
          <w:rFonts w:hint="eastAsia" w:ascii="仿宋_GB2312" w:hAnsi="宋体" w:eastAsia="仿宋_GB2312"/>
          <w:color w:val="000000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>日内，可以向我局提出陈述和申辩意见；逾期未提出的，视为放弃陈述、申辩权利。</w:t>
      </w:r>
    </w:p>
    <w:p>
      <w:pPr>
        <w:pStyle w:val="9"/>
        <w:spacing w:line="560" w:lineRule="exact"/>
        <w:ind w:firstLine="640"/>
        <w:jc w:val="left"/>
        <w:rPr>
          <w:rFonts w:ascii="仿宋_GB2312" w:hAnsi="宋体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>联系人：</w:t>
      </w:r>
    </w:p>
    <w:p>
      <w:pPr>
        <w:pStyle w:val="9"/>
        <w:spacing w:line="560" w:lineRule="exact"/>
        <w:ind w:firstLine="640"/>
        <w:jc w:val="left"/>
        <w:rPr>
          <w:rFonts w:ascii="仿宋_GB2312" w:hAnsi="宋体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>联系电话：</w:t>
      </w:r>
    </w:p>
    <w:p>
      <w:pPr>
        <w:pStyle w:val="9"/>
        <w:spacing w:line="560" w:lineRule="exact"/>
        <w:rPr>
          <w:rFonts w:ascii="仿宋_GB2312" w:hAnsi="宋体" w:eastAsia="仿宋_GB2312"/>
          <w:color w:val="000000"/>
          <w:kern w:val="2"/>
          <w:sz w:val="32"/>
          <w:szCs w:val="32"/>
        </w:rPr>
      </w:pPr>
    </w:p>
    <w:p>
      <w:pPr>
        <w:pStyle w:val="9"/>
        <w:spacing w:line="560" w:lineRule="exact"/>
        <w:ind w:firstLine="640"/>
        <w:rPr>
          <w:rFonts w:ascii="仿宋_GB2312" w:hAnsi="宋体" w:eastAsia="仿宋_GB2312"/>
          <w:color w:val="000000"/>
          <w:kern w:val="2"/>
          <w:sz w:val="32"/>
          <w:szCs w:val="32"/>
        </w:rPr>
      </w:pPr>
    </w:p>
    <w:p>
      <w:pPr>
        <w:pStyle w:val="9"/>
        <w:spacing w:line="560" w:lineRule="exact"/>
        <w:rPr>
          <w:rFonts w:ascii="仿宋_GB2312" w:hAnsi="宋体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 xml:space="preserve">                                 税务机关（公章）</w:t>
      </w:r>
    </w:p>
    <w:p>
      <w:pPr>
        <w:pStyle w:val="9"/>
        <w:spacing w:line="560" w:lineRule="exact"/>
        <w:ind w:right="640"/>
        <w:jc w:val="center"/>
        <w:rPr>
          <w:rFonts w:ascii="仿宋_GB2312" w:hAnsi="宋体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"/>
          <w:sz w:val="32"/>
          <w:szCs w:val="32"/>
        </w:rPr>
        <w:t xml:space="preserve">                                   年  月  日  </w:t>
      </w:r>
    </w:p>
    <w:p>
      <w:pPr>
        <w:pStyle w:val="6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1.本通知书依据《国家税务总局关于发布&lt;社会保险费及其他基金规费文书式样&gt;的公告》设置。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2.法律依据：《中华人民共和国社会保险法》第六十三条《中华人民共和国行政强制法》第四十六条、第五十三条、第五十四条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3.税务机关依法作出《社会保险费限期缴纳通知书》（   税社   字〔    〕   号），并依法送达，用人单位逾期仍未缴纳时使用。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4.本催告书一式两份，一份送用人单位，一份税务机关留存。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1330B"/>
    <w:rsid w:val="21B1330B"/>
    <w:rsid w:val="555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0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11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2019-11-06T08:03:00Z</dcterms:created>
  <dc:creator>陈莉佳</dc:creator>
  <cp:lastModifiedBy>余敏</cp:lastModifiedBy>
  <dcterms:modified xsi:type="dcterms:W3CDTF">2021-09-27T07:24:30Z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