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A06156《利润表（适用执行企业会计制度的企业）》</w:t>
      </w:r>
    </w:p>
    <w:p>
      <w:pPr>
        <w:pStyle w:val="8"/>
        <w:jc w:val="center"/>
        <w:rPr>
          <w:rFonts w:ascii="宋体" w:hAnsi="宋体" w:eastAsia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color w:val="000000"/>
          <w:sz w:val="28"/>
          <w:szCs w:val="28"/>
        </w:rPr>
        <w:t>利润表</w:t>
      </w:r>
    </w:p>
    <w:p>
      <w:pPr>
        <w:pStyle w:val="8"/>
        <w:rPr>
          <w:rFonts w:ascii="宋体" w:hAnsi="宋体" w:eastAsia="宋体"/>
          <w:color w:val="000000"/>
          <w:sz w:val="21"/>
          <w:szCs w:val="21"/>
        </w:rPr>
      </w:pPr>
    </w:p>
    <w:tbl>
      <w:tblPr>
        <w:tblStyle w:val="2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2"/>
        <w:gridCol w:w="1119"/>
        <w:gridCol w:w="2498"/>
        <w:gridCol w:w="26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                                 会企02表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8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eastAsia="宋体"/>
                <w:color w:val="000000"/>
                <w:szCs w:val="21"/>
              </w:rPr>
              <w:t>编制单位：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         年    月                            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项       目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本月数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本年累计数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一、主营业务收入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减：主营业务成本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54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主营业务税金及附加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二、主营业务利润（亏损以“－”号填列）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加：其他业务利润（亏损以“－”号填列）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减：营业费用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54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管理费用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54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财务费用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三、营业利润（亏损以“－”号填列）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加：投资收益（损失以“－”填列）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    补贴收入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54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营业外收入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减：营业外支出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四、利润总额（亏损总额以“－”号填列）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ind w:firstLine="180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减：所得税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五、净利润（净亏损以“－”号填列）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补充资料：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项 　　　　目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本年累计数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上年实际数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1．出售、处置部门或被投资单位所得收益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2．自然灾害发生的损失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3．会计政策变更增加(或减少)利润总额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4．会计估计变更增加(或减少)利润总额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5．债务重组损失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1"/>
              <w:rPr>
                <w:rFonts w:eastAsia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 w:val="0"/>
                <w:color w:val="000000"/>
                <w:sz w:val="21"/>
                <w:szCs w:val="21"/>
              </w:rPr>
              <w:t>6．其他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9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5523"/>
    <w:rsid w:val="251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character" w:customStyle="1" w:styleId="10">
    <w:name w:val="char_0"/>
    <w:uiPriority w:val="0"/>
    <w:rPr>
      <w:rFonts w:hint="default" w:ascii="Arial" w:hAnsi="Arial" w:cs="Arial"/>
    </w:rPr>
  </w:style>
  <w:style w:type="paragraph" w:customStyle="1" w:styleId="11">
    <w:name w:val="a0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2019-10-30T07:17:00Z</dcterms:created>
  <dc:creator>陈莉佳</dc:creator>
  <cp:lastModifiedBy>陈莉佳</cp:lastModifiedBy>
  <dcterms:modified xsi:type="dcterms:W3CDTF">2019-10-30T07:17:41Z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