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A06570</w:t>
      </w:r>
      <w:r>
        <w:rPr>
          <w:rFonts w:hint="eastAsia" w:ascii="宋体" w:hAnsi="宋体" w:eastAsia="宋体"/>
        </w:rPr>
        <w:t>《专项用途财政性资金纳税调整明细表》（</w:t>
      </w:r>
      <w:r>
        <w:rPr>
          <w:rFonts w:ascii="宋体" w:hAnsi="宋体" w:eastAsia="宋体"/>
        </w:rPr>
        <w:t>A105040</w:t>
      </w:r>
      <w:r>
        <w:rPr>
          <w:rFonts w:hint="eastAsia" w:ascii="宋体" w:hAnsi="宋体" w:eastAsia="宋体"/>
        </w:rPr>
        <w:t>）</w:t>
      </w:r>
    </w:p>
    <w:p>
      <w:pPr>
        <w:pStyle w:val="5"/>
        <w:ind w:firstLine="482" w:firstLineChars="200"/>
        <w:rPr>
          <w:rFonts w:hint="eastAsia" w:ascii="宋体" w:hAnsi="宋体" w:eastAsia="宋体"/>
        </w:rPr>
      </w:pPr>
      <w:bookmarkStart w:id="1" w:name="_GoBack"/>
      <w:bookmarkEnd w:id="1"/>
    </w:p>
    <w:p>
      <w:pPr>
        <w:pStyle w:val="8"/>
        <w:ind w:firstLine="141"/>
        <w:jc w:val="center"/>
        <w:rPr>
          <w:rFonts w:ascii="宋体" w:hAnsi="宋体" w:cs="宋体"/>
          <w:b/>
          <w:sz w:val="28"/>
          <w:szCs w:val="21"/>
        </w:rPr>
      </w:pPr>
      <w:bookmarkStart w:id="0" w:name="_Toc499456577"/>
      <w:r>
        <w:rPr>
          <w:rFonts w:hint="eastAsia" w:ascii="宋体" w:hAnsi="宋体" w:cs="宋体"/>
          <w:b/>
          <w:sz w:val="28"/>
          <w:szCs w:val="21"/>
        </w:rPr>
        <w:t>A105040</w:t>
      </w:r>
      <w:r>
        <w:rPr>
          <w:rFonts w:ascii="宋体" w:hAnsi="宋体" w:cs="宋体"/>
          <w:b/>
          <w:sz w:val="28"/>
          <w:szCs w:val="21"/>
        </w:rPr>
        <w:tab/>
      </w:r>
      <w:r>
        <w:rPr>
          <w:rFonts w:hint="eastAsia" w:ascii="宋体" w:hAnsi="宋体" w:cs="宋体"/>
          <w:b/>
          <w:sz w:val="28"/>
          <w:szCs w:val="21"/>
        </w:rPr>
        <w:t>专项用途财政性资金纳税调整明细表</w:t>
      </w:r>
      <w:bookmarkEnd w:id="0"/>
    </w:p>
    <w:tbl>
      <w:tblPr>
        <w:tblStyle w:val="2"/>
        <w:tblW w:w="140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1016"/>
        <w:gridCol w:w="616"/>
        <w:gridCol w:w="616"/>
        <w:gridCol w:w="616"/>
        <w:gridCol w:w="2216"/>
        <w:gridCol w:w="616"/>
        <w:gridCol w:w="616"/>
        <w:gridCol w:w="616"/>
        <w:gridCol w:w="616"/>
        <w:gridCol w:w="616"/>
        <w:gridCol w:w="746"/>
        <w:gridCol w:w="1276"/>
        <w:gridCol w:w="709"/>
        <w:gridCol w:w="1275"/>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vMerge w:val="restart"/>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行</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次</w:t>
            </w:r>
          </w:p>
        </w:tc>
        <w:tc>
          <w:tcPr>
            <w:tcW w:w="1016" w:type="dxa"/>
            <w:vMerge w:val="restart"/>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项目</w:t>
            </w:r>
          </w:p>
        </w:tc>
        <w:tc>
          <w:tcPr>
            <w:tcW w:w="616" w:type="dxa"/>
            <w:vMerge w:val="restart"/>
            <w:tcBorders>
              <w:right w:val="single" w:color="auto" w:sz="12" w:space="0"/>
            </w:tcBorders>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取得</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年度</w:t>
            </w:r>
          </w:p>
        </w:tc>
        <w:tc>
          <w:tcPr>
            <w:tcW w:w="616" w:type="dxa"/>
            <w:vMerge w:val="restart"/>
            <w:tcBorders>
              <w:top w:val="single" w:color="auto" w:sz="12" w:space="0"/>
              <w:left w:val="single" w:color="auto" w:sz="12" w:space="0"/>
              <w:bottom w:val="single" w:color="auto" w:sz="6" w:space="0"/>
            </w:tcBorders>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财政</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性资</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金</w:t>
            </w:r>
          </w:p>
        </w:tc>
        <w:tc>
          <w:tcPr>
            <w:tcW w:w="2832" w:type="dxa"/>
            <w:gridSpan w:val="2"/>
            <w:tcBorders>
              <w:top w:val="single" w:color="auto" w:sz="12" w:space="0"/>
              <w:bottom w:val="single" w:color="auto" w:sz="6" w:space="0"/>
              <w:right w:val="single" w:color="auto" w:sz="12" w:space="0"/>
            </w:tcBorders>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其中：符合不征税收入</w:t>
            </w:r>
          </w:p>
          <w:p>
            <w:pPr>
              <w:pStyle w:val="9"/>
              <w:spacing w:before="260" w:after="260" w:line="240" w:lineRule="exact"/>
              <w:jc w:val="center"/>
              <w:rPr>
                <w:rFonts w:hint="eastAsia" w:ascii="宋体" w:hAnsi="宋体" w:cs="宋体"/>
                <w:sz w:val="20"/>
                <w:szCs w:val="20"/>
              </w:rPr>
            </w:pPr>
            <w:r>
              <w:rPr>
                <w:rFonts w:hint="eastAsia" w:ascii="宋体" w:hAnsi="宋体" w:cs="宋体"/>
                <w:sz w:val="20"/>
                <w:szCs w:val="20"/>
              </w:rPr>
              <w:t>条件的财政性资金</w:t>
            </w:r>
          </w:p>
        </w:tc>
        <w:tc>
          <w:tcPr>
            <w:tcW w:w="3080" w:type="dxa"/>
            <w:gridSpan w:val="5"/>
            <w:tcBorders>
              <w:left w:val="single" w:color="auto" w:sz="12" w:space="0"/>
            </w:tcBorders>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以前年度支出情况</w:t>
            </w:r>
          </w:p>
        </w:tc>
        <w:tc>
          <w:tcPr>
            <w:tcW w:w="2022" w:type="dxa"/>
            <w:gridSpan w:val="2"/>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本年支出情况</w:t>
            </w:r>
          </w:p>
        </w:tc>
        <w:tc>
          <w:tcPr>
            <w:tcW w:w="3402" w:type="dxa"/>
            <w:gridSpan w:val="3"/>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本年结余情况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vMerge w:val="continue"/>
            <w:noWrap w:val="0"/>
            <w:vAlign w:val="center"/>
          </w:tcPr>
          <w:p>
            <w:pPr>
              <w:pStyle w:val="9"/>
              <w:spacing w:before="260" w:after="260" w:line="240" w:lineRule="exact"/>
              <w:jc w:val="center"/>
              <w:rPr>
                <w:rFonts w:ascii="宋体" w:hAnsi="宋体" w:cs="宋体"/>
                <w:sz w:val="20"/>
                <w:szCs w:val="20"/>
              </w:rPr>
            </w:pPr>
          </w:p>
        </w:tc>
        <w:tc>
          <w:tcPr>
            <w:tcW w:w="1016" w:type="dxa"/>
            <w:vMerge w:val="continue"/>
            <w:noWrap w:val="0"/>
            <w:vAlign w:val="center"/>
          </w:tcPr>
          <w:p>
            <w:pPr>
              <w:pStyle w:val="9"/>
              <w:spacing w:before="260" w:after="260" w:line="240" w:lineRule="exact"/>
              <w:jc w:val="center"/>
              <w:rPr>
                <w:rFonts w:ascii="宋体" w:hAnsi="宋体" w:cs="宋体"/>
                <w:sz w:val="20"/>
                <w:szCs w:val="20"/>
              </w:rPr>
            </w:pPr>
          </w:p>
        </w:tc>
        <w:tc>
          <w:tcPr>
            <w:tcW w:w="616" w:type="dxa"/>
            <w:vMerge w:val="continue"/>
            <w:tcBorders>
              <w:right w:val="single" w:color="auto" w:sz="12" w:space="0"/>
            </w:tcBorders>
            <w:noWrap w:val="0"/>
            <w:vAlign w:val="center"/>
          </w:tcPr>
          <w:p>
            <w:pPr>
              <w:pStyle w:val="9"/>
              <w:spacing w:before="260" w:after="260" w:line="240" w:lineRule="exact"/>
              <w:jc w:val="center"/>
              <w:rPr>
                <w:rFonts w:ascii="宋体" w:hAnsi="宋体" w:cs="宋体"/>
                <w:sz w:val="20"/>
                <w:szCs w:val="20"/>
              </w:rPr>
            </w:pPr>
          </w:p>
        </w:tc>
        <w:tc>
          <w:tcPr>
            <w:tcW w:w="616" w:type="dxa"/>
            <w:vMerge w:val="continue"/>
            <w:tcBorders>
              <w:top w:val="single" w:color="auto" w:sz="6" w:space="0"/>
              <w:left w:val="single" w:color="auto" w:sz="12" w:space="0"/>
              <w:bottom w:val="single" w:color="auto" w:sz="6" w:space="0"/>
            </w:tcBorders>
            <w:noWrap w:val="0"/>
            <w:vAlign w:val="center"/>
          </w:tcPr>
          <w:p>
            <w:pPr>
              <w:pStyle w:val="9"/>
              <w:spacing w:before="260" w:after="260" w:line="240" w:lineRule="exact"/>
              <w:jc w:val="center"/>
              <w:rPr>
                <w:rFonts w:ascii="宋体" w:hAnsi="宋体" w:cs="宋体"/>
                <w:sz w:val="20"/>
                <w:szCs w:val="20"/>
              </w:rPr>
            </w:pPr>
          </w:p>
        </w:tc>
        <w:tc>
          <w:tcPr>
            <w:tcW w:w="616" w:type="dxa"/>
            <w:tcBorders>
              <w:top w:val="single" w:color="auto" w:sz="6" w:space="0"/>
              <w:bottom w:val="single" w:color="auto" w:sz="6" w:space="0"/>
            </w:tcBorders>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金</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额</w:t>
            </w:r>
          </w:p>
        </w:tc>
        <w:tc>
          <w:tcPr>
            <w:tcW w:w="2216" w:type="dxa"/>
            <w:tcBorders>
              <w:top w:val="single" w:color="auto" w:sz="6" w:space="0"/>
              <w:bottom w:val="single" w:color="auto" w:sz="6" w:space="0"/>
              <w:right w:val="single" w:color="auto" w:sz="12" w:space="0"/>
            </w:tcBorders>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其中：计入本年损</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益的金额</w:t>
            </w:r>
          </w:p>
        </w:tc>
        <w:tc>
          <w:tcPr>
            <w:tcW w:w="616" w:type="dxa"/>
            <w:tcBorders>
              <w:left w:val="single" w:color="auto" w:sz="12" w:space="0"/>
            </w:tcBorders>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前五</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年度</w:t>
            </w:r>
          </w:p>
        </w:tc>
        <w:tc>
          <w:tcPr>
            <w:tcW w:w="616"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前四</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年度</w:t>
            </w:r>
          </w:p>
        </w:tc>
        <w:tc>
          <w:tcPr>
            <w:tcW w:w="616"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前三</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年度</w:t>
            </w:r>
          </w:p>
        </w:tc>
        <w:tc>
          <w:tcPr>
            <w:tcW w:w="616"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前二</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年度</w:t>
            </w:r>
          </w:p>
        </w:tc>
        <w:tc>
          <w:tcPr>
            <w:tcW w:w="616"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前一</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年度</w:t>
            </w:r>
          </w:p>
        </w:tc>
        <w:tc>
          <w:tcPr>
            <w:tcW w:w="746"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支出</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金额</w:t>
            </w:r>
          </w:p>
        </w:tc>
        <w:tc>
          <w:tcPr>
            <w:tcW w:w="1276"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其中：费用</w:t>
            </w:r>
          </w:p>
          <w:p>
            <w:pPr>
              <w:pStyle w:val="9"/>
              <w:spacing w:before="260" w:after="260" w:line="240" w:lineRule="exact"/>
              <w:jc w:val="center"/>
              <w:rPr>
                <w:rFonts w:ascii="宋体" w:hAnsi="宋体" w:cs="宋体"/>
                <w:sz w:val="20"/>
                <w:szCs w:val="20"/>
              </w:rPr>
            </w:pPr>
            <w:r>
              <w:rPr>
                <w:rFonts w:hint="eastAsia" w:ascii="宋体" w:hAnsi="宋体" w:cs="宋体"/>
                <w:sz w:val="20"/>
                <w:szCs w:val="20"/>
              </w:rPr>
              <w:t>化支出金额</w:t>
            </w:r>
          </w:p>
        </w:tc>
        <w:tc>
          <w:tcPr>
            <w:tcW w:w="709"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结余金额</w:t>
            </w:r>
          </w:p>
        </w:tc>
        <w:tc>
          <w:tcPr>
            <w:tcW w:w="1275"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其中：上缴财政金额</w:t>
            </w:r>
          </w:p>
        </w:tc>
        <w:tc>
          <w:tcPr>
            <w:tcW w:w="1418" w:type="dxa"/>
            <w:noWrap w:val="0"/>
            <w:vAlign w:val="center"/>
          </w:tcPr>
          <w:p>
            <w:pPr>
              <w:pStyle w:val="9"/>
              <w:spacing w:before="260" w:after="260" w:line="240" w:lineRule="exact"/>
              <w:jc w:val="center"/>
              <w:rPr>
                <w:rFonts w:ascii="宋体" w:hAnsi="宋体" w:cs="宋体"/>
                <w:sz w:val="20"/>
                <w:szCs w:val="20"/>
              </w:rPr>
            </w:pPr>
            <w:r>
              <w:rPr>
                <w:rFonts w:hint="eastAsia" w:ascii="宋体" w:hAnsi="宋体" w:cs="宋体"/>
                <w:sz w:val="20"/>
                <w:szCs w:val="20"/>
              </w:rPr>
              <w:t>应计入本年应税收入金额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vMerge w:val="continue"/>
            <w:noWrap w:val="0"/>
            <w:vAlign w:val="center"/>
          </w:tcPr>
          <w:p>
            <w:pPr>
              <w:pStyle w:val="9"/>
              <w:spacing w:before="260" w:after="260" w:line="415" w:lineRule="auto"/>
              <w:jc w:val="center"/>
              <w:rPr>
                <w:rFonts w:ascii="宋体" w:hAnsi="宋体" w:cs="宋体"/>
                <w:sz w:val="20"/>
                <w:szCs w:val="20"/>
              </w:rPr>
            </w:pPr>
          </w:p>
        </w:tc>
        <w:tc>
          <w:tcPr>
            <w:tcW w:w="1016" w:type="dxa"/>
            <w:vMerge w:val="continue"/>
            <w:noWrap w:val="0"/>
            <w:vAlign w:val="center"/>
          </w:tcPr>
          <w:p>
            <w:pPr>
              <w:pStyle w:val="9"/>
              <w:spacing w:before="260" w:after="260" w:line="415" w:lineRule="auto"/>
              <w:jc w:val="center"/>
              <w:rPr>
                <w:rFonts w:ascii="宋体" w:hAnsi="宋体" w:cs="宋体"/>
                <w:sz w:val="20"/>
                <w:szCs w:val="20"/>
              </w:rPr>
            </w:pPr>
          </w:p>
        </w:tc>
        <w:tc>
          <w:tcPr>
            <w:tcW w:w="616" w:type="dxa"/>
            <w:tcBorders>
              <w:right w:val="single" w:color="auto" w:sz="12"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w:t>
            </w:r>
          </w:p>
        </w:tc>
        <w:tc>
          <w:tcPr>
            <w:tcW w:w="616" w:type="dxa"/>
            <w:tcBorders>
              <w:top w:val="single" w:color="auto" w:sz="6" w:space="0"/>
              <w:left w:val="single" w:color="auto" w:sz="12" w:space="0"/>
              <w:bottom w:val="single" w:color="auto" w:sz="6"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2</w:t>
            </w:r>
          </w:p>
        </w:tc>
        <w:tc>
          <w:tcPr>
            <w:tcW w:w="616" w:type="dxa"/>
            <w:tcBorders>
              <w:top w:val="single" w:color="auto" w:sz="6" w:space="0"/>
              <w:bottom w:val="single" w:color="auto" w:sz="6"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3</w:t>
            </w:r>
          </w:p>
        </w:tc>
        <w:tc>
          <w:tcPr>
            <w:tcW w:w="2216" w:type="dxa"/>
            <w:tcBorders>
              <w:top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4</w:t>
            </w:r>
          </w:p>
        </w:tc>
        <w:tc>
          <w:tcPr>
            <w:tcW w:w="616" w:type="dxa"/>
            <w:tcBorders>
              <w:left w:val="single" w:color="auto" w:sz="12"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5</w:t>
            </w:r>
          </w:p>
        </w:tc>
        <w:tc>
          <w:tcPr>
            <w:tcW w:w="6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6</w:t>
            </w:r>
          </w:p>
        </w:tc>
        <w:tc>
          <w:tcPr>
            <w:tcW w:w="6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7</w:t>
            </w:r>
          </w:p>
        </w:tc>
        <w:tc>
          <w:tcPr>
            <w:tcW w:w="6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8</w:t>
            </w:r>
          </w:p>
        </w:tc>
        <w:tc>
          <w:tcPr>
            <w:tcW w:w="6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9</w:t>
            </w:r>
          </w:p>
        </w:tc>
        <w:tc>
          <w:tcPr>
            <w:tcW w:w="74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10</w:t>
            </w:r>
          </w:p>
        </w:tc>
        <w:tc>
          <w:tcPr>
            <w:tcW w:w="127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11</w:t>
            </w:r>
          </w:p>
        </w:tc>
        <w:tc>
          <w:tcPr>
            <w:tcW w:w="709"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12</w:t>
            </w:r>
          </w:p>
        </w:tc>
        <w:tc>
          <w:tcPr>
            <w:tcW w:w="1275"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13</w:t>
            </w:r>
          </w:p>
        </w:tc>
        <w:tc>
          <w:tcPr>
            <w:tcW w:w="141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w:t>
            </w:r>
          </w:p>
        </w:tc>
        <w:tc>
          <w:tcPr>
            <w:tcW w:w="10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前五年度</w:t>
            </w:r>
          </w:p>
        </w:tc>
        <w:tc>
          <w:tcPr>
            <w:tcW w:w="616" w:type="dxa"/>
            <w:tcBorders>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left w:val="single" w:color="auto" w:sz="12"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2216" w:type="dxa"/>
            <w:tcBorders>
              <w:top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sz w:val="18"/>
                <w:szCs w:val="18"/>
              </w:rPr>
            </w:pPr>
          </w:p>
        </w:tc>
        <w:tc>
          <w:tcPr>
            <w:tcW w:w="616" w:type="dxa"/>
            <w:tcBorders>
              <w:lef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746" w:type="dxa"/>
            <w:noWrap w:val="0"/>
            <w:vAlign w:val="center"/>
          </w:tcPr>
          <w:p>
            <w:pPr>
              <w:pStyle w:val="9"/>
              <w:spacing w:before="260" w:after="260" w:line="415" w:lineRule="auto"/>
              <w:jc w:val="center"/>
              <w:rPr>
                <w:rFonts w:ascii="宋体" w:hAnsi="宋体" w:cs="宋体"/>
                <w:sz w:val="18"/>
                <w:szCs w:val="18"/>
              </w:rPr>
            </w:pPr>
          </w:p>
        </w:tc>
        <w:tc>
          <w:tcPr>
            <w:tcW w:w="1276" w:type="dxa"/>
            <w:noWrap w:val="0"/>
            <w:vAlign w:val="center"/>
          </w:tcPr>
          <w:p>
            <w:pPr>
              <w:pStyle w:val="9"/>
              <w:spacing w:before="260" w:after="260" w:line="415" w:lineRule="auto"/>
              <w:jc w:val="center"/>
              <w:rPr>
                <w:rFonts w:ascii="宋体" w:hAnsi="宋体" w:cs="宋体"/>
                <w:sz w:val="18"/>
                <w:szCs w:val="18"/>
              </w:rPr>
            </w:pPr>
          </w:p>
        </w:tc>
        <w:tc>
          <w:tcPr>
            <w:tcW w:w="709" w:type="dxa"/>
            <w:noWrap w:val="0"/>
            <w:vAlign w:val="center"/>
          </w:tcPr>
          <w:p>
            <w:pPr>
              <w:pStyle w:val="9"/>
              <w:spacing w:before="260" w:after="260" w:line="415" w:lineRule="auto"/>
              <w:jc w:val="center"/>
              <w:rPr>
                <w:rFonts w:ascii="宋体" w:hAnsi="宋体" w:cs="宋体"/>
                <w:sz w:val="20"/>
                <w:szCs w:val="20"/>
              </w:rPr>
            </w:pPr>
          </w:p>
        </w:tc>
        <w:tc>
          <w:tcPr>
            <w:tcW w:w="1275" w:type="dxa"/>
            <w:noWrap w:val="0"/>
            <w:vAlign w:val="center"/>
          </w:tcPr>
          <w:p>
            <w:pPr>
              <w:pStyle w:val="9"/>
              <w:spacing w:before="260" w:after="260" w:line="415" w:lineRule="auto"/>
              <w:jc w:val="center"/>
              <w:rPr>
                <w:rFonts w:ascii="宋体" w:hAnsi="宋体" w:cs="宋体"/>
                <w:sz w:val="20"/>
                <w:szCs w:val="20"/>
              </w:rPr>
            </w:pPr>
          </w:p>
        </w:tc>
        <w:tc>
          <w:tcPr>
            <w:tcW w:w="1418" w:type="dxa"/>
            <w:noWrap w:val="0"/>
            <w:vAlign w:val="center"/>
          </w:tcPr>
          <w:p>
            <w:pPr>
              <w:pStyle w:val="9"/>
              <w:spacing w:before="260" w:after="260" w:line="415" w:lineRule="auto"/>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2</w:t>
            </w:r>
          </w:p>
        </w:tc>
        <w:tc>
          <w:tcPr>
            <w:tcW w:w="10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前四年度</w:t>
            </w:r>
          </w:p>
        </w:tc>
        <w:tc>
          <w:tcPr>
            <w:tcW w:w="616" w:type="dxa"/>
            <w:tcBorders>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left w:val="single" w:color="auto" w:sz="12"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2216" w:type="dxa"/>
            <w:tcBorders>
              <w:top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left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746" w:type="dxa"/>
            <w:noWrap w:val="0"/>
            <w:vAlign w:val="center"/>
          </w:tcPr>
          <w:p>
            <w:pPr>
              <w:pStyle w:val="9"/>
              <w:spacing w:before="260" w:after="260" w:line="415" w:lineRule="auto"/>
              <w:jc w:val="center"/>
              <w:rPr>
                <w:rFonts w:ascii="宋体" w:hAnsi="宋体" w:cs="宋体"/>
                <w:sz w:val="20"/>
                <w:szCs w:val="20"/>
              </w:rPr>
            </w:pPr>
          </w:p>
        </w:tc>
        <w:tc>
          <w:tcPr>
            <w:tcW w:w="1276" w:type="dxa"/>
            <w:noWrap w:val="0"/>
            <w:vAlign w:val="center"/>
          </w:tcPr>
          <w:p>
            <w:pPr>
              <w:pStyle w:val="9"/>
              <w:spacing w:before="260" w:after="260" w:line="415" w:lineRule="auto"/>
              <w:jc w:val="center"/>
              <w:rPr>
                <w:rFonts w:ascii="宋体" w:hAnsi="宋体" w:cs="宋体"/>
                <w:sz w:val="20"/>
                <w:szCs w:val="20"/>
              </w:rPr>
            </w:pPr>
          </w:p>
        </w:tc>
        <w:tc>
          <w:tcPr>
            <w:tcW w:w="709" w:type="dxa"/>
            <w:noWrap w:val="0"/>
            <w:vAlign w:val="center"/>
          </w:tcPr>
          <w:p>
            <w:pPr>
              <w:pStyle w:val="9"/>
              <w:spacing w:before="260" w:after="260" w:line="415" w:lineRule="auto"/>
              <w:jc w:val="center"/>
              <w:rPr>
                <w:rFonts w:ascii="宋体" w:hAnsi="宋体" w:cs="宋体"/>
                <w:sz w:val="20"/>
                <w:szCs w:val="20"/>
              </w:rPr>
            </w:pPr>
          </w:p>
        </w:tc>
        <w:tc>
          <w:tcPr>
            <w:tcW w:w="1275" w:type="dxa"/>
            <w:noWrap w:val="0"/>
            <w:vAlign w:val="center"/>
          </w:tcPr>
          <w:p>
            <w:pPr>
              <w:pStyle w:val="9"/>
              <w:spacing w:before="260" w:after="260" w:line="415" w:lineRule="auto"/>
              <w:jc w:val="center"/>
              <w:rPr>
                <w:rFonts w:ascii="宋体" w:hAnsi="宋体" w:cs="宋体"/>
                <w:sz w:val="20"/>
                <w:szCs w:val="20"/>
              </w:rPr>
            </w:pPr>
          </w:p>
        </w:tc>
        <w:tc>
          <w:tcPr>
            <w:tcW w:w="1418" w:type="dxa"/>
            <w:noWrap w:val="0"/>
            <w:vAlign w:val="center"/>
          </w:tcPr>
          <w:p>
            <w:pPr>
              <w:pStyle w:val="9"/>
              <w:spacing w:before="260" w:after="260" w:line="415" w:lineRule="auto"/>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3</w:t>
            </w:r>
          </w:p>
        </w:tc>
        <w:tc>
          <w:tcPr>
            <w:tcW w:w="10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前三年度</w:t>
            </w:r>
          </w:p>
        </w:tc>
        <w:tc>
          <w:tcPr>
            <w:tcW w:w="616" w:type="dxa"/>
            <w:tcBorders>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left w:val="single" w:color="auto" w:sz="12"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2216" w:type="dxa"/>
            <w:tcBorders>
              <w:top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left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746" w:type="dxa"/>
            <w:noWrap w:val="0"/>
            <w:vAlign w:val="center"/>
          </w:tcPr>
          <w:p>
            <w:pPr>
              <w:pStyle w:val="9"/>
              <w:spacing w:before="260" w:after="260" w:line="415" w:lineRule="auto"/>
              <w:jc w:val="center"/>
              <w:rPr>
                <w:rFonts w:ascii="宋体" w:hAnsi="宋体" w:cs="宋体"/>
                <w:sz w:val="20"/>
                <w:szCs w:val="20"/>
              </w:rPr>
            </w:pPr>
          </w:p>
        </w:tc>
        <w:tc>
          <w:tcPr>
            <w:tcW w:w="1276" w:type="dxa"/>
            <w:noWrap w:val="0"/>
            <w:vAlign w:val="center"/>
          </w:tcPr>
          <w:p>
            <w:pPr>
              <w:pStyle w:val="9"/>
              <w:spacing w:before="260" w:after="260" w:line="415" w:lineRule="auto"/>
              <w:jc w:val="center"/>
              <w:rPr>
                <w:rFonts w:ascii="宋体" w:hAnsi="宋体" w:cs="宋体"/>
                <w:sz w:val="20"/>
                <w:szCs w:val="20"/>
              </w:rPr>
            </w:pPr>
          </w:p>
        </w:tc>
        <w:tc>
          <w:tcPr>
            <w:tcW w:w="709" w:type="dxa"/>
            <w:noWrap w:val="0"/>
            <w:vAlign w:val="center"/>
          </w:tcPr>
          <w:p>
            <w:pPr>
              <w:pStyle w:val="9"/>
              <w:spacing w:before="260" w:after="260" w:line="415" w:lineRule="auto"/>
              <w:jc w:val="center"/>
              <w:rPr>
                <w:rFonts w:ascii="宋体" w:hAnsi="宋体" w:cs="宋体"/>
                <w:sz w:val="20"/>
                <w:szCs w:val="20"/>
              </w:rPr>
            </w:pPr>
          </w:p>
        </w:tc>
        <w:tc>
          <w:tcPr>
            <w:tcW w:w="1275" w:type="dxa"/>
            <w:noWrap w:val="0"/>
            <w:vAlign w:val="center"/>
          </w:tcPr>
          <w:p>
            <w:pPr>
              <w:pStyle w:val="9"/>
              <w:spacing w:before="260" w:after="260" w:line="415" w:lineRule="auto"/>
              <w:jc w:val="center"/>
              <w:rPr>
                <w:rFonts w:ascii="宋体" w:hAnsi="宋体" w:cs="宋体"/>
                <w:sz w:val="20"/>
                <w:szCs w:val="20"/>
              </w:rPr>
            </w:pPr>
          </w:p>
        </w:tc>
        <w:tc>
          <w:tcPr>
            <w:tcW w:w="1418" w:type="dxa"/>
            <w:noWrap w:val="0"/>
            <w:vAlign w:val="center"/>
          </w:tcPr>
          <w:p>
            <w:pPr>
              <w:pStyle w:val="9"/>
              <w:spacing w:before="260" w:after="260" w:line="415" w:lineRule="auto"/>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4</w:t>
            </w:r>
          </w:p>
        </w:tc>
        <w:tc>
          <w:tcPr>
            <w:tcW w:w="10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前二年度</w:t>
            </w:r>
          </w:p>
        </w:tc>
        <w:tc>
          <w:tcPr>
            <w:tcW w:w="616" w:type="dxa"/>
            <w:tcBorders>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left w:val="single" w:color="auto" w:sz="12"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2216" w:type="dxa"/>
            <w:tcBorders>
              <w:top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left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20"/>
                <w:szCs w:val="20"/>
              </w:rPr>
            </w:pPr>
          </w:p>
        </w:tc>
        <w:tc>
          <w:tcPr>
            <w:tcW w:w="616" w:type="dxa"/>
            <w:noWrap w:val="0"/>
            <w:vAlign w:val="center"/>
          </w:tcPr>
          <w:p>
            <w:pPr>
              <w:pStyle w:val="9"/>
              <w:spacing w:before="260" w:after="260" w:line="415" w:lineRule="auto"/>
              <w:jc w:val="center"/>
              <w:rPr>
                <w:rFonts w:ascii="宋体" w:hAnsi="宋体" w:cs="宋体"/>
                <w:sz w:val="20"/>
                <w:szCs w:val="20"/>
              </w:rPr>
            </w:pPr>
          </w:p>
        </w:tc>
        <w:tc>
          <w:tcPr>
            <w:tcW w:w="746" w:type="dxa"/>
            <w:noWrap w:val="0"/>
            <w:vAlign w:val="center"/>
          </w:tcPr>
          <w:p>
            <w:pPr>
              <w:pStyle w:val="9"/>
              <w:spacing w:before="260" w:after="260" w:line="415" w:lineRule="auto"/>
              <w:jc w:val="center"/>
              <w:rPr>
                <w:rFonts w:ascii="宋体" w:hAnsi="宋体" w:cs="宋体"/>
                <w:sz w:val="20"/>
                <w:szCs w:val="20"/>
              </w:rPr>
            </w:pPr>
          </w:p>
        </w:tc>
        <w:tc>
          <w:tcPr>
            <w:tcW w:w="1276" w:type="dxa"/>
            <w:noWrap w:val="0"/>
            <w:vAlign w:val="center"/>
          </w:tcPr>
          <w:p>
            <w:pPr>
              <w:pStyle w:val="9"/>
              <w:spacing w:before="260" w:after="260" w:line="415" w:lineRule="auto"/>
              <w:jc w:val="center"/>
              <w:rPr>
                <w:rFonts w:ascii="宋体" w:hAnsi="宋体" w:cs="宋体"/>
                <w:sz w:val="20"/>
                <w:szCs w:val="20"/>
              </w:rPr>
            </w:pPr>
          </w:p>
        </w:tc>
        <w:tc>
          <w:tcPr>
            <w:tcW w:w="709" w:type="dxa"/>
            <w:noWrap w:val="0"/>
            <w:vAlign w:val="center"/>
          </w:tcPr>
          <w:p>
            <w:pPr>
              <w:pStyle w:val="9"/>
              <w:spacing w:before="260" w:after="260" w:line="415" w:lineRule="auto"/>
              <w:jc w:val="center"/>
              <w:rPr>
                <w:rFonts w:ascii="宋体" w:hAnsi="宋体" w:cs="宋体"/>
                <w:sz w:val="20"/>
                <w:szCs w:val="20"/>
              </w:rPr>
            </w:pPr>
          </w:p>
        </w:tc>
        <w:tc>
          <w:tcPr>
            <w:tcW w:w="1275" w:type="dxa"/>
            <w:noWrap w:val="0"/>
            <w:vAlign w:val="center"/>
          </w:tcPr>
          <w:p>
            <w:pPr>
              <w:pStyle w:val="9"/>
              <w:spacing w:before="260" w:after="260" w:line="415" w:lineRule="auto"/>
              <w:jc w:val="center"/>
              <w:rPr>
                <w:rFonts w:ascii="宋体" w:hAnsi="宋体" w:cs="宋体"/>
                <w:sz w:val="20"/>
                <w:szCs w:val="20"/>
              </w:rPr>
            </w:pPr>
          </w:p>
        </w:tc>
        <w:tc>
          <w:tcPr>
            <w:tcW w:w="1418" w:type="dxa"/>
            <w:noWrap w:val="0"/>
            <w:vAlign w:val="center"/>
          </w:tcPr>
          <w:p>
            <w:pPr>
              <w:pStyle w:val="9"/>
              <w:spacing w:before="260" w:after="260" w:line="415" w:lineRule="auto"/>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5</w:t>
            </w:r>
          </w:p>
        </w:tc>
        <w:tc>
          <w:tcPr>
            <w:tcW w:w="10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前一年度</w:t>
            </w:r>
          </w:p>
        </w:tc>
        <w:tc>
          <w:tcPr>
            <w:tcW w:w="616" w:type="dxa"/>
            <w:tcBorders>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left w:val="single" w:color="auto" w:sz="12" w:space="0"/>
              <w:bottom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bottom w:val="single" w:color="auto" w:sz="6" w:space="0"/>
            </w:tcBorders>
            <w:noWrap w:val="0"/>
            <w:vAlign w:val="center"/>
          </w:tcPr>
          <w:p>
            <w:pPr>
              <w:pStyle w:val="9"/>
              <w:spacing w:before="260" w:after="260" w:line="415" w:lineRule="auto"/>
              <w:jc w:val="center"/>
              <w:rPr>
                <w:rFonts w:ascii="宋体" w:hAnsi="宋体" w:cs="宋体"/>
                <w:sz w:val="22"/>
              </w:rPr>
            </w:pPr>
          </w:p>
        </w:tc>
        <w:tc>
          <w:tcPr>
            <w:tcW w:w="2216" w:type="dxa"/>
            <w:tcBorders>
              <w:top w:val="single" w:color="auto" w:sz="6" w:space="0"/>
              <w:bottom w:val="single" w:color="auto" w:sz="6" w:space="0"/>
              <w:right w:val="single" w:color="auto" w:sz="12" w:space="0"/>
            </w:tcBorders>
            <w:noWrap w:val="0"/>
            <w:vAlign w:val="center"/>
          </w:tcPr>
          <w:p>
            <w:pPr>
              <w:pStyle w:val="9"/>
              <w:spacing w:before="260" w:after="260" w:line="415" w:lineRule="auto"/>
              <w:jc w:val="center"/>
              <w:rPr>
                <w:rFonts w:ascii="宋体" w:hAnsi="宋体" w:cs="宋体"/>
                <w:sz w:val="22"/>
              </w:rPr>
            </w:pPr>
          </w:p>
        </w:tc>
        <w:tc>
          <w:tcPr>
            <w:tcW w:w="616" w:type="dxa"/>
            <w:tcBorders>
              <w:left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noWrap w:val="0"/>
            <w:vAlign w:val="center"/>
          </w:tcPr>
          <w:p>
            <w:pPr>
              <w:pStyle w:val="9"/>
              <w:spacing w:before="260" w:after="260" w:line="415" w:lineRule="auto"/>
              <w:jc w:val="center"/>
              <w:rPr>
                <w:rFonts w:ascii="宋体" w:hAnsi="宋体" w:cs="宋体"/>
                <w:sz w:val="22"/>
              </w:rPr>
            </w:pPr>
          </w:p>
        </w:tc>
        <w:tc>
          <w:tcPr>
            <w:tcW w:w="746" w:type="dxa"/>
            <w:noWrap w:val="0"/>
            <w:vAlign w:val="center"/>
          </w:tcPr>
          <w:p>
            <w:pPr>
              <w:pStyle w:val="9"/>
              <w:spacing w:before="260" w:after="260" w:line="415" w:lineRule="auto"/>
              <w:jc w:val="center"/>
              <w:rPr>
                <w:rFonts w:ascii="宋体" w:hAnsi="宋体" w:cs="宋体"/>
                <w:sz w:val="22"/>
              </w:rPr>
            </w:pPr>
          </w:p>
        </w:tc>
        <w:tc>
          <w:tcPr>
            <w:tcW w:w="1276" w:type="dxa"/>
            <w:noWrap w:val="0"/>
            <w:vAlign w:val="center"/>
          </w:tcPr>
          <w:p>
            <w:pPr>
              <w:pStyle w:val="9"/>
              <w:spacing w:before="260" w:after="260" w:line="415" w:lineRule="auto"/>
              <w:jc w:val="center"/>
              <w:rPr>
                <w:rFonts w:ascii="宋体" w:hAnsi="宋体" w:cs="宋体"/>
                <w:sz w:val="22"/>
              </w:rPr>
            </w:pPr>
          </w:p>
        </w:tc>
        <w:tc>
          <w:tcPr>
            <w:tcW w:w="709" w:type="dxa"/>
            <w:noWrap w:val="0"/>
            <w:vAlign w:val="center"/>
          </w:tcPr>
          <w:p>
            <w:pPr>
              <w:pStyle w:val="9"/>
              <w:spacing w:before="260" w:after="260" w:line="415" w:lineRule="auto"/>
              <w:jc w:val="center"/>
              <w:rPr>
                <w:rFonts w:ascii="宋体" w:hAnsi="宋体" w:cs="宋体"/>
                <w:sz w:val="22"/>
              </w:rPr>
            </w:pPr>
          </w:p>
        </w:tc>
        <w:tc>
          <w:tcPr>
            <w:tcW w:w="1275" w:type="dxa"/>
            <w:noWrap w:val="0"/>
            <w:vAlign w:val="center"/>
          </w:tcPr>
          <w:p>
            <w:pPr>
              <w:pStyle w:val="9"/>
              <w:spacing w:before="260" w:after="260" w:line="415" w:lineRule="auto"/>
              <w:jc w:val="center"/>
              <w:rPr>
                <w:rFonts w:ascii="宋体" w:hAnsi="宋体" w:cs="宋体"/>
                <w:sz w:val="22"/>
              </w:rPr>
            </w:pPr>
          </w:p>
        </w:tc>
        <w:tc>
          <w:tcPr>
            <w:tcW w:w="1418" w:type="dxa"/>
            <w:noWrap w:val="0"/>
            <w:vAlign w:val="center"/>
          </w:tcPr>
          <w:p>
            <w:pPr>
              <w:pStyle w:val="9"/>
              <w:spacing w:before="260" w:after="260" w:line="415" w:lineRule="auto"/>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tcBorders>
              <w:bottom w:val="single" w:color="auto" w:sz="12"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6</w:t>
            </w:r>
          </w:p>
        </w:tc>
        <w:tc>
          <w:tcPr>
            <w:tcW w:w="1016" w:type="dxa"/>
            <w:tcBorders>
              <w:bottom w:val="single" w:color="auto" w:sz="12"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本    年</w:t>
            </w:r>
          </w:p>
        </w:tc>
        <w:tc>
          <w:tcPr>
            <w:tcW w:w="616" w:type="dxa"/>
            <w:tcBorders>
              <w:bottom w:val="single" w:color="auto" w:sz="12" w:space="0"/>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left w:val="single" w:color="auto" w:sz="12" w:space="0"/>
              <w:bottom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6" w:space="0"/>
              <w:bottom w:val="single" w:color="auto" w:sz="12" w:space="0"/>
            </w:tcBorders>
            <w:noWrap w:val="0"/>
            <w:vAlign w:val="center"/>
          </w:tcPr>
          <w:p>
            <w:pPr>
              <w:pStyle w:val="9"/>
              <w:spacing w:before="260" w:after="260" w:line="415" w:lineRule="auto"/>
              <w:jc w:val="center"/>
              <w:rPr>
                <w:rFonts w:ascii="宋体" w:hAnsi="宋体" w:cs="宋体"/>
                <w:sz w:val="22"/>
              </w:rPr>
            </w:pPr>
          </w:p>
        </w:tc>
        <w:tc>
          <w:tcPr>
            <w:tcW w:w="2216" w:type="dxa"/>
            <w:tcBorders>
              <w:top w:val="single" w:color="auto" w:sz="6" w:space="0"/>
              <w:bottom w:val="single" w:color="auto" w:sz="12" w:space="0"/>
              <w:right w:val="single" w:color="auto" w:sz="12" w:space="0"/>
            </w:tcBorders>
            <w:noWrap w:val="0"/>
            <w:vAlign w:val="center"/>
          </w:tcPr>
          <w:p>
            <w:pPr>
              <w:pStyle w:val="9"/>
              <w:spacing w:before="260" w:after="260" w:line="415" w:lineRule="auto"/>
              <w:jc w:val="center"/>
              <w:rPr>
                <w:rFonts w:ascii="宋体" w:hAnsi="宋体" w:cs="宋体"/>
                <w:sz w:val="22"/>
              </w:rPr>
            </w:pPr>
          </w:p>
        </w:tc>
        <w:tc>
          <w:tcPr>
            <w:tcW w:w="616" w:type="dxa"/>
            <w:tcBorders>
              <w:left w:val="single" w:color="auto" w:sz="12" w:space="0"/>
              <w:bottom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bottom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bottom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bottom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bottom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746" w:type="dxa"/>
            <w:tcBorders>
              <w:bottom w:val="single" w:color="auto" w:sz="12" w:space="0"/>
            </w:tcBorders>
            <w:noWrap w:val="0"/>
            <w:vAlign w:val="center"/>
          </w:tcPr>
          <w:p>
            <w:pPr>
              <w:pStyle w:val="9"/>
              <w:spacing w:before="260" w:after="260" w:line="415" w:lineRule="auto"/>
              <w:jc w:val="center"/>
              <w:rPr>
                <w:rFonts w:ascii="宋体" w:hAnsi="宋体" w:cs="宋体"/>
                <w:sz w:val="22"/>
              </w:rPr>
            </w:pPr>
          </w:p>
        </w:tc>
        <w:tc>
          <w:tcPr>
            <w:tcW w:w="1276" w:type="dxa"/>
            <w:tcBorders>
              <w:bottom w:val="single" w:color="auto" w:sz="12" w:space="0"/>
            </w:tcBorders>
            <w:noWrap w:val="0"/>
            <w:vAlign w:val="center"/>
          </w:tcPr>
          <w:p>
            <w:pPr>
              <w:pStyle w:val="9"/>
              <w:spacing w:before="260" w:after="260" w:line="415" w:lineRule="auto"/>
              <w:jc w:val="center"/>
              <w:rPr>
                <w:rFonts w:ascii="宋体" w:hAnsi="宋体" w:cs="宋体"/>
                <w:sz w:val="22"/>
              </w:rPr>
            </w:pPr>
          </w:p>
        </w:tc>
        <w:tc>
          <w:tcPr>
            <w:tcW w:w="709" w:type="dxa"/>
            <w:tcBorders>
              <w:bottom w:val="single" w:color="auto" w:sz="12" w:space="0"/>
            </w:tcBorders>
            <w:noWrap w:val="0"/>
            <w:vAlign w:val="center"/>
          </w:tcPr>
          <w:p>
            <w:pPr>
              <w:pStyle w:val="9"/>
              <w:spacing w:before="260" w:after="260" w:line="415" w:lineRule="auto"/>
              <w:jc w:val="center"/>
              <w:rPr>
                <w:rFonts w:ascii="宋体" w:hAnsi="宋体" w:cs="宋体"/>
                <w:sz w:val="22"/>
              </w:rPr>
            </w:pPr>
          </w:p>
        </w:tc>
        <w:tc>
          <w:tcPr>
            <w:tcW w:w="1275" w:type="dxa"/>
            <w:tcBorders>
              <w:bottom w:val="single" w:color="auto" w:sz="12" w:space="0"/>
            </w:tcBorders>
            <w:noWrap w:val="0"/>
            <w:vAlign w:val="center"/>
          </w:tcPr>
          <w:p>
            <w:pPr>
              <w:pStyle w:val="9"/>
              <w:spacing w:before="260" w:after="260" w:line="415" w:lineRule="auto"/>
              <w:jc w:val="center"/>
              <w:rPr>
                <w:rFonts w:ascii="宋体" w:hAnsi="宋体" w:cs="宋体"/>
                <w:sz w:val="22"/>
              </w:rPr>
            </w:pPr>
          </w:p>
        </w:tc>
        <w:tc>
          <w:tcPr>
            <w:tcW w:w="1418" w:type="dxa"/>
            <w:tcBorders>
              <w:bottom w:val="single" w:color="auto" w:sz="12" w:space="0"/>
            </w:tcBorders>
            <w:noWrap w:val="0"/>
            <w:vAlign w:val="center"/>
          </w:tcPr>
          <w:p>
            <w:pPr>
              <w:pStyle w:val="9"/>
              <w:spacing w:before="260" w:after="260" w:line="415" w:lineRule="auto"/>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3" w:hRule="atLeast"/>
        </w:trPr>
        <w:tc>
          <w:tcPr>
            <w:tcW w:w="416" w:type="dxa"/>
            <w:tcBorders>
              <w:top w:val="single" w:color="auto" w:sz="12"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7</w:t>
            </w:r>
          </w:p>
        </w:tc>
        <w:tc>
          <w:tcPr>
            <w:tcW w:w="101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合计（1+</w:t>
            </w:r>
          </w:p>
          <w:p>
            <w:pPr>
              <w:pStyle w:val="9"/>
              <w:spacing w:before="260" w:after="260" w:line="415" w:lineRule="auto"/>
              <w:jc w:val="center"/>
              <w:rPr>
                <w:rFonts w:ascii="宋体" w:hAnsi="宋体" w:cs="宋体"/>
                <w:sz w:val="20"/>
                <w:szCs w:val="20"/>
              </w:rPr>
            </w:pPr>
            <w:r>
              <w:rPr>
                <w:rFonts w:hint="eastAsia" w:ascii="宋体" w:hAnsi="宋体" w:cs="宋体"/>
                <w:sz w:val="20"/>
                <w:szCs w:val="20"/>
              </w:rPr>
              <w:t>2+</w:t>
            </w:r>
            <w:r>
              <w:rPr>
                <w:rFonts w:ascii="宋体" w:hAnsi="宋体" w:cs="宋体"/>
                <w:sz w:val="20"/>
                <w:szCs w:val="20"/>
              </w:rPr>
              <w:t>…</w:t>
            </w:r>
            <w:r>
              <w:rPr>
                <w:rFonts w:hint="eastAsia" w:ascii="宋体" w:hAnsi="宋体" w:cs="宋体"/>
                <w:sz w:val="20"/>
                <w:szCs w:val="20"/>
              </w:rPr>
              <w:t>+6）</w:t>
            </w:r>
          </w:p>
        </w:tc>
        <w:tc>
          <w:tcPr>
            <w:tcW w:w="616" w:type="dxa"/>
            <w:tcBorders>
              <w:top w:val="single" w:color="auto" w:sz="12" w:space="0"/>
              <w:left w:val="single" w:color="auto" w:sz="6" w:space="0"/>
              <w:bottom w:val="single" w:color="auto" w:sz="12" w:space="0"/>
              <w:right w:val="single" w:color="auto" w:sz="12"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top w:val="single" w:color="auto" w:sz="12" w:space="0"/>
              <w:left w:val="single" w:color="auto" w:sz="12"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p>
        </w:tc>
        <w:tc>
          <w:tcPr>
            <w:tcW w:w="61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2216" w:type="dxa"/>
            <w:tcBorders>
              <w:top w:val="single" w:color="auto" w:sz="12" w:space="0"/>
              <w:left w:val="single" w:color="auto" w:sz="6" w:space="0"/>
              <w:bottom w:val="single" w:color="auto" w:sz="12" w:space="0"/>
              <w:right w:val="single" w:color="auto" w:sz="12" w:space="0"/>
            </w:tcBorders>
            <w:noWrap w:val="0"/>
            <w:vAlign w:val="center"/>
          </w:tcPr>
          <w:p>
            <w:pPr>
              <w:pStyle w:val="9"/>
              <w:spacing w:before="260" w:after="260" w:line="415" w:lineRule="auto"/>
              <w:jc w:val="center"/>
              <w:rPr>
                <w:rFonts w:ascii="宋体" w:hAnsi="宋体" w:cs="宋体"/>
                <w:sz w:val="20"/>
                <w:szCs w:val="20"/>
              </w:rPr>
            </w:pPr>
          </w:p>
        </w:tc>
        <w:tc>
          <w:tcPr>
            <w:tcW w:w="616" w:type="dxa"/>
            <w:tcBorders>
              <w:top w:val="single" w:color="auto" w:sz="12" w:space="0"/>
              <w:left w:val="single" w:color="auto" w:sz="12"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61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74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p>
        </w:tc>
        <w:tc>
          <w:tcPr>
            <w:tcW w:w="1276"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20"/>
                <w:szCs w:val="20"/>
              </w:rPr>
            </w:pPr>
          </w:p>
        </w:tc>
        <w:tc>
          <w:tcPr>
            <w:tcW w:w="709"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p>
        </w:tc>
        <w:tc>
          <w:tcPr>
            <w:tcW w:w="1275" w:type="dxa"/>
            <w:tcBorders>
              <w:top w:val="single" w:color="auto" w:sz="12" w:space="0"/>
              <w:left w:val="single" w:color="auto" w:sz="6" w:space="0"/>
              <w:bottom w:val="single" w:color="auto" w:sz="12" w:space="0"/>
              <w:right w:val="single" w:color="auto" w:sz="6" w:space="0"/>
            </w:tcBorders>
            <w:noWrap w:val="0"/>
            <w:vAlign w:val="center"/>
          </w:tcPr>
          <w:p>
            <w:pPr>
              <w:pStyle w:val="9"/>
              <w:spacing w:before="260" w:after="260" w:line="415" w:lineRule="auto"/>
              <w:jc w:val="center"/>
              <w:rPr>
                <w:rFonts w:ascii="宋体" w:hAnsi="宋体" w:cs="宋体"/>
                <w:sz w:val="18"/>
                <w:szCs w:val="18"/>
              </w:rPr>
            </w:pPr>
          </w:p>
        </w:tc>
        <w:tc>
          <w:tcPr>
            <w:tcW w:w="1418" w:type="dxa"/>
            <w:tcBorders>
              <w:top w:val="single" w:color="auto" w:sz="12" w:space="0"/>
              <w:left w:val="single" w:color="auto" w:sz="6" w:space="0"/>
              <w:bottom w:val="single" w:color="auto" w:sz="12" w:space="0"/>
            </w:tcBorders>
            <w:noWrap w:val="0"/>
            <w:vAlign w:val="center"/>
          </w:tcPr>
          <w:p>
            <w:pPr>
              <w:pStyle w:val="9"/>
              <w:spacing w:before="260" w:after="260" w:line="415" w:lineRule="auto"/>
              <w:jc w:val="center"/>
              <w:rPr>
                <w:rFonts w:ascii="宋体" w:hAnsi="宋体" w:cs="宋体"/>
                <w:sz w:val="20"/>
                <w:szCs w:val="20"/>
              </w:rPr>
            </w:pPr>
          </w:p>
        </w:tc>
      </w:tr>
    </w:tbl>
    <w:p>
      <w:pPr>
        <w:pStyle w:val="9"/>
        <w:spacing w:line="360" w:lineRule="auto"/>
        <w:rPr>
          <w:rFonts w:ascii="宋体" w:hAnsi="宋体"/>
          <w:color w:val="000000"/>
        </w:rPr>
        <w:sectPr>
          <w:pgSz w:w="16838" w:h="11906" w:orient="landscape"/>
          <w:pgMar w:top="1800" w:right="1440" w:bottom="1800" w:left="1440" w:header="851" w:footer="992" w:gutter="0"/>
          <w:cols w:space="720" w:num="1"/>
          <w:docGrid w:type="lines" w:linePitch="312" w:charSpace="0"/>
        </w:sectPr>
      </w:pP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本表适用于发生符合不征税收入条件的专项用途财政性资金纳税调整项目的纳税人填报。纳税人根据税法、《财政部 国家税务总局关于专项用途财政性资金企业所得税处理问题的通知》（财税〔2011〕70号）等相关规定，以及国家统一企业会计制度，填报纳税人专项用途财政性资金会计处理、税收规定，以及纳税调整情况。本表对不征税收入用于费用化的支出进行调整，资本化支出通过《资产折旧、摊销及纳税调整明细表》（A105080）进行纳税调整。</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1.第1列“取得年度”：填报取得专项用途财政性资金的公历年度。第5行至第1行依次从6行往前倒推，第6行为申报年度。</w:t>
      </w:r>
    </w:p>
    <w:p>
      <w:pPr>
        <w:pStyle w:val="7"/>
        <w:ind w:firstLineChars="200"/>
        <w:rPr>
          <w:rFonts w:ascii="宋体" w:hAnsi="宋体"/>
          <w:color w:val="000000"/>
        </w:rPr>
      </w:pPr>
      <w:r>
        <w:rPr>
          <w:rFonts w:hint="eastAsia" w:ascii="宋体" w:hAnsi="宋体"/>
          <w:color w:val="000000"/>
        </w:rPr>
        <w:t>2.第2列“财政性资金”：填报纳税人相应年度实际取得的财政性资金金额。</w:t>
      </w:r>
    </w:p>
    <w:p>
      <w:pPr>
        <w:pStyle w:val="7"/>
        <w:ind w:firstLineChars="200"/>
        <w:rPr>
          <w:rFonts w:ascii="宋体" w:hAnsi="宋体"/>
          <w:color w:val="000000"/>
        </w:rPr>
      </w:pPr>
      <w:r>
        <w:rPr>
          <w:rFonts w:hint="eastAsia" w:ascii="宋体" w:hAnsi="宋体"/>
          <w:color w:val="000000"/>
        </w:rPr>
        <w:t>3.第3列“其中：符合不征税收入条件的财政性资金”：填报纳税人相应年度实际取得的符合不征税收入条件且已作不征税收入处理的财政性资金金额。</w:t>
      </w:r>
    </w:p>
    <w:p>
      <w:pPr>
        <w:pStyle w:val="7"/>
        <w:ind w:firstLineChars="200"/>
        <w:rPr>
          <w:rFonts w:ascii="宋体" w:hAnsi="宋体"/>
          <w:color w:val="000000"/>
        </w:rPr>
      </w:pPr>
      <w:r>
        <w:rPr>
          <w:rFonts w:hint="eastAsia" w:ascii="宋体" w:hAnsi="宋体"/>
          <w:color w:val="000000"/>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pPr>
        <w:pStyle w:val="7"/>
        <w:ind w:firstLineChars="200"/>
        <w:rPr>
          <w:rFonts w:ascii="宋体" w:hAnsi="宋体"/>
          <w:color w:val="000000"/>
        </w:rPr>
      </w:pPr>
      <w:r>
        <w:rPr>
          <w:rFonts w:hint="eastAsia" w:ascii="宋体" w:hAnsi="宋体"/>
          <w:color w:val="000000"/>
        </w:rPr>
        <w:t>5.第5列至第9列“以前年度支出情况”：填报纳税人作为不征税收入处理的符合条件的财政性资金，在申报年度的以前的5个纳税年度发生的支出金额。前一年度，填报本年的上一纳税年度，以此类推。</w:t>
      </w:r>
    </w:p>
    <w:p>
      <w:pPr>
        <w:pStyle w:val="7"/>
        <w:ind w:firstLineChars="200"/>
        <w:rPr>
          <w:rFonts w:ascii="宋体" w:hAnsi="宋体"/>
          <w:color w:val="000000"/>
        </w:rPr>
      </w:pPr>
      <w:r>
        <w:rPr>
          <w:rFonts w:hint="eastAsia" w:ascii="宋体" w:hAnsi="宋体"/>
          <w:color w:val="000000"/>
        </w:rPr>
        <w:t>6.第10列“支出金额”：填报纳税人历年作为不征税收入处理的符合条件的财政性资金，在本年（申报年度）用于支出的金额。</w:t>
      </w:r>
    </w:p>
    <w:p>
      <w:pPr>
        <w:pStyle w:val="7"/>
        <w:ind w:firstLineChars="200"/>
        <w:rPr>
          <w:rFonts w:ascii="宋体" w:hAnsi="宋体"/>
          <w:color w:val="000000"/>
        </w:rPr>
      </w:pPr>
      <w:r>
        <w:rPr>
          <w:rFonts w:hint="eastAsia" w:ascii="宋体" w:hAnsi="宋体"/>
          <w:color w:val="000000"/>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pPr>
        <w:pStyle w:val="7"/>
        <w:ind w:firstLineChars="200"/>
        <w:rPr>
          <w:rFonts w:ascii="宋体" w:hAnsi="宋体"/>
          <w:color w:val="000000"/>
        </w:rPr>
      </w:pPr>
      <w:r>
        <w:rPr>
          <w:rFonts w:hint="eastAsia" w:ascii="宋体" w:hAnsi="宋体"/>
          <w:color w:val="000000"/>
        </w:rPr>
        <w:t>8.第12列“结余金额”：填报纳税人历年作为不征税收入处理的符合条件的财政性资金，减除历年累计支出（包括费用化支出和资本化支出）后尚未使用的不征税收入余额。</w:t>
      </w:r>
    </w:p>
    <w:p>
      <w:pPr>
        <w:pStyle w:val="7"/>
        <w:ind w:firstLineChars="200"/>
        <w:rPr>
          <w:rFonts w:ascii="宋体" w:hAnsi="宋体"/>
          <w:color w:val="000000"/>
        </w:rPr>
      </w:pPr>
      <w:r>
        <w:rPr>
          <w:rFonts w:hint="eastAsia" w:ascii="宋体" w:hAnsi="宋体"/>
          <w:color w:val="000000"/>
        </w:rPr>
        <w:t>9.第13列“其中：上缴财政金额”：填报第12列“结余金额”中向财政部门或其他拨付资金的政府部门缴回的金额。</w:t>
      </w:r>
    </w:p>
    <w:p>
      <w:pPr>
        <w:pStyle w:val="7"/>
        <w:ind w:firstLineChars="200"/>
        <w:rPr>
          <w:rFonts w:ascii="宋体" w:hAnsi="宋体"/>
          <w:color w:val="000000"/>
        </w:rPr>
      </w:pPr>
      <w:r>
        <w:rPr>
          <w:rFonts w:hint="eastAsia" w:ascii="宋体" w:hAnsi="宋体"/>
          <w:color w:val="000000"/>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1.第1行第12列＝第1行第3-5-6-7-8-9-10列。</w:t>
      </w:r>
    </w:p>
    <w:p>
      <w:pPr>
        <w:pStyle w:val="7"/>
        <w:ind w:firstLineChars="200"/>
        <w:rPr>
          <w:rFonts w:ascii="宋体" w:hAnsi="宋体"/>
          <w:color w:val="000000"/>
        </w:rPr>
      </w:pPr>
      <w:r>
        <w:rPr>
          <w:rFonts w:hint="eastAsia" w:ascii="宋体" w:hAnsi="宋体"/>
          <w:color w:val="000000"/>
        </w:rPr>
        <w:t>2.第2行第12列＝第2行第3-6-7-8-9-10列。</w:t>
      </w:r>
    </w:p>
    <w:p>
      <w:pPr>
        <w:pStyle w:val="7"/>
        <w:ind w:firstLineChars="200"/>
        <w:rPr>
          <w:rFonts w:ascii="宋体" w:hAnsi="宋体"/>
          <w:color w:val="000000"/>
        </w:rPr>
      </w:pPr>
      <w:r>
        <w:rPr>
          <w:rFonts w:hint="eastAsia" w:ascii="宋体" w:hAnsi="宋体"/>
          <w:color w:val="000000"/>
        </w:rPr>
        <w:t>3.第3行第12列＝第3行第3-7-8-9-10列。</w:t>
      </w:r>
    </w:p>
    <w:p>
      <w:pPr>
        <w:pStyle w:val="7"/>
        <w:ind w:firstLineChars="200"/>
        <w:rPr>
          <w:rFonts w:ascii="宋体" w:hAnsi="宋体"/>
          <w:color w:val="000000"/>
        </w:rPr>
      </w:pPr>
      <w:r>
        <w:rPr>
          <w:rFonts w:hint="eastAsia" w:ascii="宋体" w:hAnsi="宋体"/>
          <w:color w:val="000000"/>
        </w:rPr>
        <w:t>4.第4行第12列＝第4行第3-8-9-10列。</w:t>
      </w:r>
    </w:p>
    <w:p>
      <w:pPr>
        <w:pStyle w:val="7"/>
        <w:ind w:firstLineChars="200"/>
        <w:rPr>
          <w:rFonts w:ascii="宋体" w:hAnsi="宋体"/>
          <w:color w:val="000000"/>
        </w:rPr>
      </w:pPr>
      <w:r>
        <w:rPr>
          <w:rFonts w:hint="eastAsia" w:ascii="宋体" w:hAnsi="宋体"/>
          <w:color w:val="000000"/>
        </w:rPr>
        <w:t>5.第5行第12列＝第5行第3-9-10列。</w:t>
      </w:r>
    </w:p>
    <w:p>
      <w:pPr>
        <w:pStyle w:val="7"/>
        <w:ind w:firstLineChars="200"/>
        <w:rPr>
          <w:rFonts w:ascii="宋体" w:hAnsi="宋体"/>
          <w:color w:val="000000"/>
        </w:rPr>
      </w:pPr>
      <w:r>
        <w:rPr>
          <w:rFonts w:hint="eastAsia" w:ascii="宋体" w:hAnsi="宋体"/>
          <w:color w:val="000000"/>
        </w:rPr>
        <w:t>6.第6行第12列＝第6行第3-10列。</w:t>
      </w:r>
    </w:p>
    <w:p>
      <w:pPr>
        <w:pStyle w:val="7"/>
        <w:ind w:firstLineChars="200"/>
        <w:rPr>
          <w:rFonts w:ascii="宋体" w:hAnsi="宋体"/>
          <w:color w:val="000000"/>
        </w:rPr>
      </w:pPr>
      <w:r>
        <w:rPr>
          <w:rFonts w:hint="eastAsia" w:ascii="宋体" w:hAnsi="宋体"/>
          <w:color w:val="000000"/>
        </w:rPr>
        <w:t>7.第7行＝第1+2+3+4+5+6行。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1.第7行第4列＝表A105000第9行第4列。</w:t>
      </w:r>
    </w:p>
    <w:p>
      <w:pPr>
        <w:pStyle w:val="7"/>
        <w:ind w:firstLineChars="200"/>
        <w:rPr>
          <w:rFonts w:ascii="宋体" w:hAnsi="宋体"/>
          <w:color w:val="000000"/>
        </w:rPr>
      </w:pPr>
      <w:r>
        <w:rPr>
          <w:rFonts w:hint="eastAsia" w:ascii="宋体" w:hAnsi="宋体"/>
          <w:color w:val="000000"/>
        </w:rPr>
        <w:t>2.第7行第11列＝表A105000第25行第3列。</w:t>
      </w:r>
    </w:p>
    <w:p>
      <w:pPr>
        <w:pStyle w:val="7"/>
        <w:ind w:firstLineChars="200"/>
        <w:rPr>
          <w:rFonts w:ascii="宋体" w:hAnsi="宋体"/>
          <w:color w:val="000000"/>
        </w:rPr>
      </w:pPr>
      <w:r>
        <w:rPr>
          <w:rFonts w:hint="eastAsia" w:ascii="宋体" w:hAnsi="宋体"/>
          <w:color w:val="000000"/>
        </w:rPr>
        <w:t>3.第7行第14列＝表A105000第9行第3列。</w:t>
      </w:r>
    </w:p>
    <w:p>
      <w:pPr>
        <w:pStyle w:val="7"/>
        <w:rPr>
          <w:color w:val="000000"/>
          <w:szCs w:val="22"/>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15D55"/>
    <w:rsid w:val="1F41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2019-10-31T01:42:00Z</dcterms:created>
  <dc:creator>陈莉佳</dc:creator>
  <cp:lastModifiedBy>陈莉佳</cp:lastModifiedBy>
  <dcterms:modified xsi:type="dcterms:W3CDTF">2019-10-31T01:42:52Z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