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rFonts w:hint="eastAsia" w:ascii="宋体" w:hAnsi="宋体" w:eastAsia="宋体"/>
        </w:rPr>
      </w:pPr>
      <w:r>
        <w:rPr>
          <w:rFonts w:ascii="宋体" w:hAnsi="宋体" w:eastAsia="宋体"/>
        </w:rPr>
        <w:t>A100</w:t>
      </w:r>
      <w:r>
        <w:rPr>
          <w:rFonts w:hint="eastAsia" w:ascii="宋体" w:hAnsi="宋体" w:eastAsia="宋体"/>
        </w:rPr>
        <w:t>53《关联交易认定表》</w:t>
      </w:r>
    </w:p>
    <w:p>
      <w:pPr>
        <w:pStyle w:val="9"/>
        <w:spacing w:line="360" w:lineRule="auto"/>
        <w:jc w:val="center"/>
        <w:rPr>
          <w:rFonts w:hint="eastAsia" w:ascii="方正小标宋简体" w:eastAsia="方正小标宋简体"/>
          <w:bCs/>
          <w:color w:val="000000"/>
          <w:sz w:val="36"/>
          <w:szCs w:val="36"/>
        </w:rPr>
      </w:pPr>
      <w:bookmarkStart w:id="0" w:name="_GoBack"/>
      <w:bookmarkEnd w:id="0"/>
      <w:r>
        <w:rPr>
          <w:rFonts w:hint="eastAsia" w:ascii="方正小标宋简体" w:eastAsia="方正小标宋简体" w:cs="黑体"/>
          <w:bCs/>
          <w:color w:val="000000"/>
          <w:sz w:val="36"/>
          <w:szCs w:val="36"/>
        </w:rPr>
        <w:t>关联交易认定表</w:t>
      </w:r>
    </w:p>
    <w:p>
      <w:pPr>
        <w:pStyle w:val="9"/>
        <w:spacing w:line="360" w:lineRule="auto"/>
        <w:jc w:val="center"/>
        <w:rPr>
          <w:rFonts w:hint="eastAsia" w:ascii="仿宋_GB2312" w:eastAsia="仿宋_GB2312"/>
          <w:bCs/>
          <w:color w:val="000000"/>
        </w:rPr>
      </w:pPr>
      <w:r>
        <w:rPr>
          <w:rFonts w:hint="eastAsia" w:ascii="仿宋_GB2312" w:eastAsia="仿宋_GB2312" w:cs="宋体"/>
          <w:bCs/>
          <w:color w:val="000000"/>
        </w:rPr>
        <w:t>所属年度（</w:t>
      </w:r>
      <w:r>
        <w:rPr>
          <w:rFonts w:hint="eastAsia" w:ascii="仿宋_GB2312" w:eastAsia="仿宋_GB2312"/>
          <w:bCs/>
          <w:color w:val="000000"/>
        </w:rPr>
        <w:t xml:space="preserve">       </w:t>
      </w:r>
      <w:r>
        <w:rPr>
          <w:rFonts w:hint="eastAsia" w:ascii="仿宋_GB2312" w:eastAsia="仿宋_GB2312" w:cs="宋体"/>
          <w:bCs/>
          <w:color w:val="000000"/>
        </w:rPr>
        <w:t>）</w:t>
      </w:r>
    </w:p>
    <w:p>
      <w:pPr>
        <w:pStyle w:val="9"/>
        <w:spacing w:line="360" w:lineRule="auto"/>
        <w:jc w:val="center"/>
        <w:rPr>
          <w:rFonts w:hint="eastAsia" w:ascii="仿宋_GB2312" w:eastAsia="仿宋_GB2312"/>
          <w:b/>
          <w:bCs/>
          <w:color w:val="000000"/>
        </w:rPr>
      </w:pPr>
    </w:p>
    <w:p>
      <w:pPr>
        <w:pStyle w:val="9"/>
        <w:spacing w:line="360" w:lineRule="auto"/>
        <w:rPr>
          <w:rFonts w:hint="eastAsia" w:ascii="仿宋_GB2312" w:hAnsi="宋体" w:eastAsia="仿宋_GB2312" w:cs="宋体"/>
          <w:color w:val="000000"/>
        </w:rPr>
      </w:pPr>
      <w:r>
        <w:rPr>
          <w:rFonts w:hint="eastAsia" w:ascii="仿宋_GB2312" w:eastAsia="仿宋_GB2312" w:cs="宋体"/>
          <w:color w:val="000000"/>
        </w:rPr>
        <w:t>企业名称：</w:t>
      </w:r>
      <w:r>
        <w:rPr>
          <w:rFonts w:hint="eastAsia" w:ascii="仿宋_GB2312" w:eastAsia="仿宋_GB2312"/>
          <w:color w:val="000000"/>
        </w:rPr>
        <w:t xml:space="preserve">        </w:t>
      </w:r>
      <w:r>
        <w:rPr>
          <w:rFonts w:hint="eastAsia" w:ascii="仿宋_GB2312" w:eastAsia="仿宋_GB2312" w:cs="宋体"/>
          <w:color w:val="000000"/>
        </w:rPr>
        <w:t>　　　　　　　</w:t>
      </w:r>
      <w:r>
        <w:rPr>
          <w:rFonts w:hint="eastAsia" w:ascii="仿宋_GB2312" w:hAnsi="宋体" w:eastAsia="仿宋_GB2312" w:cs="宋体"/>
          <w:color w:val="000000"/>
        </w:rPr>
        <w:t>纳税人识别号（统一社会信用代码）：</w:t>
      </w:r>
    </w:p>
    <w:p>
      <w:pPr>
        <w:pStyle w:val="9"/>
        <w:spacing w:line="360" w:lineRule="auto"/>
        <w:jc w:val="right"/>
        <w:rPr>
          <w:rFonts w:hint="eastAsia" w:ascii="仿宋_GB2312" w:eastAsia="仿宋_GB2312"/>
          <w:color w:val="000000"/>
        </w:rPr>
      </w:pPr>
      <w:r>
        <w:rPr>
          <w:rFonts w:hint="eastAsia" w:ascii="仿宋_GB2312" w:eastAsia="仿宋_GB2312" w:cs="宋体"/>
          <w:color w:val="000000"/>
        </w:rPr>
        <w:t>金额单位：人民币元（列至角分）</w:t>
      </w:r>
    </w:p>
    <w:tbl>
      <w:tblPr>
        <w:tblStyle w:val="2"/>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3"/>
        <w:gridCol w:w="1367"/>
        <w:gridCol w:w="1708"/>
        <w:gridCol w:w="1452"/>
        <w:gridCol w:w="14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jc w:val="center"/>
        </w:trPr>
        <w:tc>
          <w:tcPr>
            <w:tcW w:w="2543" w:type="dxa"/>
            <w:tcBorders>
              <w:top w:val="single" w:color="auto" w:sz="4" w:space="0"/>
              <w:left w:val="single" w:color="auto" w:sz="4" w:space="0"/>
              <w:bottom w:val="single" w:color="auto" w:sz="4" w:space="0"/>
              <w:right w:val="single" w:color="auto" w:sz="4" w:space="0"/>
            </w:tcBorders>
            <w:noWrap w:val="0"/>
            <w:vAlign w:val="center"/>
          </w:tcPr>
          <w:p>
            <w:pPr>
              <w:pStyle w:val="9"/>
              <w:spacing w:line="360" w:lineRule="auto"/>
              <w:jc w:val="center"/>
              <w:rPr>
                <w:rFonts w:hint="eastAsia" w:ascii="仿宋_GB2312" w:eastAsia="仿宋_GB2312"/>
                <w:color w:val="000000"/>
              </w:rPr>
            </w:pPr>
            <w:r>
              <w:rPr>
                <w:rFonts w:hint="eastAsia" w:ascii="仿宋_GB2312" w:hAnsi="宋体" w:eastAsia="仿宋_GB2312" w:cs="宋体"/>
                <w:color w:val="000000"/>
              </w:rPr>
              <w:t>关联方名称</w:t>
            </w:r>
          </w:p>
        </w:tc>
        <w:tc>
          <w:tcPr>
            <w:tcW w:w="1367" w:type="dxa"/>
            <w:tcBorders>
              <w:top w:val="single" w:color="auto" w:sz="4" w:space="0"/>
              <w:left w:val="single" w:color="auto" w:sz="4" w:space="0"/>
              <w:bottom w:val="single" w:color="auto" w:sz="4" w:space="0"/>
              <w:right w:val="single" w:color="auto" w:sz="4" w:space="0"/>
            </w:tcBorders>
            <w:noWrap w:val="0"/>
            <w:vAlign w:val="center"/>
          </w:tcPr>
          <w:p>
            <w:pPr>
              <w:pStyle w:val="9"/>
              <w:spacing w:line="360" w:lineRule="auto"/>
              <w:jc w:val="center"/>
              <w:rPr>
                <w:rFonts w:hint="eastAsia" w:ascii="仿宋_GB2312" w:eastAsia="仿宋_GB2312"/>
                <w:color w:val="000000"/>
              </w:rPr>
            </w:pPr>
            <w:r>
              <w:rPr>
                <w:rFonts w:hint="eastAsia" w:ascii="仿宋_GB2312" w:hAnsi="宋体" w:eastAsia="仿宋_GB2312" w:cs="宋体"/>
                <w:color w:val="000000"/>
              </w:rPr>
              <w:t>税务机关认定</w:t>
            </w:r>
          </w:p>
          <w:p>
            <w:pPr>
              <w:pStyle w:val="9"/>
              <w:spacing w:line="360" w:lineRule="auto"/>
              <w:jc w:val="center"/>
              <w:rPr>
                <w:rFonts w:hint="eastAsia" w:ascii="仿宋_GB2312" w:eastAsia="仿宋_GB2312"/>
                <w:color w:val="000000"/>
              </w:rPr>
            </w:pPr>
            <w:r>
              <w:rPr>
                <w:rFonts w:hint="eastAsia" w:ascii="仿宋_GB2312" w:hAnsi="宋体" w:eastAsia="仿宋_GB2312" w:cs="宋体"/>
                <w:color w:val="000000"/>
              </w:rPr>
              <w:t>关联交易类型</w:t>
            </w:r>
          </w:p>
        </w:tc>
        <w:tc>
          <w:tcPr>
            <w:tcW w:w="1708" w:type="dxa"/>
            <w:tcBorders>
              <w:top w:val="single" w:color="auto" w:sz="4" w:space="0"/>
              <w:left w:val="single" w:color="auto" w:sz="4" w:space="0"/>
              <w:bottom w:val="single" w:color="auto" w:sz="4" w:space="0"/>
              <w:right w:val="single" w:color="auto" w:sz="4" w:space="0"/>
            </w:tcBorders>
            <w:noWrap w:val="0"/>
            <w:vAlign w:val="center"/>
          </w:tcPr>
          <w:p>
            <w:pPr>
              <w:pStyle w:val="9"/>
              <w:spacing w:line="360" w:lineRule="auto"/>
              <w:jc w:val="center"/>
              <w:rPr>
                <w:rFonts w:hint="eastAsia" w:ascii="仿宋_GB2312" w:eastAsia="仿宋_GB2312"/>
                <w:color w:val="000000"/>
              </w:rPr>
            </w:pPr>
            <w:r>
              <w:rPr>
                <w:rFonts w:hint="eastAsia" w:ascii="仿宋_GB2312" w:hAnsi="宋体" w:eastAsia="仿宋_GB2312" w:cs="宋体"/>
                <w:color w:val="000000"/>
              </w:rPr>
              <w:t>税务机关认定</w:t>
            </w:r>
          </w:p>
          <w:p>
            <w:pPr>
              <w:pStyle w:val="9"/>
              <w:spacing w:line="360" w:lineRule="auto"/>
              <w:jc w:val="center"/>
              <w:rPr>
                <w:rFonts w:hint="eastAsia" w:ascii="仿宋_GB2312" w:eastAsia="仿宋_GB2312"/>
                <w:color w:val="000000"/>
              </w:rPr>
            </w:pPr>
            <w:r>
              <w:rPr>
                <w:rFonts w:hint="eastAsia" w:ascii="仿宋_GB2312" w:hAnsi="宋体" w:eastAsia="仿宋_GB2312" w:cs="宋体"/>
                <w:color w:val="000000"/>
              </w:rPr>
              <w:t>关联交易内容</w:t>
            </w:r>
          </w:p>
        </w:tc>
        <w:tc>
          <w:tcPr>
            <w:tcW w:w="1452" w:type="dxa"/>
            <w:tcBorders>
              <w:top w:val="single" w:color="auto" w:sz="4" w:space="0"/>
              <w:left w:val="single" w:color="auto" w:sz="4" w:space="0"/>
              <w:bottom w:val="single" w:color="auto" w:sz="4" w:space="0"/>
              <w:right w:val="single" w:color="auto" w:sz="4" w:space="0"/>
            </w:tcBorders>
            <w:noWrap w:val="0"/>
            <w:vAlign w:val="center"/>
          </w:tcPr>
          <w:p>
            <w:pPr>
              <w:pStyle w:val="9"/>
              <w:spacing w:line="360" w:lineRule="auto"/>
              <w:jc w:val="center"/>
              <w:rPr>
                <w:rFonts w:hint="eastAsia" w:ascii="仿宋_GB2312" w:eastAsia="仿宋_GB2312"/>
                <w:color w:val="000000"/>
              </w:rPr>
            </w:pPr>
            <w:r>
              <w:rPr>
                <w:rFonts w:hint="eastAsia" w:ascii="仿宋_GB2312" w:hAnsi="宋体" w:eastAsia="仿宋_GB2312" w:cs="宋体"/>
                <w:color w:val="000000"/>
              </w:rPr>
              <w:t>申报关联交易金额</w:t>
            </w:r>
          </w:p>
        </w:tc>
        <w:tc>
          <w:tcPr>
            <w:tcW w:w="1452" w:type="dxa"/>
            <w:tcBorders>
              <w:top w:val="single" w:color="auto" w:sz="4" w:space="0"/>
              <w:left w:val="single" w:color="auto" w:sz="4" w:space="0"/>
              <w:bottom w:val="single" w:color="auto" w:sz="4" w:space="0"/>
              <w:right w:val="single" w:color="auto" w:sz="4" w:space="0"/>
            </w:tcBorders>
            <w:noWrap w:val="0"/>
            <w:vAlign w:val="center"/>
          </w:tcPr>
          <w:p>
            <w:pPr>
              <w:pStyle w:val="9"/>
              <w:spacing w:line="360" w:lineRule="auto"/>
              <w:jc w:val="center"/>
              <w:rPr>
                <w:rFonts w:hint="eastAsia" w:ascii="仿宋_GB2312" w:eastAsia="仿宋_GB2312"/>
                <w:color w:val="000000"/>
              </w:rPr>
            </w:pPr>
            <w:r>
              <w:rPr>
                <w:rFonts w:hint="eastAsia" w:ascii="仿宋_GB2312" w:hAnsi="宋体" w:eastAsia="仿宋_GB2312" w:cs="宋体"/>
                <w:color w:val="000000"/>
              </w:rPr>
              <w:t>核实关联交易金额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543" w:type="dxa"/>
            <w:tcBorders>
              <w:top w:val="single" w:color="auto" w:sz="4" w:space="0"/>
              <w:left w:val="single" w:color="auto" w:sz="4" w:space="0"/>
              <w:bottom w:val="single" w:color="auto" w:sz="4" w:space="0"/>
              <w:right w:val="single" w:color="auto" w:sz="4" w:space="0"/>
            </w:tcBorders>
            <w:noWrap w:val="0"/>
            <w:vAlign w:val="top"/>
          </w:tcPr>
          <w:p>
            <w:pPr>
              <w:pStyle w:val="9"/>
              <w:spacing w:line="360" w:lineRule="auto"/>
              <w:rPr>
                <w:rFonts w:hint="eastAsia" w:ascii="仿宋_GB2312" w:eastAsia="仿宋_GB2312"/>
                <w:color w:val="000000"/>
              </w:rPr>
            </w:pPr>
          </w:p>
        </w:tc>
        <w:tc>
          <w:tcPr>
            <w:tcW w:w="1367" w:type="dxa"/>
            <w:tcBorders>
              <w:top w:val="single" w:color="auto" w:sz="4" w:space="0"/>
              <w:left w:val="single" w:color="auto" w:sz="4" w:space="0"/>
              <w:bottom w:val="single" w:color="auto" w:sz="4" w:space="0"/>
              <w:right w:val="single" w:color="auto" w:sz="4" w:space="0"/>
            </w:tcBorders>
            <w:noWrap w:val="0"/>
            <w:vAlign w:val="top"/>
          </w:tcPr>
          <w:p>
            <w:pPr>
              <w:pStyle w:val="9"/>
              <w:spacing w:line="360" w:lineRule="auto"/>
              <w:rPr>
                <w:rFonts w:hint="eastAsia" w:ascii="仿宋_GB2312" w:eastAsia="仿宋_GB2312"/>
                <w:color w:val="000000"/>
              </w:rPr>
            </w:pPr>
          </w:p>
        </w:tc>
        <w:tc>
          <w:tcPr>
            <w:tcW w:w="1708" w:type="dxa"/>
            <w:tcBorders>
              <w:top w:val="single" w:color="auto" w:sz="4" w:space="0"/>
              <w:left w:val="single" w:color="auto" w:sz="4" w:space="0"/>
              <w:bottom w:val="single" w:color="auto" w:sz="4" w:space="0"/>
              <w:right w:val="single" w:color="auto" w:sz="4" w:space="0"/>
            </w:tcBorders>
            <w:noWrap w:val="0"/>
            <w:vAlign w:val="top"/>
          </w:tcPr>
          <w:p>
            <w:pPr>
              <w:pStyle w:val="9"/>
              <w:spacing w:line="360" w:lineRule="auto"/>
              <w:rPr>
                <w:rFonts w:hint="eastAsia" w:ascii="仿宋_GB2312" w:eastAsia="仿宋_GB2312"/>
                <w:color w:val="000000"/>
              </w:rPr>
            </w:pPr>
          </w:p>
        </w:tc>
        <w:tc>
          <w:tcPr>
            <w:tcW w:w="1452" w:type="dxa"/>
            <w:tcBorders>
              <w:top w:val="single" w:color="auto" w:sz="4" w:space="0"/>
              <w:left w:val="single" w:color="auto" w:sz="4" w:space="0"/>
              <w:bottom w:val="single" w:color="auto" w:sz="4" w:space="0"/>
              <w:right w:val="single" w:color="auto" w:sz="4" w:space="0"/>
            </w:tcBorders>
            <w:noWrap w:val="0"/>
            <w:vAlign w:val="top"/>
          </w:tcPr>
          <w:p>
            <w:pPr>
              <w:pStyle w:val="9"/>
              <w:spacing w:line="360" w:lineRule="auto"/>
              <w:rPr>
                <w:rFonts w:hint="eastAsia" w:ascii="仿宋_GB2312" w:eastAsia="仿宋_GB2312"/>
                <w:color w:val="000000"/>
              </w:rPr>
            </w:pPr>
          </w:p>
        </w:tc>
        <w:tc>
          <w:tcPr>
            <w:tcW w:w="1452" w:type="dxa"/>
            <w:tcBorders>
              <w:top w:val="single" w:color="auto" w:sz="4" w:space="0"/>
              <w:left w:val="single" w:color="auto" w:sz="4" w:space="0"/>
              <w:bottom w:val="single" w:color="auto" w:sz="4" w:space="0"/>
              <w:right w:val="single" w:color="auto" w:sz="4" w:space="0"/>
            </w:tcBorders>
            <w:noWrap w:val="0"/>
            <w:vAlign w:val="top"/>
          </w:tcPr>
          <w:p>
            <w:pPr>
              <w:pStyle w:val="9"/>
              <w:spacing w:line="360" w:lineRule="auto"/>
              <w:rPr>
                <w:rFonts w:hint="eastAsia" w:ascii="仿宋_GB2312" w:eastAsia="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543" w:type="dxa"/>
            <w:tcBorders>
              <w:top w:val="single" w:color="auto" w:sz="4" w:space="0"/>
              <w:left w:val="single" w:color="auto" w:sz="4" w:space="0"/>
              <w:bottom w:val="single" w:color="auto" w:sz="4" w:space="0"/>
              <w:right w:val="single" w:color="auto" w:sz="4" w:space="0"/>
            </w:tcBorders>
            <w:noWrap w:val="0"/>
            <w:vAlign w:val="top"/>
          </w:tcPr>
          <w:p>
            <w:pPr>
              <w:pStyle w:val="9"/>
              <w:spacing w:line="360" w:lineRule="auto"/>
              <w:rPr>
                <w:rFonts w:hint="eastAsia" w:ascii="仿宋_GB2312" w:eastAsia="仿宋_GB2312"/>
                <w:color w:val="000000"/>
              </w:rPr>
            </w:pPr>
          </w:p>
        </w:tc>
        <w:tc>
          <w:tcPr>
            <w:tcW w:w="1367" w:type="dxa"/>
            <w:tcBorders>
              <w:top w:val="single" w:color="auto" w:sz="4" w:space="0"/>
              <w:left w:val="single" w:color="auto" w:sz="4" w:space="0"/>
              <w:bottom w:val="single" w:color="auto" w:sz="4" w:space="0"/>
              <w:right w:val="single" w:color="auto" w:sz="4" w:space="0"/>
            </w:tcBorders>
            <w:noWrap w:val="0"/>
            <w:vAlign w:val="top"/>
          </w:tcPr>
          <w:p>
            <w:pPr>
              <w:pStyle w:val="9"/>
              <w:spacing w:line="360" w:lineRule="auto"/>
              <w:rPr>
                <w:rFonts w:hint="eastAsia" w:ascii="仿宋_GB2312" w:eastAsia="仿宋_GB2312"/>
                <w:color w:val="000000"/>
              </w:rPr>
            </w:pPr>
          </w:p>
        </w:tc>
        <w:tc>
          <w:tcPr>
            <w:tcW w:w="1708" w:type="dxa"/>
            <w:tcBorders>
              <w:top w:val="single" w:color="auto" w:sz="4" w:space="0"/>
              <w:left w:val="single" w:color="auto" w:sz="4" w:space="0"/>
              <w:bottom w:val="single" w:color="auto" w:sz="4" w:space="0"/>
              <w:right w:val="single" w:color="auto" w:sz="4" w:space="0"/>
            </w:tcBorders>
            <w:noWrap w:val="0"/>
            <w:vAlign w:val="top"/>
          </w:tcPr>
          <w:p>
            <w:pPr>
              <w:pStyle w:val="9"/>
              <w:spacing w:line="360" w:lineRule="auto"/>
              <w:rPr>
                <w:rFonts w:hint="eastAsia" w:ascii="仿宋_GB2312" w:eastAsia="仿宋_GB2312"/>
                <w:color w:val="000000"/>
              </w:rPr>
            </w:pPr>
          </w:p>
        </w:tc>
        <w:tc>
          <w:tcPr>
            <w:tcW w:w="1452" w:type="dxa"/>
            <w:tcBorders>
              <w:top w:val="single" w:color="auto" w:sz="4" w:space="0"/>
              <w:left w:val="single" w:color="auto" w:sz="4" w:space="0"/>
              <w:bottom w:val="single" w:color="auto" w:sz="4" w:space="0"/>
              <w:right w:val="single" w:color="auto" w:sz="4" w:space="0"/>
            </w:tcBorders>
            <w:noWrap w:val="0"/>
            <w:vAlign w:val="top"/>
          </w:tcPr>
          <w:p>
            <w:pPr>
              <w:pStyle w:val="9"/>
              <w:spacing w:line="360" w:lineRule="auto"/>
              <w:rPr>
                <w:rFonts w:hint="eastAsia" w:ascii="仿宋_GB2312" w:eastAsia="仿宋_GB2312"/>
                <w:color w:val="000000"/>
              </w:rPr>
            </w:pPr>
          </w:p>
        </w:tc>
        <w:tc>
          <w:tcPr>
            <w:tcW w:w="1452" w:type="dxa"/>
            <w:tcBorders>
              <w:top w:val="single" w:color="auto" w:sz="4" w:space="0"/>
              <w:left w:val="single" w:color="auto" w:sz="4" w:space="0"/>
              <w:bottom w:val="single" w:color="auto" w:sz="4" w:space="0"/>
              <w:right w:val="single" w:color="auto" w:sz="4" w:space="0"/>
            </w:tcBorders>
            <w:noWrap w:val="0"/>
            <w:vAlign w:val="top"/>
          </w:tcPr>
          <w:p>
            <w:pPr>
              <w:pStyle w:val="9"/>
              <w:spacing w:line="360" w:lineRule="auto"/>
              <w:rPr>
                <w:rFonts w:hint="eastAsia" w:ascii="仿宋_GB2312" w:eastAsia="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543" w:type="dxa"/>
            <w:tcBorders>
              <w:top w:val="single" w:color="auto" w:sz="4" w:space="0"/>
              <w:left w:val="single" w:color="auto" w:sz="4" w:space="0"/>
              <w:bottom w:val="single" w:color="auto" w:sz="4" w:space="0"/>
              <w:right w:val="single" w:color="auto" w:sz="4" w:space="0"/>
            </w:tcBorders>
            <w:noWrap w:val="0"/>
            <w:vAlign w:val="top"/>
          </w:tcPr>
          <w:p>
            <w:pPr>
              <w:pStyle w:val="9"/>
              <w:spacing w:line="360" w:lineRule="auto"/>
              <w:rPr>
                <w:rFonts w:hint="eastAsia" w:ascii="仿宋_GB2312" w:eastAsia="仿宋_GB2312"/>
                <w:color w:val="000000"/>
              </w:rPr>
            </w:pPr>
          </w:p>
        </w:tc>
        <w:tc>
          <w:tcPr>
            <w:tcW w:w="1367" w:type="dxa"/>
            <w:tcBorders>
              <w:top w:val="single" w:color="auto" w:sz="4" w:space="0"/>
              <w:left w:val="single" w:color="auto" w:sz="4" w:space="0"/>
              <w:bottom w:val="single" w:color="auto" w:sz="4" w:space="0"/>
              <w:right w:val="single" w:color="auto" w:sz="4" w:space="0"/>
            </w:tcBorders>
            <w:noWrap w:val="0"/>
            <w:vAlign w:val="top"/>
          </w:tcPr>
          <w:p>
            <w:pPr>
              <w:pStyle w:val="9"/>
              <w:spacing w:line="360" w:lineRule="auto"/>
              <w:rPr>
                <w:rFonts w:hint="eastAsia" w:ascii="仿宋_GB2312" w:eastAsia="仿宋_GB2312"/>
                <w:color w:val="000000"/>
              </w:rPr>
            </w:pPr>
          </w:p>
        </w:tc>
        <w:tc>
          <w:tcPr>
            <w:tcW w:w="1708" w:type="dxa"/>
            <w:tcBorders>
              <w:top w:val="single" w:color="auto" w:sz="4" w:space="0"/>
              <w:left w:val="single" w:color="auto" w:sz="4" w:space="0"/>
              <w:bottom w:val="single" w:color="auto" w:sz="4" w:space="0"/>
              <w:right w:val="single" w:color="auto" w:sz="4" w:space="0"/>
            </w:tcBorders>
            <w:noWrap w:val="0"/>
            <w:vAlign w:val="top"/>
          </w:tcPr>
          <w:p>
            <w:pPr>
              <w:pStyle w:val="9"/>
              <w:spacing w:line="360" w:lineRule="auto"/>
              <w:rPr>
                <w:rFonts w:hint="eastAsia" w:ascii="仿宋_GB2312" w:eastAsia="仿宋_GB2312"/>
                <w:color w:val="000000"/>
              </w:rPr>
            </w:pPr>
          </w:p>
        </w:tc>
        <w:tc>
          <w:tcPr>
            <w:tcW w:w="1452" w:type="dxa"/>
            <w:tcBorders>
              <w:top w:val="single" w:color="auto" w:sz="4" w:space="0"/>
              <w:left w:val="single" w:color="auto" w:sz="4" w:space="0"/>
              <w:bottom w:val="single" w:color="auto" w:sz="4" w:space="0"/>
              <w:right w:val="single" w:color="auto" w:sz="4" w:space="0"/>
            </w:tcBorders>
            <w:noWrap w:val="0"/>
            <w:vAlign w:val="top"/>
          </w:tcPr>
          <w:p>
            <w:pPr>
              <w:pStyle w:val="9"/>
              <w:spacing w:line="360" w:lineRule="auto"/>
              <w:rPr>
                <w:rFonts w:hint="eastAsia" w:ascii="仿宋_GB2312" w:eastAsia="仿宋_GB2312"/>
                <w:color w:val="000000"/>
              </w:rPr>
            </w:pPr>
          </w:p>
        </w:tc>
        <w:tc>
          <w:tcPr>
            <w:tcW w:w="1452" w:type="dxa"/>
            <w:tcBorders>
              <w:top w:val="single" w:color="auto" w:sz="4" w:space="0"/>
              <w:left w:val="single" w:color="auto" w:sz="4" w:space="0"/>
              <w:bottom w:val="single" w:color="auto" w:sz="4" w:space="0"/>
              <w:right w:val="single" w:color="auto" w:sz="4" w:space="0"/>
            </w:tcBorders>
            <w:noWrap w:val="0"/>
            <w:vAlign w:val="top"/>
          </w:tcPr>
          <w:p>
            <w:pPr>
              <w:pStyle w:val="9"/>
              <w:spacing w:line="360" w:lineRule="auto"/>
              <w:rPr>
                <w:rFonts w:hint="eastAsia" w:ascii="仿宋_GB2312" w:eastAsia="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543" w:type="dxa"/>
            <w:tcBorders>
              <w:top w:val="single" w:color="auto" w:sz="4" w:space="0"/>
              <w:left w:val="single" w:color="auto" w:sz="4" w:space="0"/>
              <w:bottom w:val="single" w:color="auto" w:sz="4" w:space="0"/>
              <w:right w:val="single" w:color="auto" w:sz="4" w:space="0"/>
            </w:tcBorders>
            <w:noWrap w:val="0"/>
            <w:vAlign w:val="top"/>
          </w:tcPr>
          <w:p>
            <w:pPr>
              <w:pStyle w:val="9"/>
              <w:spacing w:line="360" w:lineRule="auto"/>
              <w:rPr>
                <w:rFonts w:hint="eastAsia" w:ascii="仿宋_GB2312" w:eastAsia="仿宋_GB2312"/>
                <w:color w:val="000000"/>
              </w:rPr>
            </w:pPr>
          </w:p>
        </w:tc>
        <w:tc>
          <w:tcPr>
            <w:tcW w:w="1367" w:type="dxa"/>
            <w:tcBorders>
              <w:top w:val="single" w:color="auto" w:sz="4" w:space="0"/>
              <w:left w:val="single" w:color="auto" w:sz="4" w:space="0"/>
              <w:bottom w:val="single" w:color="auto" w:sz="4" w:space="0"/>
              <w:right w:val="single" w:color="auto" w:sz="4" w:space="0"/>
            </w:tcBorders>
            <w:noWrap w:val="0"/>
            <w:vAlign w:val="top"/>
          </w:tcPr>
          <w:p>
            <w:pPr>
              <w:pStyle w:val="9"/>
              <w:spacing w:line="360" w:lineRule="auto"/>
              <w:rPr>
                <w:rFonts w:hint="eastAsia" w:ascii="仿宋_GB2312" w:eastAsia="仿宋_GB2312"/>
                <w:color w:val="000000"/>
              </w:rPr>
            </w:pPr>
          </w:p>
        </w:tc>
        <w:tc>
          <w:tcPr>
            <w:tcW w:w="1708" w:type="dxa"/>
            <w:tcBorders>
              <w:top w:val="single" w:color="auto" w:sz="4" w:space="0"/>
              <w:left w:val="single" w:color="auto" w:sz="4" w:space="0"/>
              <w:bottom w:val="single" w:color="auto" w:sz="4" w:space="0"/>
              <w:right w:val="single" w:color="auto" w:sz="4" w:space="0"/>
            </w:tcBorders>
            <w:noWrap w:val="0"/>
            <w:vAlign w:val="top"/>
          </w:tcPr>
          <w:p>
            <w:pPr>
              <w:pStyle w:val="9"/>
              <w:spacing w:line="360" w:lineRule="auto"/>
              <w:rPr>
                <w:rFonts w:hint="eastAsia" w:ascii="仿宋_GB2312" w:eastAsia="仿宋_GB2312"/>
                <w:color w:val="000000"/>
              </w:rPr>
            </w:pPr>
          </w:p>
        </w:tc>
        <w:tc>
          <w:tcPr>
            <w:tcW w:w="1452" w:type="dxa"/>
            <w:tcBorders>
              <w:top w:val="single" w:color="auto" w:sz="4" w:space="0"/>
              <w:left w:val="single" w:color="auto" w:sz="4" w:space="0"/>
              <w:bottom w:val="single" w:color="auto" w:sz="4" w:space="0"/>
              <w:right w:val="single" w:color="auto" w:sz="4" w:space="0"/>
            </w:tcBorders>
            <w:noWrap w:val="0"/>
            <w:vAlign w:val="top"/>
          </w:tcPr>
          <w:p>
            <w:pPr>
              <w:pStyle w:val="9"/>
              <w:spacing w:line="360" w:lineRule="auto"/>
              <w:rPr>
                <w:rFonts w:hint="eastAsia" w:ascii="仿宋_GB2312" w:eastAsia="仿宋_GB2312"/>
                <w:color w:val="000000"/>
              </w:rPr>
            </w:pPr>
          </w:p>
        </w:tc>
        <w:tc>
          <w:tcPr>
            <w:tcW w:w="1452" w:type="dxa"/>
            <w:tcBorders>
              <w:top w:val="single" w:color="auto" w:sz="4" w:space="0"/>
              <w:left w:val="single" w:color="auto" w:sz="4" w:space="0"/>
              <w:bottom w:val="single" w:color="auto" w:sz="4" w:space="0"/>
              <w:right w:val="single" w:color="auto" w:sz="4" w:space="0"/>
            </w:tcBorders>
            <w:noWrap w:val="0"/>
            <w:vAlign w:val="top"/>
          </w:tcPr>
          <w:p>
            <w:pPr>
              <w:pStyle w:val="9"/>
              <w:spacing w:line="360" w:lineRule="auto"/>
              <w:rPr>
                <w:rFonts w:hint="eastAsia" w:ascii="仿宋_GB2312" w:eastAsia="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543" w:type="dxa"/>
            <w:tcBorders>
              <w:top w:val="single" w:color="auto" w:sz="4" w:space="0"/>
              <w:left w:val="single" w:color="auto" w:sz="4" w:space="0"/>
              <w:bottom w:val="single" w:color="auto" w:sz="4" w:space="0"/>
              <w:right w:val="single" w:color="auto" w:sz="4" w:space="0"/>
            </w:tcBorders>
            <w:noWrap w:val="0"/>
            <w:vAlign w:val="top"/>
          </w:tcPr>
          <w:p>
            <w:pPr>
              <w:pStyle w:val="9"/>
              <w:spacing w:line="360" w:lineRule="auto"/>
              <w:rPr>
                <w:rFonts w:hint="eastAsia" w:ascii="仿宋_GB2312" w:eastAsia="仿宋_GB2312"/>
                <w:color w:val="000000"/>
              </w:rPr>
            </w:pPr>
          </w:p>
        </w:tc>
        <w:tc>
          <w:tcPr>
            <w:tcW w:w="1367" w:type="dxa"/>
            <w:tcBorders>
              <w:top w:val="single" w:color="auto" w:sz="4" w:space="0"/>
              <w:left w:val="single" w:color="auto" w:sz="4" w:space="0"/>
              <w:bottom w:val="single" w:color="auto" w:sz="4" w:space="0"/>
              <w:right w:val="single" w:color="auto" w:sz="4" w:space="0"/>
            </w:tcBorders>
            <w:noWrap w:val="0"/>
            <w:vAlign w:val="top"/>
          </w:tcPr>
          <w:p>
            <w:pPr>
              <w:pStyle w:val="9"/>
              <w:spacing w:line="360" w:lineRule="auto"/>
              <w:rPr>
                <w:rFonts w:hint="eastAsia" w:ascii="仿宋_GB2312" w:eastAsia="仿宋_GB2312"/>
                <w:color w:val="000000"/>
              </w:rPr>
            </w:pPr>
          </w:p>
        </w:tc>
        <w:tc>
          <w:tcPr>
            <w:tcW w:w="1708" w:type="dxa"/>
            <w:tcBorders>
              <w:top w:val="single" w:color="auto" w:sz="4" w:space="0"/>
              <w:left w:val="single" w:color="auto" w:sz="4" w:space="0"/>
              <w:bottom w:val="single" w:color="auto" w:sz="4" w:space="0"/>
              <w:right w:val="single" w:color="auto" w:sz="4" w:space="0"/>
            </w:tcBorders>
            <w:noWrap w:val="0"/>
            <w:vAlign w:val="top"/>
          </w:tcPr>
          <w:p>
            <w:pPr>
              <w:pStyle w:val="9"/>
              <w:spacing w:line="360" w:lineRule="auto"/>
              <w:rPr>
                <w:rFonts w:hint="eastAsia" w:ascii="仿宋_GB2312" w:eastAsia="仿宋_GB2312"/>
                <w:color w:val="000000"/>
              </w:rPr>
            </w:pPr>
          </w:p>
        </w:tc>
        <w:tc>
          <w:tcPr>
            <w:tcW w:w="1452" w:type="dxa"/>
            <w:tcBorders>
              <w:top w:val="single" w:color="auto" w:sz="4" w:space="0"/>
              <w:left w:val="single" w:color="auto" w:sz="4" w:space="0"/>
              <w:bottom w:val="single" w:color="auto" w:sz="4" w:space="0"/>
              <w:right w:val="single" w:color="auto" w:sz="4" w:space="0"/>
            </w:tcBorders>
            <w:noWrap w:val="0"/>
            <w:vAlign w:val="top"/>
          </w:tcPr>
          <w:p>
            <w:pPr>
              <w:pStyle w:val="9"/>
              <w:spacing w:line="360" w:lineRule="auto"/>
              <w:rPr>
                <w:rFonts w:hint="eastAsia" w:ascii="仿宋_GB2312" w:eastAsia="仿宋_GB2312"/>
                <w:color w:val="000000"/>
              </w:rPr>
            </w:pPr>
          </w:p>
        </w:tc>
        <w:tc>
          <w:tcPr>
            <w:tcW w:w="1452" w:type="dxa"/>
            <w:tcBorders>
              <w:top w:val="single" w:color="auto" w:sz="4" w:space="0"/>
              <w:left w:val="single" w:color="auto" w:sz="4" w:space="0"/>
              <w:bottom w:val="single" w:color="auto" w:sz="4" w:space="0"/>
              <w:right w:val="single" w:color="auto" w:sz="4" w:space="0"/>
            </w:tcBorders>
            <w:noWrap w:val="0"/>
            <w:vAlign w:val="top"/>
          </w:tcPr>
          <w:p>
            <w:pPr>
              <w:pStyle w:val="9"/>
              <w:spacing w:line="360" w:lineRule="auto"/>
              <w:rPr>
                <w:rFonts w:hint="eastAsia" w:ascii="仿宋_GB2312" w:eastAsia="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543" w:type="dxa"/>
            <w:tcBorders>
              <w:top w:val="single" w:color="auto" w:sz="4" w:space="0"/>
              <w:left w:val="single" w:color="auto" w:sz="4" w:space="0"/>
              <w:bottom w:val="single" w:color="auto" w:sz="4" w:space="0"/>
              <w:right w:val="single" w:color="auto" w:sz="4" w:space="0"/>
            </w:tcBorders>
            <w:noWrap w:val="0"/>
            <w:vAlign w:val="top"/>
          </w:tcPr>
          <w:p>
            <w:pPr>
              <w:pStyle w:val="9"/>
              <w:spacing w:line="360" w:lineRule="auto"/>
              <w:rPr>
                <w:rFonts w:hint="eastAsia" w:ascii="仿宋_GB2312" w:eastAsia="仿宋_GB2312"/>
                <w:color w:val="000000"/>
              </w:rPr>
            </w:pPr>
          </w:p>
        </w:tc>
        <w:tc>
          <w:tcPr>
            <w:tcW w:w="1367" w:type="dxa"/>
            <w:tcBorders>
              <w:top w:val="single" w:color="auto" w:sz="4" w:space="0"/>
              <w:left w:val="single" w:color="auto" w:sz="4" w:space="0"/>
              <w:bottom w:val="single" w:color="auto" w:sz="4" w:space="0"/>
              <w:right w:val="single" w:color="auto" w:sz="4" w:space="0"/>
            </w:tcBorders>
            <w:noWrap w:val="0"/>
            <w:vAlign w:val="top"/>
          </w:tcPr>
          <w:p>
            <w:pPr>
              <w:pStyle w:val="9"/>
              <w:spacing w:line="360" w:lineRule="auto"/>
              <w:rPr>
                <w:rFonts w:hint="eastAsia" w:ascii="仿宋_GB2312" w:eastAsia="仿宋_GB2312"/>
                <w:color w:val="000000"/>
              </w:rPr>
            </w:pPr>
          </w:p>
        </w:tc>
        <w:tc>
          <w:tcPr>
            <w:tcW w:w="1708" w:type="dxa"/>
            <w:tcBorders>
              <w:top w:val="single" w:color="auto" w:sz="4" w:space="0"/>
              <w:left w:val="single" w:color="auto" w:sz="4" w:space="0"/>
              <w:bottom w:val="single" w:color="auto" w:sz="4" w:space="0"/>
              <w:right w:val="single" w:color="auto" w:sz="4" w:space="0"/>
            </w:tcBorders>
            <w:noWrap w:val="0"/>
            <w:vAlign w:val="top"/>
          </w:tcPr>
          <w:p>
            <w:pPr>
              <w:pStyle w:val="9"/>
              <w:spacing w:line="360" w:lineRule="auto"/>
              <w:rPr>
                <w:rFonts w:hint="eastAsia" w:ascii="仿宋_GB2312" w:eastAsia="仿宋_GB2312"/>
                <w:color w:val="000000"/>
              </w:rPr>
            </w:pPr>
          </w:p>
        </w:tc>
        <w:tc>
          <w:tcPr>
            <w:tcW w:w="1452" w:type="dxa"/>
            <w:tcBorders>
              <w:top w:val="single" w:color="auto" w:sz="4" w:space="0"/>
              <w:left w:val="single" w:color="auto" w:sz="4" w:space="0"/>
              <w:bottom w:val="single" w:color="auto" w:sz="4" w:space="0"/>
              <w:right w:val="single" w:color="auto" w:sz="4" w:space="0"/>
            </w:tcBorders>
            <w:noWrap w:val="0"/>
            <w:vAlign w:val="top"/>
          </w:tcPr>
          <w:p>
            <w:pPr>
              <w:pStyle w:val="9"/>
              <w:spacing w:line="360" w:lineRule="auto"/>
              <w:rPr>
                <w:rFonts w:hint="eastAsia" w:ascii="仿宋_GB2312" w:eastAsia="仿宋_GB2312"/>
                <w:color w:val="000000"/>
              </w:rPr>
            </w:pPr>
          </w:p>
        </w:tc>
        <w:tc>
          <w:tcPr>
            <w:tcW w:w="1452" w:type="dxa"/>
            <w:tcBorders>
              <w:top w:val="single" w:color="auto" w:sz="4" w:space="0"/>
              <w:left w:val="single" w:color="auto" w:sz="4" w:space="0"/>
              <w:bottom w:val="single" w:color="auto" w:sz="4" w:space="0"/>
              <w:right w:val="single" w:color="auto" w:sz="4" w:space="0"/>
            </w:tcBorders>
            <w:noWrap w:val="0"/>
            <w:vAlign w:val="top"/>
          </w:tcPr>
          <w:p>
            <w:pPr>
              <w:pStyle w:val="9"/>
              <w:spacing w:line="360" w:lineRule="auto"/>
              <w:rPr>
                <w:rFonts w:hint="eastAsia" w:ascii="仿宋_GB2312" w:eastAsia="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543" w:type="dxa"/>
            <w:tcBorders>
              <w:top w:val="single" w:color="auto" w:sz="4" w:space="0"/>
              <w:left w:val="single" w:color="auto" w:sz="4" w:space="0"/>
              <w:bottom w:val="single" w:color="auto" w:sz="4" w:space="0"/>
              <w:right w:val="single" w:color="auto" w:sz="4" w:space="0"/>
            </w:tcBorders>
            <w:noWrap w:val="0"/>
            <w:vAlign w:val="top"/>
          </w:tcPr>
          <w:p>
            <w:pPr>
              <w:pStyle w:val="9"/>
              <w:spacing w:line="360" w:lineRule="auto"/>
              <w:rPr>
                <w:rFonts w:hint="eastAsia" w:ascii="仿宋_GB2312" w:eastAsia="仿宋_GB2312"/>
                <w:color w:val="000000"/>
              </w:rPr>
            </w:pPr>
          </w:p>
        </w:tc>
        <w:tc>
          <w:tcPr>
            <w:tcW w:w="1367" w:type="dxa"/>
            <w:tcBorders>
              <w:top w:val="single" w:color="auto" w:sz="4" w:space="0"/>
              <w:left w:val="single" w:color="auto" w:sz="4" w:space="0"/>
              <w:bottom w:val="single" w:color="auto" w:sz="4" w:space="0"/>
              <w:right w:val="single" w:color="auto" w:sz="4" w:space="0"/>
            </w:tcBorders>
            <w:noWrap w:val="0"/>
            <w:vAlign w:val="top"/>
          </w:tcPr>
          <w:p>
            <w:pPr>
              <w:pStyle w:val="9"/>
              <w:spacing w:line="360" w:lineRule="auto"/>
              <w:rPr>
                <w:rFonts w:hint="eastAsia" w:ascii="仿宋_GB2312" w:eastAsia="仿宋_GB2312"/>
                <w:color w:val="000000"/>
              </w:rPr>
            </w:pPr>
          </w:p>
        </w:tc>
        <w:tc>
          <w:tcPr>
            <w:tcW w:w="1708" w:type="dxa"/>
            <w:tcBorders>
              <w:top w:val="single" w:color="auto" w:sz="4" w:space="0"/>
              <w:left w:val="single" w:color="auto" w:sz="4" w:space="0"/>
              <w:bottom w:val="single" w:color="auto" w:sz="4" w:space="0"/>
              <w:right w:val="single" w:color="auto" w:sz="4" w:space="0"/>
            </w:tcBorders>
            <w:noWrap w:val="0"/>
            <w:vAlign w:val="top"/>
          </w:tcPr>
          <w:p>
            <w:pPr>
              <w:pStyle w:val="9"/>
              <w:spacing w:line="360" w:lineRule="auto"/>
              <w:rPr>
                <w:rFonts w:hint="eastAsia" w:ascii="仿宋_GB2312" w:eastAsia="仿宋_GB2312"/>
                <w:color w:val="000000"/>
              </w:rPr>
            </w:pPr>
          </w:p>
        </w:tc>
        <w:tc>
          <w:tcPr>
            <w:tcW w:w="1452" w:type="dxa"/>
            <w:tcBorders>
              <w:top w:val="single" w:color="auto" w:sz="4" w:space="0"/>
              <w:left w:val="single" w:color="auto" w:sz="4" w:space="0"/>
              <w:bottom w:val="single" w:color="auto" w:sz="4" w:space="0"/>
              <w:right w:val="single" w:color="auto" w:sz="4" w:space="0"/>
            </w:tcBorders>
            <w:noWrap w:val="0"/>
            <w:vAlign w:val="top"/>
          </w:tcPr>
          <w:p>
            <w:pPr>
              <w:pStyle w:val="9"/>
              <w:spacing w:line="360" w:lineRule="auto"/>
              <w:rPr>
                <w:rFonts w:hint="eastAsia" w:ascii="仿宋_GB2312" w:eastAsia="仿宋_GB2312"/>
                <w:color w:val="000000"/>
              </w:rPr>
            </w:pPr>
          </w:p>
        </w:tc>
        <w:tc>
          <w:tcPr>
            <w:tcW w:w="1452" w:type="dxa"/>
            <w:tcBorders>
              <w:top w:val="single" w:color="auto" w:sz="4" w:space="0"/>
              <w:left w:val="single" w:color="auto" w:sz="4" w:space="0"/>
              <w:bottom w:val="single" w:color="auto" w:sz="4" w:space="0"/>
              <w:right w:val="single" w:color="auto" w:sz="4" w:space="0"/>
            </w:tcBorders>
            <w:noWrap w:val="0"/>
            <w:vAlign w:val="top"/>
          </w:tcPr>
          <w:p>
            <w:pPr>
              <w:pStyle w:val="9"/>
              <w:spacing w:line="360" w:lineRule="auto"/>
              <w:rPr>
                <w:rFonts w:hint="eastAsia" w:ascii="仿宋_GB2312" w:eastAsia="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18" w:type="dxa"/>
            <w:gridSpan w:val="3"/>
            <w:tcBorders>
              <w:top w:val="single" w:color="auto" w:sz="4" w:space="0"/>
              <w:left w:val="single" w:color="auto" w:sz="4" w:space="0"/>
              <w:bottom w:val="single" w:color="auto" w:sz="4" w:space="0"/>
              <w:right w:val="single" w:color="auto" w:sz="4" w:space="0"/>
            </w:tcBorders>
            <w:noWrap w:val="0"/>
            <w:vAlign w:val="top"/>
          </w:tcPr>
          <w:p>
            <w:pPr>
              <w:pStyle w:val="9"/>
              <w:spacing w:line="360" w:lineRule="auto"/>
              <w:jc w:val="center"/>
              <w:rPr>
                <w:rFonts w:hint="eastAsia" w:ascii="仿宋_GB2312" w:eastAsia="仿宋_GB2312"/>
                <w:color w:val="000000"/>
              </w:rPr>
            </w:pPr>
            <w:r>
              <w:rPr>
                <w:rFonts w:hint="eastAsia" w:ascii="仿宋_GB2312" w:hAnsi="宋体" w:eastAsia="仿宋_GB2312" w:cs="宋体"/>
                <w:color w:val="000000"/>
              </w:rPr>
              <w:t>合    计</w:t>
            </w:r>
          </w:p>
        </w:tc>
        <w:tc>
          <w:tcPr>
            <w:tcW w:w="1452" w:type="dxa"/>
            <w:tcBorders>
              <w:top w:val="single" w:color="auto" w:sz="4" w:space="0"/>
              <w:left w:val="single" w:color="auto" w:sz="4" w:space="0"/>
              <w:bottom w:val="single" w:color="auto" w:sz="4" w:space="0"/>
              <w:right w:val="single" w:color="auto" w:sz="4" w:space="0"/>
            </w:tcBorders>
            <w:noWrap w:val="0"/>
            <w:vAlign w:val="top"/>
          </w:tcPr>
          <w:p>
            <w:pPr>
              <w:pStyle w:val="9"/>
              <w:spacing w:line="360" w:lineRule="auto"/>
              <w:rPr>
                <w:rFonts w:hint="eastAsia" w:ascii="仿宋_GB2312" w:eastAsia="仿宋_GB2312"/>
                <w:color w:val="000000"/>
              </w:rPr>
            </w:pPr>
          </w:p>
        </w:tc>
        <w:tc>
          <w:tcPr>
            <w:tcW w:w="1452" w:type="dxa"/>
            <w:tcBorders>
              <w:top w:val="single" w:color="auto" w:sz="4" w:space="0"/>
              <w:left w:val="single" w:color="auto" w:sz="4" w:space="0"/>
              <w:bottom w:val="single" w:color="auto" w:sz="4" w:space="0"/>
              <w:right w:val="single" w:color="auto" w:sz="4" w:space="0"/>
            </w:tcBorders>
            <w:noWrap w:val="0"/>
            <w:vAlign w:val="top"/>
          </w:tcPr>
          <w:p>
            <w:pPr>
              <w:pStyle w:val="9"/>
              <w:spacing w:line="360" w:lineRule="auto"/>
              <w:rPr>
                <w:rFonts w:hint="eastAsia" w:ascii="仿宋_GB2312" w:eastAsia="仿宋_GB2312"/>
                <w:color w:val="000000"/>
              </w:rPr>
            </w:pPr>
          </w:p>
        </w:tc>
      </w:tr>
    </w:tbl>
    <w:p>
      <w:pPr>
        <w:pStyle w:val="9"/>
        <w:tabs>
          <w:tab w:val="left" w:pos="4401"/>
        </w:tabs>
        <w:rPr>
          <w:rFonts w:hint="eastAsia" w:ascii="仿宋_GB2312" w:eastAsia="仿宋_GB2312"/>
          <w:color w:val="000000"/>
        </w:rPr>
      </w:pPr>
      <w:r>
        <w:rPr>
          <w:rFonts w:hint="eastAsia" w:ascii="仿宋_GB2312" w:eastAsia="仿宋_GB2312" w:cs="宋体"/>
          <w:color w:val="000000"/>
        </w:rPr>
        <w:t>企业负责人确认签章：</w:t>
      </w:r>
      <w:r>
        <w:rPr>
          <w:rFonts w:hint="eastAsia" w:ascii="仿宋_GB2312" w:eastAsia="仿宋_GB2312"/>
          <w:color w:val="000000"/>
        </w:rPr>
        <w:t xml:space="preserve">                </w:t>
      </w:r>
      <w:r>
        <w:rPr>
          <w:rFonts w:hint="eastAsia" w:ascii="仿宋_GB2312" w:eastAsia="仿宋_GB2312" w:cs="宋体"/>
          <w:color w:val="000000"/>
        </w:rPr>
        <w:t xml:space="preserve">        税务机关调查人员签字：</w:t>
      </w:r>
    </w:p>
    <w:p>
      <w:pPr>
        <w:pStyle w:val="10"/>
        <w:rPr>
          <w:rFonts w:hint="eastAsia"/>
          <w:color w:val="000000"/>
          <w:szCs w:val="21"/>
        </w:rPr>
      </w:pPr>
      <w:r>
        <w:rPr>
          <w:rFonts w:hint="eastAsia" w:ascii="仿宋_GB2312" w:eastAsia="仿宋_GB2312" w:cs="宋体"/>
          <w:color w:val="000000"/>
        </w:rPr>
        <w:t>企业拒签理由：</w:t>
      </w:r>
    </w:p>
    <w:p>
      <w:pPr>
        <w:pStyle w:val="6"/>
        <w:widowControl/>
        <w:ind w:firstLine="482" w:firstLineChars="200"/>
        <w:jc w:val="left"/>
        <w:rPr>
          <w:rFonts w:hint="eastAsia" w:ascii="宋体" w:hAnsi="宋体"/>
          <w:kern w:val="0"/>
          <w:sz w:val="24"/>
          <w:szCs w:val="24"/>
        </w:rPr>
      </w:pPr>
      <w:r>
        <w:rPr>
          <w:rFonts w:hint="eastAsia" w:ascii="宋体" w:hAnsi="宋体"/>
          <w:kern w:val="0"/>
          <w:sz w:val="24"/>
          <w:szCs w:val="24"/>
        </w:rPr>
        <w:t>【表单说明】</w:t>
      </w:r>
    </w:p>
    <w:p>
      <w:pPr>
        <w:pStyle w:val="9"/>
        <w:ind w:firstLine="420" w:firstLineChars="200"/>
        <w:rPr>
          <w:rFonts w:hint="eastAsia" w:ascii="宋体" w:hAnsi="宋体"/>
        </w:rPr>
      </w:pPr>
      <w:r>
        <w:rPr>
          <w:rFonts w:hint="eastAsia" w:ascii="宋体" w:hAnsi="宋体"/>
        </w:rPr>
        <w:t>一、本表依据《中华人民共和国企业所得税法》及其实施条例和《中华人民共和国税收征收管理法》及其实施细则的有关规定设置。</w:t>
      </w:r>
    </w:p>
    <w:p>
      <w:pPr>
        <w:pStyle w:val="9"/>
        <w:ind w:firstLine="420" w:firstLineChars="200"/>
        <w:rPr>
          <w:rFonts w:hint="eastAsia" w:ascii="宋体" w:hAnsi="宋体"/>
        </w:rPr>
      </w:pPr>
      <w:r>
        <w:rPr>
          <w:rFonts w:hint="eastAsia" w:ascii="宋体" w:hAnsi="宋体"/>
        </w:rPr>
        <w:t>二、适用范围：税务机关进行特别纳税调查时，对企业年度关联业务往来报告表申报的关联交易金额审核认定时使用。</w:t>
      </w:r>
    </w:p>
    <w:p>
      <w:pPr>
        <w:pStyle w:val="9"/>
        <w:ind w:firstLine="420" w:firstLineChars="200"/>
        <w:rPr>
          <w:rFonts w:hint="eastAsia" w:ascii="宋体" w:hAnsi="宋体"/>
        </w:rPr>
      </w:pPr>
      <w:r>
        <w:rPr>
          <w:rFonts w:hint="eastAsia" w:ascii="宋体" w:hAnsi="宋体"/>
        </w:rPr>
        <w:t>三、本表应当按不同的关联方、关联交易类型、关联交易内容逐笔填列。</w:t>
      </w:r>
    </w:p>
    <w:p>
      <w:pPr>
        <w:pStyle w:val="9"/>
        <w:ind w:firstLine="420" w:firstLineChars="200"/>
        <w:rPr>
          <w:rFonts w:hint="eastAsia" w:ascii="宋体" w:hAnsi="宋体"/>
        </w:rPr>
      </w:pPr>
      <w:r>
        <w:rPr>
          <w:rFonts w:hint="eastAsia" w:ascii="宋体" w:hAnsi="宋体"/>
        </w:rPr>
        <w:t>四、“税务机关认定关联交易类型”：填写有形资产所有权转让、有形资产所有权受让、无形资产所有权转让、无形资产所有权受让、有形资产使用权转让、有形资产使用权受让、无形资产使用权转让、无形资产使用权受让、金融资产转让、金融资产受让、融入资金利息支出、融出资金利息收入、提供劳务收入、接受劳务支出等14种关联交易类型。</w:t>
      </w:r>
    </w:p>
    <w:p>
      <w:pPr>
        <w:pStyle w:val="9"/>
        <w:ind w:firstLine="420" w:firstLineChars="200"/>
        <w:rPr>
          <w:rFonts w:hint="eastAsia" w:ascii="宋体" w:hAnsi="宋体"/>
        </w:rPr>
      </w:pPr>
      <w:r>
        <w:rPr>
          <w:rFonts w:hint="eastAsia" w:ascii="宋体" w:hAnsi="宋体"/>
        </w:rPr>
        <w:t>五、“税务机关认定关联交易内容”：应当根据认定的关联交易类型分别填写如下内容：</w:t>
      </w:r>
    </w:p>
    <w:p>
      <w:pPr>
        <w:pStyle w:val="9"/>
        <w:ind w:firstLine="420" w:firstLineChars="200"/>
        <w:rPr>
          <w:rFonts w:hint="eastAsia" w:ascii="宋体" w:hAnsi="宋体"/>
        </w:rPr>
      </w:pPr>
      <w:r>
        <w:rPr>
          <w:rFonts w:hint="eastAsia" w:ascii="宋体" w:hAnsi="宋体"/>
        </w:rPr>
        <w:t>（一）认定的关联交易类型为“有形资产所有权转让”或者“有形资产所有权受让”或者“有形资产使用权转让”或者“有形资产使用权受让”的应当分别填写：“原材料－来料加工”（按照企业年度进口报关价格计算）、“原材料－其他”、“半成品”、“产品（商品）－来料加工”（按照企业年度出口报关价格计算）、“产品（商品）－其他”、“固定资产－房屋及建筑物”、“固定资产－机械机器设备（包括飞机、火车、轮船）”、“固定资产－器具工具家具”、“固定资产－运输工具（不包括飞机、火车、轮船）”、“固定资产－电子设备”、“林木类生物资产”、“畜类生物资产”、“周转材料－低值易耗品”、“周转材料－包装物”、“其他有形资产”。</w:t>
      </w:r>
    </w:p>
    <w:p>
      <w:pPr>
        <w:pStyle w:val="9"/>
        <w:ind w:firstLine="420" w:firstLineChars="200"/>
        <w:rPr>
          <w:rFonts w:hint="eastAsia" w:ascii="宋体" w:hAnsi="宋体"/>
        </w:rPr>
      </w:pPr>
      <w:r>
        <w:rPr>
          <w:rFonts w:hint="eastAsia" w:ascii="宋体" w:hAnsi="宋体"/>
        </w:rPr>
        <w:t>（二）认定的关联交易类型为“无形资产所有权转让”或者“无形资产所有权受让”或者“无形资产使用权转让”或者“无形资产使用权受让”的应当分别填写：“专利”、“非专利技术”、“商业秘密”、“商标”、“品牌”、“客户名单”、“销售渠道”、“市场调查成果”、“特许经营权”、“政府许可”、“土地使用权”、“商誉”、“著作权”、“其他无形资产”。</w:t>
      </w:r>
    </w:p>
    <w:p>
      <w:pPr>
        <w:pStyle w:val="9"/>
        <w:ind w:firstLine="420" w:firstLineChars="200"/>
        <w:rPr>
          <w:rFonts w:hint="eastAsia" w:ascii="宋体" w:hAnsi="宋体"/>
        </w:rPr>
      </w:pPr>
      <w:r>
        <w:rPr>
          <w:rFonts w:hint="eastAsia" w:ascii="宋体" w:hAnsi="宋体"/>
        </w:rPr>
        <w:t>（三）认定的关联交易类型为“金融资产转让”或者“金融资产受让”的应当分别填写：“应收账款”、“应收票据”、“其他应收款项”、“股权投资-上市公司”、“股权投资-非上市公司”、“债权投资”、“衍生金融工具形成的资产”、“其他金融资产”。</w:t>
      </w:r>
    </w:p>
    <w:p>
      <w:pPr>
        <w:pStyle w:val="9"/>
        <w:ind w:firstLine="420" w:firstLineChars="200"/>
        <w:rPr>
          <w:rFonts w:hint="eastAsia" w:ascii="宋体" w:hAnsi="宋体"/>
        </w:rPr>
      </w:pPr>
      <w:r>
        <w:rPr>
          <w:rFonts w:hint="eastAsia" w:ascii="宋体" w:hAnsi="宋体"/>
        </w:rPr>
        <w:t>（四）认定的关联交易类型为“融入资金利息支出”或者“融出资金利息收入”的应当分别填写：“信用贷款”、“担保贷款（包括保证贷款、抵押贷款、质押贷款）”、“票据贴现”、“融资租赁”、“应计息预付款”、“应计息延期收付款”、“集团资金池”、“其他融通资金”。</w:t>
      </w:r>
    </w:p>
    <w:p>
      <w:pPr>
        <w:pStyle w:val="9"/>
        <w:ind w:firstLine="420" w:firstLineChars="200"/>
        <w:rPr>
          <w:rFonts w:hint="eastAsia" w:ascii="宋体" w:hAnsi="宋体"/>
        </w:rPr>
      </w:pPr>
      <w:r>
        <w:rPr>
          <w:rFonts w:hint="eastAsia" w:ascii="宋体" w:hAnsi="宋体"/>
        </w:rPr>
        <w:t>（五）认定的关联交易类型为“提供劳务收入”或者“接受劳务支出”的应当分别填写：“市场调查服务”、“营销策划服务”、“代理服务”、“设计服务”、“咨询服务”、“行政管理”、“技术服务”、“合约研发服务”、“维修服务”、“法律服务”、“财务管理服务”、“审计服务”、“招聘服务”、“培训服务”、“集中采购服务”、“建筑工程劳务”、“安装工程劳务”、“交通运输服务”、“物流辅助服务”、“体育文化服务”、“旅游服务”、“娱乐服务”、“网络通信服务”、“金融服务”、“保险服务”、“其他劳务”。</w:t>
      </w:r>
    </w:p>
    <w:p>
      <w:pPr>
        <w:pStyle w:val="9"/>
        <w:ind w:firstLine="420" w:firstLineChars="200"/>
        <w:rPr>
          <w:rFonts w:hint="eastAsia" w:ascii="宋体" w:hAnsi="宋体"/>
        </w:rPr>
      </w:pPr>
      <w:r>
        <w:rPr>
          <w:rFonts w:hint="eastAsia" w:ascii="宋体" w:hAnsi="宋体"/>
        </w:rPr>
        <w:t>六、“申报关联交易金额”：填写企业年度关联业务往来报告表报告的关联交易金额。</w:t>
      </w:r>
    </w:p>
    <w:p>
      <w:pPr>
        <w:pStyle w:val="9"/>
        <w:ind w:firstLine="420" w:firstLineChars="200"/>
        <w:rPr>
          <w:rFonts w:hint="eastAsia" w:ascii="宋体" w:hAnsi="宋体"/>
        </w:rPr>
      </w:pPr>
      <w:r>
        <w:rPr>
          <w:rFonts w:hint="eastAsia" w:ascii="宋体" w:hAnsi="宋体"/>
        </w:rPr>
        <w:t>七、“核实关联交易金额”：填写税务机关特别纳税调整前核实的关联交易金额。</w:t>
      </w:r>
    </w:p>
    <w:p>
      <w:pPr>
        <w:pStyle w:val="9"/>
        <w:ind w:firstLine="420" w:firstLineChars="200"/>
        <w:rPr>
          <w:rFonts w:hint="eastAsia" w:ascii="宋体" w:hAnsi="宋体"/>
        </w:rPr>
      </w:pPr>
      <w:r>
        <w:rPr>
          <w:rFonts w:hint="eastAsia" w:ascii="宋体" w:hAnsi="宋体"/>
        </w:rPr>
        <w:t>八、本表由税务机关调查人员审核认定时填制，并由被调查企业确认签章。被调查企业拒绝确认的，由两名以上调查人员签字，并注明被调查企业拒签理由。</w:t>
      </w:r>
    </w:p>
    <w:p>
      <w:pPr>
        <w:pStyle w:val="9"/>
        <w:ind w:firstLine="420" w:firstLineChars="200"/>
        <w:rPr>
          <w:rFonts w:ascii="宋体" w:hAnsi="宋体"/>
        </w:rPr>
        <w:sectPr>
          <w:pgSz w:w="11906" w:h="16838"/>
          <w:pgMar w:top="1440" w:right="1800" w:bottom="1440" w:left="1800" w:header="851" w:footer="992" w:gutter="0"/>
          <w:cols w:space="425" w:num="1"/>
          <w:docGrid w:type="lines" w:linePitch="312" w:charSpace="0"/>
        </w:sectPr>
      </w:pPr>
      <w:r>
        <w:rPr>
          <w:rFonts w:hint="eastAsia" w:ascii="宋体" w:hAnsi="宋体"/>
        </w:rPr>
        <w:t>九、本表为A4横式，一式一份，由税务机关归档。</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6B7004"/>
    <w:rsid w:val="466B70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 w:type="paragraph" w:customStyle="1" w:styleId="4">
    <w:name w:val="标题 2_0"/>
    <w:basedOn w:val="5"/>
    <w:next w:val="5"/>
    <w:qFormat/>
    <w:uiPriority w:val="0"/>
    <w:pPr>
      <w:keepNext/>
      <w:keepLines/>
      <w:widowControl w:val="0"/>
      <w:spacing w:before="260" w:after="260" w:line="416" w:lineRule="auto"/>
      <w:jc w:val="both"/>
      <w:outlineLvl w:val="1"/>
    </w:pPr>
    <w:rPr>
      <w:rFonts w:ascii="Arial" w:hAnsi="Arial" w:eastAsia="黑体"/>
      <w:b/>
      <w:bCs/>
      <w:sz w:val="32"/>
      <w:szCs w:val="32"/>
    </w:rPr>
  </w:style>
  <w:style w:type="paragraph" w:customStyle="1" w:styleId="5">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6">
    <w:name w:val="一级标题_0"/>
    <w:basedOn w:val="5"/>
    <w:qFormat/>
    <w:uiPriority w:val="0"/>
    <w:pPr>
      <w:ind w:firstLine="420"/>
      <w:outlineLvl w:val="2"/>
    </w:pPr>
    <w:rPr>
      <w:rFonts w:ascii="Arial" w:hAnsi="Arial" w:cs="Arial"/>
      <w:b/>
    </w:rPr>
  </w:style>
  <w:style w:type="paragraph" w:customStyle="1" w:styleId="7">
    <w:name w:val="二级标题_0"/>
    <w:basedOn w:val="5"/>
    <w:qFormat/>
    <w:uiPriority w:val="0"/>
    <w:pPr>
      <w:ind w:firstLine="420"/>
      <w:outlineLvl w:val="3"/>
    </w:pPr>
    <w:rPr>
      <w:rFonts w:ascii="Arial" w:hAnsi="Arial" w:cs="Arial"/>
    </w:rPr>
  </w:style>
  <w:style w:type="paragraph" w:customStyle="1" w:styleId="8">
    <w:name w:val="需求正文_0"/>
    <w:basedOn w:val="5"/>
    <w:uiPriority w:val="0"/>
    <w:pPr>
      <w:ind w:firstLine="420"/>
    </w:pPr>
    <w:rPr>
      <w:rFonts w:ascii="Arial" w:hAnsi="Arial"/>
      <w:szCs w:val="24"/>
    </w:rPr>
  </w:style>
  <w:style w:type="paragraph" w:customStyle="1" w:styleId="9">
    <w:name w:val="正文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
    <w:name w:val="正文_0_0_0"/>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2019-11-05T02:15:00Z</dcterms:created>
  <dc:creator>陈莉佳</dc:creator>
  <cp:lastModifiedBy>陈莉佳</cp:lastModifiedBy>
  <dcterms:modified xsi:type="dcterms:W3CDTF">2019-11-05T02:15:17Z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