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15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A12018《行政复议听证申请书》</w:t>
      </w:r>
    </w:p>
    <w:p>
      <w:pPr>
        <w:pStyle w:val="9"/>
        <w:rPr>
          <w:color w:val="000000"/>
        </w:rPr>
      </w:pPr>
      <w:bookmarkStart w:id="0" w:name="_GoBack"/>
      <w:bookmarkEnd w:id="0"/>
      <w:r>
        <w:rPr>
          <w:rFonts w:hint="eastAsia"/>
          <w:b w:val="0"/>
          <w:bCs w:val="0"/>
          <w:color w:val="000000"/>
        </w:rPr>
        <w:t>行政复议听证申请书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697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纳税人名称</w:t>
            </w:r>
          </w:p>
        </w:tc>
        <w:tc>
          <w:tcPr>
            <w:tcW w:w="6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widowControl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纳税人识别号</w:t>
            </w:r>
          </w:p>
        </w:tc>
        <w:tc>
          <w:tcPr>
            <w:tcW w:w="6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widowControl w:val="0"/>
              <w:ind w:left="686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申请复议案件</w:t>
            </w:r>
          </w:p>
        </w:tc>
        <w:tc>
          <w:tcPr>
            <w:tcW w:w="6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widowControl w:val="0"/>
              <w:ind w:left="686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0" w:hRule="atLeast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申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请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  <w:p>
            <w:pPr>
              <w:pStyle w:val="11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内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容</w:t>
            </w:r>
          </w:p>
        </w:tc>
        <w:tc>
          <w:tcPr>
            <w:tcW w:w="6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widowControl w:val="0"/>
              <w:ind w:left="686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 </w:t>
            </w:r>
          </w:p>
          <w:p>
            <w:pPr>
              <w:pStyle w:val="12"/>
              <w:widowControl w:val="0"/>
              <w:ind w:left="686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 </w:t>
            </w:r>
          </w:p>
          <w:p>
            <w:pPr>
              <w:pStyle w:val="12"/>
              <w:widowControl w:val="0"/>
              <w:ind w:left="686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 </w:t>
            </w:r>
          </w:p>
          <w:p>
            <w:pPr>
              <w:pStyle w:val="12"/>
              <w:widowControl w:val="0"/>
              <w:ind w:left="686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 </w:t>
            </w:r>
          </w:p>
          <w:p>
            <w:pPr>
              <w:pStyle w:val="12"/>
              <w:widowControl w:val="0"/>
              <w:ind w:left="686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 </w:t>
            </w:r>
          </w:p>
          <w:p>
            <w:pPr>
              <w:pStyle w:val="12"/>
              <w:widowControl w:val="0"/>
              <w:ind w:left="6867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  <w:p>
            <w:pPr>
              <w:pStyle w:val="12"/>
              <w:widowControl w:val="0"/>
              <w:ind w:left="686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 </w:t>
            </w:r>
          </w:p>
          <w:p>
            <w:pPr>
              <w:pStyle w:val="12"/>
              <w:widowControl w:val="0"/>
              <w:ind w:left="686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 </w:t>
            </w:r>
          </w:p>
          <w:p>
            <w:pPr>
              <w:pStyle w:val="12"/>
              <w:widowControl w:val="0"/>
              <w:ind w:left="686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 </w:t>
            </w:r>
          </w:p>
          <w:p>
            <w:pPr>
              <w:pStyle w:val="12"/>
              <w:widowControl w:val="0"/>
              <w:ind w:left="686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  </w:t>
            </w:r>
          </w:p>
        </w:tc>
      </w:tr>
    </w:tbl>
    <w:p>
      <w:pPr>
        <w:pStyle w:val="12"/>
        <w:ind w:firstLine="840"/>
        <w:rPr>
          <w:rFonts w:hint="eastAsia" w:ascii="宋体" w:hAnsi="宋体" w:eastAsia="宋体"/>
          <w:color w:val="000000"/>
          <w:sz w:val="21"/>
        </w:rPr>
      </w:pPr>
      <w:r>
        <w:rPr>
          <w:rFonts w:hint="eastAsia" w:ascii="宋体" w:hAnsi="宋体" w:eastAsia="宋体"/>
          <w:color w:val="000000"/>
          <w:sz w:val="21"/>
        </w:rPr>
        <w:t>申请人:                               申请时间:</w:t>
      </w:r>
    </w:p>
    <w:p>
      <w:pPr>
        <w:pStyle w:val="6"/>
        <w:ind w:firstLine="482" w:firstLineChars="200"/>
        <w:rPr>
          <w:rFonts w:hint="eastAsia" w:hAnsi="宋体" w:eastAsia="宋体"/>
        </w:rPr>
      </w:pPr>
      <w:r>
        <w:rPr>
          <w:rFonts w:hint="eastAsia" w:hAnsi="宋体" w:eastAsia="宋体"/>
        </w:rPr>
        <w:t>【表单说明】</w:t>
      </w:r>
    </w:p>
    <w:p>
      <w:pPr>
        <w:pStyle w:val="8"/>
        <w:ind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1.本通知书依据《中华人民共和国行政复议法实施条例》（国务院令〔2007〕第449号）第三十三条等规定设置。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2.适用范围：在行政复议过程中，申请人提出要求或者行政复议机构认为必要，复议机关采取听证方式审理时使用此文书。</w:t>
      </w:r>
    </w:p>
    <w:p>
      <w:pPr>
        <w:pStyle w:val="8"/>
        <w:ind w:firstLineChars="200"/>
        <w:rPr>
          <w:rFonts w:ascii="宋体" w:hAnsi="宋体"/>
          <w:color w:val="00000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color w:val="000000"/>
        </w:rPr>
        <w:t>3.此表打印可供申请人参考使用。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B689C"/>
    <w:rsid w:val="518B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5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5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5"/>
    <w:qFormat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a0_0"/>
    <w:basedOn w:val="10"/>
    <w:qFormat/>
    <w:uiPriority w:val="0"/>
    <w:pPr>
      <w:widowControl/>
      <w:spacing w:line="360" w:lineRule="auto"/>
      <w:jc w:val="center"/>
    </w:pPr>
    <w:rPr>
      <w:rFonts w:ascii="宋体" w:cs="宋体"/>
      <w:b/>
      <w:bCs/>
      <w:kern w:val="0"/>
      <w:sz w:val="28"/>
      <w:szCs w:val="28"/>
    </w:rPr>
  </w:style>
  <w:style w:type="paragraph" w:customStyle="1" w:styleId="10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">
    <w:name w:val="a_0"/>
    <w:basedOn w:val="5"/>
    <w:qFormat/>
    <w:uiPriority w:val="0"/>
    <w:pPr>
      <w:spacing w:line="360" w:lineRule="auto"/>
      <w:jc w:val="center"/>
    </w:pPr>
    <w:rPr>
      <w:rFonts w:ascii="宋体" w:hAnsi="宋体" w:cs="宋体"/>
      <w:b/>
      <w:bCs/>
      <w:sz w:val="28"/>
      <w:szCs w:val="28"/>
    </w:rPr>
  </w:style>
  <w:style w:type="paragraph" w:customStyle="1" w:styleId="12">
    <w:name w:val="正文_0_0_0"/>
    <w:qFormat/>
    <w:uiPriority w:val="0"/>
    <w:rPr>
      <w:rFonts w:ascii="Times New Roman" w:hAnsi="Times New Roman" w:eastAsia="Times New Roman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2019-11-06T01:15:00Z</dcterms:created>
  <dc:creator>陈莉佳</dc:creator>
  <cp:lastModifiedBy>陈莉佳</cp:lastModifiedBy>
  <dcterms:modified xsi:type="dcterms:W3CDTF">2019-11-06T01:15:47Z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