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A12094《拍卖变卖授权委托书》</w:t>
      </w:r>
    </w:p>
    <w:p>
      <w:pPr>
        <w:pStyle w:val="9"/>
        <w:spacing w:line="408" w:lineRule="auto"/>
        <w:jc w:val="center"/>
        <w:rPr>
          <w:color w:val="000000"/>
          <w:sz w:val="21"/>
          <w:szCs w:val="2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pacing w:val="20"/>
          <w:sz w:val="28"/>
          <w:szCs w:val="28"/>
        </w:rPr>
        <w:t>拍卖变卖授权委托书</w:t>
      </w:r>
    </w:p>
    <w:p>
      <w:pPr>
        <w:pStyle w:val="9"/>
        <w:spacing w:line="408" w:lineRule="auto"/>
        <w:jc w:val="center"/>
        <w:rPr>
          <w:color w:val="000000"/>
          <w:sz w:val="21"/>
          <w:szCs w:val="22"/>
        </w:rPr>
      </w:pPr>
      <w:r>
        <w:rPr>
          <w:rFonts w:hint="eastAsia" w:ascii="宋体" w:hAnsi="宋体"/>
          <w:b/>
          <w:bCs/>
          <w:color w:val="000000"/>
          <w:spacing w:val="20"/>
          <w:sz w:val="18"/>
          <w:szCs w:val="18"/>
        </w:rPr>
        <w:t> </w:t>
      </w:r>
    </w:p>
    <w:p>
      <w:pPr>
        <w:pStyle w:val="9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委托单位：        法定代表人：       职务：</w:t>
      </w:r>
    </w:p>
    <w:p>
      <w:pPr>
        <w:pStyle w:val="9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受委托人:姓名：</w:t>
      </w:r>
      <w:r>
        <w:rPr>
          <w:rFonts w:hint="eastAsia" w:ascii="仿宋_GB2312" w:eastAsia="仿宋_GB2312"/>
          <w:b/>
          <w:bCs/>
          <w:color w:val="000000"/>
          <w:spacing w:val="20"/>
          <w:sz w:val="32"/>
          <w:szCs w:val="32"/>
        </w:rPr>
        <w:t xml:space="preserve">     </w:t>
      </w: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工作单位：</w:t>
      </w:r>
      <w:r>
        <w:rPr>
          <w:rFonts w:hint="eastAsia" w:ascii="宋体" w:hAnsi="宋体"/>
          <w:color w:val="000000"/>
          <w:spacing w:val="20"/>
          <w:sz w:val="32"/>
          <w:szCs w:val="32"/>
        </w:rPr>
        <w:t xml:space="preserve">     </w:t>
      </w: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职务：</w:t>
      </w:r>
    </w:p>
    <w:p>
      <w:pPr>
        <w:pStyle w:val="9"/>
        <w:ind w:firstLine="720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证件名称:        证件号码</w:t>
      </w:r>
    </w:p>
    <w:p>
      <w:pPr>
        <w:pStyle w:val="9"/>
        <w:rPr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pacing w:val="20"/>
          <w:sz w:val="32"/>
          <w:szCs w:val="32"/>
        </w:rPr>
        <w:t>    </w:t>
      </w: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现委托上列受委托人在我单位拍卖、变卖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      </w:t>
      </w: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抵税财物中，作为我单位的代理人。</w:t>
      </w:r>
    </w:p>
    <w:p>
      <w:pPr>
        <w:pStyle w:val="9"/>
        <w:ind w:firstLine="606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代理人的代理权限为：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                                  </w:t>
      </w:r>
    </w:p>
    <w:p>
      <w:pPr>
        <w:pStyle w:val="9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                                                  </w:t>
      </w: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。</w:t>
      </w:r>
    </w:p>
    <w:p>
      <w:pPr>
        <w:pStyle w:val="9"/>
        <w:rPr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pacing w:val="20"/>
          <w:sz w:val="32"/>
          <w:szCs w:val="32"/>
        </w:rPr>
        <w:t> </w:t>
      </w:r>
    </w:p>
    <w:p>
      <w:pPr>
        <w:pStyle w:val="9"/>
        <w:jc w:val="center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         委托单位（盖章）：</w:t>
      </w:r>
    </w:p>
    <w:p>
      <w:pPr>
        <w:pStyle w:val="9"/>
        <w:jc w:val="center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              法定代表人（签名或盖章）：</w:t>
      </w:r>
    </w:p>
    <w:p>
      <w:pPr>
        <w:pStyle w:val="9"/>
        <w:jc w:val="center"/>
        <w:rPr>
          <w:rFonts w:hint="eastAsia" w:ascii="仿宋_GB2312" w:eastAsia="仿宋_GB2312"/>
          <w:color w:val="000000"/>
          <w:spacing w:val="20"/>
          <w:sz w:val="32"/>
          <w:szCs w:val="32"/>
        </w:rPr>
      </w:pPr>
      <w:r>
        <w:rPr>
          <w:color w:val="000000"/>
          <w:sz w:val="21"/>
          <w:szCs w:val="22"/>
        </w:rPr>
        <w:t>                                 </w:t>
      </w:r>
      <w:r>
        <w:rPr>
          <w:rFonts w:hint="eastAsia" w:ascii="仿宋_GB2312" w:eastAsia="仿宋_GB2312"/>
          <w:color w:val="000000"/>
          <w:sz w:val="21"/>
          <w:szCs w:val="22"/>
        </w:rPr>
        <w:t xml:space="preserve">                 </w:t>
      </w: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    年   月  日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1.本文书依据《抵税财物拍卖、变卖试行办法》第十六条设置。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 w:cs="Times New Roman"/>
          <w:color w:val="000000"/>
          <w:kern w:val="2"/>
          <w:sz w:val="21"/>
        </w:rPr>
        <w:t>2.适用范围：税务机关委托拍卖变卖机构拍卖变卖抵税财物、向具体经办人授权时使用。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D1A52"/>
    <w:rsid w:val="1A1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customStyle="1" w:styleId="10">
    <w:name w:val="bw1"/>
    <w:basedOn w:val="9"/>
    <w:uiPriority w:val="0"/>
    <w:pPr>
      <w:spacing w:line="360" w:lineRule="atLeas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2019-11-06T03:15:00Z</dcterms:created>
  <dc:creator>陈莉佳</dc:creator>
  <cp:lastModifiedBy>陈莉佳</cp:lastModifiedBy>
  <dcterms:modified xsi:type="dcterms:W3CDTF">2019-11-06T03:16:08Z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