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A12125《责令提供社会保险费缴费担保通知书》</w:t>
      </w:r>
    </w:p>
    <w:p>
      <w:pPr>
        <w:pStyle w:val="9"/>
        <w:spacing w:line="400" w:lineRule="exact"/>
        <w:jc w:val="center"/>
        <w:rPr>
          <w:rFonts w:ascii="黑体" w:hAnsi="Times New Roman" w:eastAsia="黑体"/>
          <w:color w:val="000000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黑体" w:hAnsi="Times New Roman" w:eastAsia="黑体"/>
          <w:color w:val="000000"/>
          <w:kern w:val="2"/>
          <w:sz w:val="36"/>
          <w:szCs w:val="36"/>
        </w:rPr>
        <w:t>责令提供社会保险费缴费担保通知书</w:t>
      </w:r>
    </w:p>
    <w:p>
      <w:pPr>
        <w:pStyle w:val="9"/>
        <w:snapToGrid w:val="0"/>
        <w:spacing w:before="156" w:after="156" w:line="360" w:lineRule="auto"/>
        <w:jc w:val="center"/>
        <w:rPr>
          <w:rFonts w:ascii="楷体_GB2312" w:hAnsi="宋体" w:eastAsia="楷体_GB2312"/>
          <w:color w:val="000000"/>
          <w:kern w:val="2"/>
          <w:sz w:val="21"/>
          <w:szCs w:val="21"/>
        </w:rPr>
      </w:pPr>
      <w:r>
        <w:rPr>
          <w:rFonts w:hint="eastAsia" w:ascii="宋体" w:hAnsi="宋体" w:eastAsia="楷体_GB2312"/>
          <w:color w:val="000000"/>
          <w:spacing w:val="20"/>
          <w:kern w:val="2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000000"/>
          <w:spacing w:val="20"/>
          <w:kern w:val="2"/>
          <w:sz w:val="21"/>
          <w:szCs w:val="22"/>
        </w:rPr>
        <w:t>税费责担通</w:t>
      </w:r>
      <w:r>
        <w:rPr>
          <w:rFonts w:hint="eastAsia" w:ascii="宋体" w:hAnsi="宋体" w:cs="宋体"/>
          <w:color w:val="000000"/>
          <w:spacing w:val="20"/>
          <w:kern w:val="2"/>
          <w:sz w:val="21"/>
          <w:szCs w:val="21"/>
        </w:rPr>
        <w:t>〔</w:t>
      </w:r>
      <w:r>
        <w:rPr>
          <w:rFonts w:hint="eastAsia" w:ascii="宋体" w:hAnsi="宋体" w:eastAsia="楷体_GB2312"/>
          <w:color w:val="000000"/>
          <w:spacing w:val="20"/>
          <w:kern w:val="2"/>
          <w:sz w:val="21"/>
          <w:szCs w:val="21"/>
        </w:rPr>
        <w:t xml:space="preserve">   </w:t>
      </w:r>
      <w:r>
        <w:rPr>
          <w:rFonts w:hint="eastAsia" w:ascii="宋体" w:hAnsi="宋体" w:cs="宋体"/>
          <w:color w:val="000000"/>
          <w:spacing w:val="20"/>
          <w:kern w:val="2"/>
          <w:sz w:val="21"/>
          <w:szCs w:val="21"/>
        </w:rPr>
        <w:t>〕</w:t>
      </w:r>
      <w:r>
        <w:rPr>
          <w:rFonts w:hint="eastAsia" w:ascii="宋体" w:hAnsi="宋体" w:eastAsia="楷体_GB2312"/>
          <w:color w:val="000000"/>
          <w:spacing w:val="20"/>
          <w:kern w:val="2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spacing w:val="20"/>
          <w:kern w:val="2"/>
          <w:sz w:val="21"/>
          <w:szCs w:val="21"/>
        </w:rPr>
        <w:t>号</w:t>
      </w:r>
    </w:p>
    <w:p>
      <w:pPr>
        <w:pStyle w:val="9"/>
        <w:adjustRightInd w:val="0"/>
        <w:snapToGrid w:val="0"/>
        <w:spacing w:line="360" w:lineRule="exact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b/>
          <w:color w:val="000000"/>
          <w:kern w:val="2"/>
          <w:sz w:val="21"/>
          <w:szCs w:val="21"/>
        </w:rPr>
        <w:t>×××：</w:t>
      </w:r>
      <w:r>
        <w:rPr>
          <w:rFonts w:hint="eastAsia" w:ascii="宋体" w:hAnsi="宋体"/>
          <w:color w:val="000000"/>
          <w:spacing w:val="-20"/>
          <w:kern w:val="2"/>
          <w:sz w:val="21"/>
          <w:szCs w:val="21"/>
        </w:rPr>
        <w:t>（</w:t>
      </w:r>
      <w:r>
        <w:rPr>
          <w:rFonts w:ascii="宋体" w:hAnsi="宋体"/>
          <w:color w:val="000000"/>
          <w:spacing w:val="-20"/>
          <w:kern w:val="2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kern w:val="2"/>
          <w:sz w:val="21"/>
          <w:szCs w:val="21"/>
        </w:rPr>
        <w:t>纳税人识别号：　　　　　　单位编号：　　　　　　</w:t>
      </w:r>
      <w:r>
        <w:rPr>
          <w:rFonts w:ascii="宋体" w:hAnsi="宋体"/>
          <w:color w:val="000000"/>
          <w:kern w:val="2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kern w:val="2"/>
          <w:sz w:val="21"/>
          <w:szCs w:val="21"/>
        </w:rPr>
        <w:t>）</w:t>
      </w:r>
    </w:p>
    <w:p>
      <w:pPr>
        <w:pStyle w:val="9"/>
        <w:adjustRightInd w:val="0"/>
        <w:snapToGrid w:val="0"/>
        <w:spacing w:line="360" w:lineRule="exact"/>
        <w:ind w:firstLine="420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color w:val="000000"/>
          <w:kern w:val="2"/>
          <w:sz w:val="21"/>
          <w:szCs w:val="21"/>
        </w:rPr>
        <w:t>根据《中华人民共和国社会保险法》第六十三条规定，限你单位于</w:t>
      </w:r>
      <w:r>
        <w:rPr>
          <w:rFonts w:hint="eastAsia" w:ascii="宋体" w:hAnsi="宋体"/>
          <w:color w:val="000000"/>
          <w:kern w:val="2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kern w:val="2"/>
          <w:sz w:val="21"/>
          <w:szCs w:val="21"/>
        </w:rPr>
        <w:t>年</w:t>
      </w:r>
      <w:r>
        <w:rPr>
          <w:rFonts w:hint="eastAsia" w:ascii="宋体" w:hAnsi="宋体"/>
          <w:color w:val="000000"/>
          <w:kern w:val="2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kern w:val="2"/>
          <w:sz w:val="21"/>
          <w:szCs w:val="21"/>
        </w:rPr>
        <w:t>月</w:t>
      </w:r>
      <w:r>
        <w:rPr>
          <w:rFonts w:hint="eastAsia" w:ascii="宋体" w:hAnsi="宋体"/>
          <w:color w:val="000000"/>
          <w:kern w:val="2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kern w:val="2"/>
          <w:sz w:val="21"/>
          <w:szCs w:val="21"/>
        </w:rPr>
        <w:t>日前向我局（地址：</w:t>
      </w:r>
      <w:r>
        <w:rPr>
          <w:rFonts w:hint="eastAsia" w:ascii="宋体" w:hAnsi="宋体"/>
          <w:color w:val="000000"/>
          <w:kern w:val="2"/>
          <w:sz w:val="21"/>
          <w:szCs w:val="21"/>
          <w:u w:val="single"/>
        </w:rPr>
        <w:t xml:space="preserve">                        </w:t>
      </w:r>
      <w:r>
        <w:rPr>
          <w:rFonts w:ascii="宋体" w:hAnsi="宋体"/>
          <w:color w:val="000000"/>
          <w:kern w:val="2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kern w:val="2"/>
          <w:sz w:val="21"/>
          <w:szCs w:val="21"/>
        </w:rPr>
        <w:t>）提供金额人民币（大写）</w:t>
      </w:r>
      <w:r>
        <w:rPr>
          <w:rFonts w:hint="eastAsia" w:ascii="宋体" w:hAnsi="宋体"/>
          <w:color w:val="000000"/>
          <w:kern w:val="2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color w:val="000000"/>
          <w:kern w:val="2"/>
          <w:sz w:val="21"/>
          <w:szCs w:val="21"/>
        </w:rPr>
        <w:t>￥</w:t>
      </w:r>
      <w:r>
        <w:rPr>
          <w:rFonts w:hint="eastAsia" w:ascii="宋体" w:hAnsi="宋体"/>
          <w:color w:val="000000"/>
          <w:kern w:val="2"/>
          <w:sz w:val="21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kern w:val="2"/>
          <w:sz w:val="21"/>
          <w:szCs w:val="21"/>
        </w:rPr>
        <w:t>元的缴费担保，逾期未能提供社会保险费缴费担保的，将依法申请人民法院采取强制措施。</w:t>
      </w:r>
    </w:p>
    <w:p>
      <w:pPr>
        <w:pStyle w:val="9"/>
        <w:adjustRightInd w:val="0"/>
        <w:snapToGrid w:val="0"/>
        <w:spacing w:line="360" w:lineRule="exact"/>
        <w:ind w:firstLine="420"/>
        <w:rPr>
          <w:rFonts w:ascii="宋体" w:hAnsi="宋体" w:cs="方正仿宋_GBK"/>
          <w:color w:val="000000"/>
          <w:kern w:val="2"/>
          <w:sz w:val="21"/>
          <w:szCs w:val="21"/>
        </w:rPr>
      </w:pPr>
      <w:r>
        <w:rPr>
          <w:rFonts w:hint="eastAsia" w:ascii="宋体" w:hAnsi="宋体" w:cs="方正仿宋_GBK"/>
          <w:color w:val="000000"/>
          <w:kern w:val="2"/>
          <w:sz w:val="21"/>
          <w:szCs w:val="21"/>
        </w:rPr>
        <w:t>如对本通知有异议，可以自收到本通知之日起</w:t>
      </w:r>
      <w:r>
        <w:rPr>
          <w:rFonts w:ascii="宋体" w:hAnsi="宋体" w:cs="方正仿宋_GBK"/>
          <w:color w:val="000000"/>
          <w:kern w:val="2"/>
          <w:sz w:val="21"/>
          <w:szCs w:val="21"/>
        </w:rPr>
        <w:t>60</w:t>
      </w:r>
      <w:r>
        <w:rPr>
          <w:rFonts w:hint="eastAsia" w:ascii="宋体" w:hAnsi="宋体" w:cs="方正仿宋_GBK"/>
          <w:color w:val="000000"/>
          <w:kern w:val="2"/>
          <w:sz w:val="21"/>
          <w:szCs w:val="21"/>
        </w:rPr>
        <w:t>日内依法向</w:t>
      </w:r>
      <w:r>
        <w:rPr>
          <w:rFonts w:hint="eastAsia" w:ascii="宋体" w:hAnsi="宋体"/>
          <w:color w:val="000000"/>
          <w:kern w:val="2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方正仿宋_GBK"/>
          <w:color w:val="000000"/>
          <w:kern w:val="2"/>
          <w:sz w:val="21"/>
          <w:szCs w:val="21"/>
        </w:rPr>
        <w:t>申请行政</w:t>
      </w:r>
    </w:p>
    <w:p>
      <w:pPr>
        <w:pStyle w:val="9"/>
        <w:adjustRightInd w:val="0"/>
        <w:snapToGrid w:val="0"/>
        <w:spacing w:line="360" w:lineRule="exact"/>
        <w:rPr>
          <w:rFonts w:ascii="宋体" w:hAnsi="宋体" w:cs="方正仿宋_GBK"/>
          <w:color w:val="000000"/>
          <w:kern w:val="2"/>
          <w:sz w:val="21"/>
          <w:szCs w:val="21"/>
        </w:rPr>
      </w:pPr>
      <w:r>
        <w:rPr>
          <w:rFonts w:hint="eastAsia" w:ascii="宋体" w:hAnsi="宋体" w:cs="方正仿宋_GBK"/>
          <w:color w:val="000000"/>
          <w:kern w:val="2"/>
          <w:sz w:val="21"/>
          <w:szCs w:val="21"/>
        </w:rPr>
        <w:t>复议，或自收到本通知之日起</w:t>
      </w:r>
      <w:r>
        <w:rPr>
          <w:rFonts w:ascii="宋体" w:hAnsi="宋体" w:cs="方正仿宋_GBK"/>
          <w:color w:val="000000"/>
          <w:kern w:val="2"/>
          <w:sz w:val="21"/>
          <w:szCs w:val="21"/>
        </w:rPr>
        <w:t>6</w:t>
      </w:r>
      <w:r>
        <w:rPr>
          <w:rFonts w:hint="eastAsia" w:ascii="宋体" w:hAnsi="宋体" w:cs="方正仿宋_GBK"/>
          <w:color w:val="000000"/>
          <w:kern w:val="2"/>
          <w:sz w:val="21"/>
          <w:szCs w:val="21"/>
        </w:rPr>
        <w:t>个月内依法向</w:t>
      </w:r>
      <w:r>
        <w:rPr>
          <w:rFonts w:hint="eastAsia" w:ascii="宋体" w:hAnsi="宋体"/>
          <w:color w:val="000000"/>
          <w:kern w:val="2"/>
          <w:sz w:val="21"/>
          <w:szCs w:val="21"/>
          <w:u w:val="single"/>
        </w:rPr>
        <w:t xml:space="preserve">                        </w:t>
      </w:r>
      <w:r>
        <w:rPr>
          <w:rFonts w:hint="eastAsia" w:ascii="宋体" w:hAnsi="宋体" w:cs="方正仿宋_GBK"/>
          <w:color w:val="000000"/>
          <w:kern w:val="2"/>
          <w:sz w:val="21"/>
          <w:szCs w:val="21"/>
        </w:rPr>
        <w:t>人民法院起诉。</w:t>
      </w:r>
    </w:p>
    <w:p>
      <w:pPr>
        <w:pStyle w:val="9"/>
        <w:adjustRightInd w:val="0"/>
        <w:snapToGrid w:val="0"/>
        <w:spacing w:line="360" w:lineRule="exact"/>
        <w:ind w:firstLine="420"/>
        <w:rPr>
          <w:rFonts w:ascii="宋体" w:hAnsi="宋体"/>
          <w:color w:val="000000"/>
          <w:kern w:val="2"/>
          <w:sz w:val="21"/>
          <w:szCs w:val="21"/>
        </w:rPr>
      </w:pPr>
    </w:p>
    <w:p>
      <w:pPr>
        <w:pStyle w:val="9"/>
        <w:adjustRightInd w:val="0"/>
        <w:snapToGrid w:val="0"/>
        <w:spacing w:line="360" w:lineRule="exact"/>
        <w:ind w:firstLine="420"/>
        <w:rPr>
          <w:rFonts w:ascii="宋体" w:hAnsi="宋体"/>
          <w:color w:val="000000"/>
          <w:kern w:val="2"/>
          <w:sz w:val="21"/>
          <w:szCs w:val="21"/>
        </w:rPr>
      </w:pPr>
    </w:p>
    <w:p>
      <w:pPr>
        <w:pStyle w:val="9"/>
        <w:adjustRightInd w:val="0"/>
        <w:snapToGrid w:val="0"/>
        <w:spacing w:line="360" w:lineRule="exact"/>
        <w:ind w:firstLine="420"/>
        <w:rPr>
          <w:rFonts w:ascii="宋体" w:hAnsi="宋体"/>
          <w:color w:val="000000"/>
          <w:kern w:val="2"/>
          <w:sz w:val="21"/>
          <w:szCs w:val="21"/>
        </w:rPr>
      </w:pPr>
    </w:p>
    <w:p>
      <w:pPr>
        <w:pStyle w:val="9"/>
        <w:adjustRightInd w:val="0"/>
        <w:snapToGrid w:val="0"/>
        <w:spacing w:line="360" w:lineRule="exact"/>
        <w:ind w:firstLine="5250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hint="eastAsia" w:ascii="宋体" w:hAnsi="宋体"/>
          <w:snapToGrid w:val="0"/>
          <w:color w:val="000000"/>
          <w:kern w:val="2"/>
          <w:sz w:val="21"/>
          <w:szCs w:val="21"/>
        </w:rPr>
        <w:t>税务机关（公章）</w:t>
      </w:r>
    </w:p>
    <w:p>
      <w:pPr>
        <w:pStyle w:val="9"/>
        <w:rPr>
          <w:rFonts w:ascii="宋体" w:hAnsi="宋体"/>
          <w:snapToGrid w:val="0"/>
          <w:color w:val="000000"/>
          <w:kern w:val="2"/>
          <w:sz w:val="21"/>
          <w:szCs w:val="21"/>
        </w:rPr>
      </w:pPr>
      <w:r>
        <w:rPr>
          <w:rFonts w:hint="eastAsia" w:ascii="宋体" w:hAnsi="宋体"/>
          <w:snapToGrid w:val="0"/>
          <w:color w:val="000000"/>
          <w:kern w:val="2"/>
          <w:sz w:val="21"/>
          <w:szCs w:val="21"/>
        </w:rPr>
        <w:t xml:space="preserve">                                                  年    月    日</w:t>
      </w:r>
      <w:r>
        <w:rPr>
          <w:rFonts w:ascii="宋体" w:hAnsi="宋体"/>
          <w:snapToGrid w:val="0"/>
          <w:color w:val="000000"/>
          <w:kern w:val="2"/>
          <w:sz w:val="21"/>
          <w:szCs w:val="21"/>
        </w:rPr>
        <w:t xml:space="preserve"> </w:t>
      </w:r>
    </w:p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1.本通知书依据《国家税务总局关于发布&lt;社会保险费及其他基金规费文书式样&gt;的公告》设置。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2.法律依据：《中华人民共和国社会保险法》第六十三条和第八十三条、《中华人民共和国行政复议法》第九条和《中华人民共和国行政诉讼法》第三十七条。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3.适用范围：税务机关查询用人单位存款账户后，用人单位账户余额少于应当缴纳的社会保险费的，责令该用人单位提供担保时使用。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4.本决定书一式两份，一份送达用人单位，一份税务机关存档；随同《文书送达回证》一并使用。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2628C"/>
    <w:rsid w:val="0AD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2019-11-06T07:51:00Z</dcterms:created>
  <dc:creator>陈莉佳</dc:creator>
  <cp:lastModifiedBy>陈莉佳</cp:lastModifiedBy>
  <dcterms:modified xsi:type="dcterms:W3CDTF">2019-11-06T07:51:38Z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