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300" w:afterAutospacing="0" w:line="540" w:lineRule="atLeast"/>
        <w:ind w:left="0" w:right="0" w:firstLine="0"/>
        <w:jc w:val="center"/>
        <w:textAlignment w:val="baseline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83940"/>
          <w:spacing w:val="0"/>
          <w:sz w:val="39"/>
          <w:szCs w:val="39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940"/>
          <w:spacing w:val="0"/>
          <w:sz w:val="39"/>
          <w:szCs w:val="39"/>
          <w:shd w:val="clear" w:fill="FFFFFF"/>
          <w:vertAlign w:val="baseline"/>
          <w:lang w:eastAsia="zh-CN"/>
        </w:rPr>
        <w:t>国家税务总局阳西县税务局2023年－2025年劳务外包服务项目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940"/>
          <w:spacing w:val="0"/>
          <w:sz w:val="39"/>
          <w:szCs w:val="39"/>
          <w:shd w:val="clear" w:fill="FFFFFF"/>
          <w:vertAlign w:val="baseline"/>
        </w:rPr>
        <w:t>公开招标公告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720"/>
        <w:textAlignment w:val="baseline"/>
      </w:pPr>
      <w:r>
        <w:rPr>
          <w:i w:val="0"/>
          <w:iCs w:val="0"/>
          <w:caps w:val="0"/>
          <w:color w:val="383838"/>
          <w:spacing w:val="0"/>
          <w:shd w:val="clear" w:fill="FFFFFF"/>
          <w:vertAlign w:val="baseline"/>
        </w:rPr>
        <w:t>项目概况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-94" w:rightChars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国家税务总局阳西县税务局2023年－2025年劳务外包服务项目 招标项目的潜在投标人应在阳江市江城区猫山四街33号A座2楼205室获取招标文件，并于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 xml:space="preserve">   2023年7月11日9点30分（北京时间）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前递交投标文件。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一、项目基本情况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项目编号：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YXCG-20230514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项目名称：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国家税务总局阳西县税务局2023年－2025年劳务外包服务项目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预算金额：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720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万元（人民币）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最高限价（如有）：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720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万元（人民币）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采购需求：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400" w:lineRule="exact"/>
        <w:ind w:right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1.标的名称：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国家税务总局阳西县税务局2023年－2025年劳务外包服务项目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400" w:lineRule="exact"/>
        <w:ind w:right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2.标的数量：1项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400" w:lineRule="exact"/>
        <w:ind w:right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3.简要技术需求或服务要求：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国家税务总局阳西县税务局2023年－2025年劳务外包服务项目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采购，具体详见招标文件用户需求书。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合同履行期限：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两年，共24个月。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本项目( 不接受  )联合体投标。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二、申请人的资格要求：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1.满足《中华人民共和国政府采购法》第二十二条规定；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2.落实政府采购政策需满足的资格要求：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本项目属于专门面向中小企业采购。为落实《政府采购促进中小企业发展管理办法》（财库〔2020〕46号）政策，投标人为中型企业的，必须承诺中标后分包一定比例给小微企业，其中分包给小微企业的合同金额比例不低于 60%。（提供《分包意向协议书》或《分包承诺书》）。（所属行业为：租赁和商务服务业）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本项目的特定资格要求：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Chars="0" w:right="0" w:right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投标人应具备《中华人民共和国政府采购法》第二十二条规定的条件：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1）具有独立承担民事责任的能力；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2）具有良好的商业信誉和健全的财务会计制度；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3）具有履行合同所必需的设备和专业技术能力；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4）有依法缴纳税收和社会保障资金的良好记录；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5）参加政府采购活动前三年内，在经营活动中没有重大违法记录；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6）法律、行政法规规定的其他条件。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为采购项目提供整体设计、规范编制或者项目管理、监理、检测等服务的供应商，不再参加该采购项目的其他采购活动。（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提供《投标函》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3.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单位负责人为同一人或者存在直接控股、管理关系的不同供应商，不得参加同一合同项下的政府采购活动。（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提供《投标函》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4.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投标人未被列入“信用中国”网站(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instrText xml:space="preserve"> HYPERLINK "http://www.creditchina.gov.cn"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www.creditchina.gov.cn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)以下任意名单之一：①失信被执行人名单；②重大税收违法案件当事人名单；③政府采购严重违法失信名单。同时，不处于中国政府采购网（www.ccgp.gov.cn ）“政府采购严重违法失信行为信息记录”中的禁止参加政府采购活动期间。（以采购代理机构于评审当天在上述网站查询结果为准，如在上述网站查询结果均显示没有相关记录，视为没有上述不良信用记录。同时对信用信息查询记录和证据截图存档。如相关失信记录已失效，供应商须提供相关证明资料。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5.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本项目不接受联合体投标；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6.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投标人须在招标代理机构登记并购买招标文件。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三、获取招标文件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vertAlign w:val="baseline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vertAlign w:val="baseline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vertAlign w:val="baselin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vertAlign w:val="baseline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vertAlign w:val="baseline"/>
          <w:lang w:val="en-US" w:eastAsia="zh-CN"/>
        </w:rPr>
        <w:t>19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vertAlign w:val="baseline"/>
        </w:rPr>
        <w:t>日  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vertAlign w:val="baseline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vertAlign w:val="baseline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vertAlign w:val="baselin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vertAlign w:val="baseline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vertAlign w:val="baseline"/>
          <w:lang w:val="en-US" w:eastAsia="zh-CN"/>
        </w:rPr>
        <w:t>27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vertAlign w:val="baseline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，每天上午9:00至12:00，下午14:30至17:30。（北京时间，法定节假日除外）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地点：阳江市江城区猫山四街33号A座2楼205室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方式：现场发售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售价：￥300.0 元，本公告包含的招标文件售价总和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四、提交投标文件截止时间、开标时间和地点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提交投标文件截止时间：</w:t>
      </w: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vertAlign w:val="baseline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vertAlign w:val="baseline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vertAlign w:val="baseline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vertAlign w:val="baseline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vertAlign w:val="baseline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vertAlign w:val="baseline"/>
        </w:rPr>
        <w:t>日</w:t>
      </w:r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0分（北京时间）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开标时间：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vertAlign w:val="baseline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vertAlign w:val="baseline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vertAlign w:val="baseline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vertAlign w:val="baseline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vertAlign w:val="baseline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vertAlign w:val="baseline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0分（北京时间）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地点：阳江市江城区猫山四街33号A座2楼201开标室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五、公告期限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自本公告发布之日起5个工作日。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六、其他补充事宜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/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七、对本次招标提出询问，请按以下方式联系。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1.采购人信息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名 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国家税务总局阳西县税务局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　　　　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地址：广东省阳江市阳西县织篢镇桥平一路278号　　　　　　　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联系方式：梁先生0662-5539357　　　　　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2.采购代理机构信息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名 称：广东业信采购招标有限公司　　　　　　　　　　　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地　址：阳江市江城区猫山四街33号A座2楼　　　　　　　　　　　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联系方式：冯国辉0662-3167266　　　　　　　　　　　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3.项目联系方式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项目联系人：冯国辉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0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电　话：0662-3167266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46D3CB"/>
    <w:multiLevelType w:val="singleLevel"/>
    <w:tmpl w:val="4D46D3CB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2Zjc5NzZhNWNmMDhhN2NiYjQ5NjNiNzUyYWQ2ZTQifQ=="/>
  </w:docVars>
  <w:rsids>
    <w:rsidRoot w:val="00000000"/>
    <w:rsid w:val="15C56B16"/>
    <w:rsid w:val="20042087"/>
    <w:rsid w:val="2A9A62D0"/>
    <w:rsid w:val="44170162"/>
    <w:rsid w:val="59F038EB"/>
    <w:rsid w:val="5F8108E9"/>
    <w:rsid w:val="6C6458B2"/>
    <w:rsid w:val="7CF36E72"/>
    <w:rsid w:val="7D1F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1407</Words>
  <Characters>1577</Characters>
  <Lines>0</Lines>
  <Paragraphs>0</Paragraphs>
  <TotalTime>0</TotalTime>
  <ScaleCrop>false</ScaleCrop>
  <LinksUpToDate>false</LinksUpToDate>
  <CharactersWithSpaces>1702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2023-06-14T06:51:00Z</dcterms:created>
  <dc:creator>Administrator</dc:creator>
  <cp:lastModifiedBy>Administrator</cp:lastModifiedBy>
  <dcterms:modified xsi:type="dcterms:W3CDTF">2023-06-19T02:49:29Z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A34C06024C2E4FBBBB40DB775CC61D28_12</vt:lpwstr>
  </property>
</Properties>
</file>