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终止委托代征协议公告</w:t>
      </w:r>
    </w:p>
    <w:p>
      <w:pPr>
        <w:pStyle w:val="9"/>
        <w:adjustRightInd w:val="0"/>
        <w:snapToGrid w:val="0"/>
        <w:jc w:val="center"/>
        <w:rPr>
          <w:rFonts w:ascii="仿宋_GB2312" w:eastAsia="仿宋_GB2312"/>
          <w:color w:val="000000"/>
          <w:spacing w:val="20"/>
          <w:sz w:val="24"/>
          <w:szCs w:val="24"/>
        </w:rPr>
      </w:pPr>
      <w:r>
        <w:rPr>
          <w:rFonts w:hint="eastAsia" w:ascii="仿宋_GB2312" w:eastAsia="仿宋_GB2312"/>
          <w:color w:val="000000"/>
          <w:spacing w:val="20"/>
          <w:sz w:val="24"/>
          <w:szCs w:val="24"/>
          <w:u w:val="none"/>
        </w:rPr>
        <w:t xml:space="preserve">  </w:t>
      </w:r>
      <w:r>
        <w:rPr>
          <w:rFonts w:hint="eastAsia" w:ascii="仿宋_GB2312" w:eastAsia="仿宋_GB2312"/>
          <w:color w:val="000000"/>
          <w:spacing w:val="20"/>
          <w:sz w:val="24"/>
          <w:szCs w:val="24"/>
          <w:u w:val="none"/>
          <w:lang w:eastAsia="zh-CN"/>
        </w:rPr>
        <w:t>珠香</w:t>
      </w:r>
      <w:r>
        <w:rPr>
          <w:rFonts w:hint="eastAsia" w:ascii="仿宋_GB2312" w:eastAsia="仿宋_GB2312"/>
          <w:color w:val="000000"/>
          <w:spacing w:val="20"/>
          <w:sz w:val="24"/>
          <w:szCs w:val="24"/>
          <w:u w:val="none"/>
        </w:rPr>
        <w:t xml:space="preserve"> </w:t>
      </w:r>
      <w:r>
        <w:rPr>
          <w:rFonts w:hint="eastAsia" w:ascii="仿宋_GB2312" w:eastAsia="仿宋_GB2312"/>
          <w:color w:val="000000"/>
          <w:spacing w:val="20"/>
          <w:sz w:val="24"/>
          <w:szCs w:val="24"/>
        </w:rPr>
        <w:t>税</w:t>
      </w:r>
      <w:r>
        <w:rPr>
          <w:rFonts w:hint="eastAsia" w:ascii="仿宋_GB2312" w:eastAsia="仿宋_GB2312"/>
          <w:color w:val="000000"/>
          <w:spacing w:val="20"/>
          <w:sz w:val="24"/>
          <w:szCs w:val="24"/>
          <w:lang w:val="en-US" w:eastAsia="zh-CN"/>
        </w:rPr>
        <w:t xml:space="preserve"> 税终委</w:t>
      </w:r>
      <w:r>
        <w:rPr>
          <w:rFonts w:hint="eastAsia" w:ascii="仿宋_GB2312" w:eastAsia="仿宋_GB2312"/>
          <w:color w:val="000000"/>
          <w:spacing w:val="20"/>
          <w:sz w:val="24"/>
          <w:szCs w:val="24"/>
        </w:rPr>
        <w:t>告〔</w:t>
      </w:r>
      <w:r>
        <w:rPr>
          <w:rFonts w:hint="eastAsia" w:ascii="仿宋_GB2312" w:eastAsia="仿宋_GB2312"/>
          <w:color w:val="000000"/>
          <w:spacing w:val="20"/>
          <w:sz w:val="24"/>
          <w:szCs w:val="24"/>
          <w:lang w:val="en-US" w:eastAsia="zh-CN"/>
        </w:rPr>
        <w:t>2022</w:t>
      </w:r>
      <w:r>
        <w:rPr>
          <w:rFonts w:ascii="仿宋_GB2312" w:eastAsia="仿宋_GB2312"/>
          <w:color w:val="000000"/>
          <w:spacing w:val="2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pacing w:val="20"/>
          <w:sz w:val="24"/>
          <w:szCs w:val="24"/>
        </w:rPr>
        <w:t>〕</w:t>
      </w:r>
      <w:r>
        <w:rPr>
          <w:rFonts w:hint="eastAsia" w:ascii="仿宋_GB2312" w:eastAsia="仿宋_GB2312"/>
          <w:color w:val="000000"/>
          <w:spacing w:val="2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pacing w:val="20"/>
          <w:sz w:val="24"/>
          <w:szCs w:val="24"/>
        </w:rPr>
        <w:t>号</w:t>
      </w:r>
    </w:p>
    <w:p>
      <w:pPr>
        <w:pStyle w:val="10"/>
        <w:ind w:left="0" w:leftChars="0" w:firstLine="560" w:firstLineChars="200"/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</w:pPr>
    </w:p>
    <w:p>
      <w:pPr>
        <w:pStyle w:val="10"/>
        <w:ind w:left="0" w:leftChars="0" w:firstLine="560" w:firstLineChars="200"/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>根据《国家税务总局关于发布&lt;委托代征管理办法&gt;的公告》（国家税务总局公告2013年第24号）第十六条规定，下列纳税人与税务机关签订的委托代征协议终止，按规定停止履行委托代征职责。</w:t>
      </w:r>
    </w:p>
    <w:p>
      <w:pPr>
        <w:pStyle w:val="9"/>
        <w:ind w:firstLine="640"/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>特此公告。</w:t>
      </w:r>
    </w:p>
    <w:p>
      <w:pPr>
        <w:pStyle w:val="9"/>
        <w:ind w:firstLine="640"/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</w:pPr>
    </w:p>
    <w:p>
      <w:pPr>
        <w:pStyle w:val="9"/>
        <w:ind w:firstLine="640"/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</w:pPr>
    </w:p>
    <w:p>
      <w:pPr>
        <w:pStyle w:val="9"/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 xml:space="preserve">                     国家税务总局珠海市香洲区税务局</w:t>
      </w:r>
    </w:p>
    <w:p>
      <w:pPr>
        <w:pStyle w:val="9"/>
        <w:jc w:val="center"/>
        <w:rPr>
          <w:rFonts w:hint="default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 xml:space="preserve">               202</w:t>
      </w:r>
      <w:r>
        <w:rPr>
          <w:rFonts w:hint="eastAsia" w:ascii="仿宋_GB2312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>6</w:t>
      </w:r>
      <w:r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>月2</w:t>
      </w:r>
      <w:r>
        <w:rPr>
          <w:rFonts w:hint="eastAsia" w:ascii="仿宋_GB2312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>1</w:t>
      </w:r>
      <w:r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>日</w:t>
      </w:r>
      <w:r>
        <w:rPr>
          <w:rFonts w:hint="eastAsia" w:ascii="仿宋_GB2312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  <w:t xml:space="preserve"> </w:t>
      </w:r>
    </w:p>
    <w:p>
      <w:pPr>
        <w:pStyle w:val="9"/>
        <w:jc w:val="center"/>
        <w:rPr>
          <w:rFonts w:hint="eastAsia" w:ascii="仿宋_GB2312" w:hAnsi="Calibri" w:eastAsia="仿宋_GB2312" w:cs="Times New Roman"/>
          <w:color w:val="000000"/>
          <w:spacing w:val="20"/>
          <w:kern w:val="2"/>
          <w:sz w:val="24"/>
          <w:szCs w:val="24"/>
          <w:u w:val="none"/>
          <w:lang w:val="en-US" w:eastAsia="zh-CN" w:bidi="ar-SA"/>
        </w:rPr>
      </w:pPr>
    </w:p>
    <w:p>
      <w:pPr>
        <w:pStyle w:val="9"/>
        <w:jc w:val="center"/>
        <w:rPr>
          <w:rFonts w:ascii="仿宋_GB2312" w:eastAsia="仿宋_GB2312"/>
          <w:color w:val="000000"/>
        </w:rPr>
      </w:pPr>
      <w:r>
        <w:rPr>
          <w:rFonts w:hint="eastAsia"/>
          <w:color w:val="000000"/>
          <w:sz w:val="28"/>
          <w:szCs w:val="28"/>
        </w:rPr>
        <w:t>终止委托代征协议纳税人</w:t>
      </w:r>
    </w:p>
    <w:tbl>
      <w:tblPr>
        <w:tblStyle w:val="2"/>
        <w:tblW w:w="8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565"/>
        <w:gridCol w:w="730"/>
        <w:gridCol w:w="436"/>
        <w:gridCol w:w="690"/>
        <w:gridCol w:w="810"/>
        <w:gridCol w:w="555"/>
        <w:gridCol w:w="630"/>
        <w:gridCol w:w="116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498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序号</w:t>
            </w:r>
          </w:p>
        </w:tc>
        <w:tc>
          <w:tcPr>
            <w:tcW w:w="565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文书字轨</w:t>
            </w:r>
          </w:p>
        </w:tc>
        <w:tc>
          <w:tcPr>
            <w:tcW w:w="730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受托方纳税人名称</w:t>
            </w:r>
          </w:p>
        </w:tc>
        <w:tc>
          <w:tcPr>
            <w:tcW w:w="436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受托代征人联系电话</w:t>
            </w:r>
          </w:p>
        </w:tc>
        <w:tc>
          <w:tcPr>
            <w:tcW w:w="690" w:type="dxa"/>
            <w:tcBorders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受托方法定代表人（负责人）</w:t>
            </w:r>
          </w:p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</w:p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委托代征范围</w:t>
            </w:r>
          </w:p>
        </w:tc>
        <w:tc>
          <w:tcPr>
            <w:tcW w:w="555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代征期限起</w:t>
            </w:r>
          </w:p>
        </w:tc>
        <w:tc>
          <w:tcPr>
            <w:tcW w:w="630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代征期限止</w:t>
            </w:r>
          </w:p>
        </w:tc>
        <w:tc>
          <w:tcPr>
            <w:tcW w:w="1162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委托代征税种及附加</w:t>
            </w:r>
          </w:p>
        </w:tc>
        <w:tc>
          <w:tcPr>
            <w:tcW w:w="2130" w:type="dxa"/>
            <w:vAlign w:val="top"/>
          </w:tcPr>
          <w:p>
            <w:pPr>
              <w:pStyle w:val="9"/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计税依据及税率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498" w:type="dxa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65" w:type="dxa"/>
            <w:vAlign w:val="top"/>
          </w:tcPr>
          <w:p>
            <w:pPr>
              <w:pStyle w:val="9"/>
              <w:rPr>
                <w:color w:val="00000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20"/>
                <w:u w:val="none"/>
                <w:lang w:eastAsia="zh-CN"/>
              </w:rPr>
              <w:t>珠香</w:t>
            </w:r>
            <w:r>
              <w:rPr>
                <w:rFonts w:hint="eastAsia" w:ascii="仿宋_GB2312" w:eastAsia="仿宋_GB2312"/>
                <w:color w:val="000000"/>
                <w:spacing w:val="20"/>
                <w:u w:val="none"/>
              </w:rPr>
              <w:t xml:space="preserve"> 税</w:t>
            </w:r>
            <w:r>
              <w:rPr>
                <w:rFonts w:hint="eastAsia" w:ascii="仿宋_GB2312" w:eastAsia="仿宋_GB2312"/>
                <w:color w:val="000000"/>
                <w:spacing w:val="20"/>
                <w:u w:val="none"/>
                <w:lang w:val="en-US" w:eastAsia="zh-CN"/>
              </w:rPr>
              <w:t xml:space="preserve"> 税终委</w:t>
            </w:r>
            <w:r>
              <w:rPr>
                <w:rFonts w:hint="eastAsia" w:ascii="仿宋_GB2312" w:eastAsia="仿宋_GB2312"/>
                <w:color w:val="000000"/>
                <w:spacing w:val="20"/>
                <w:u w:val="none"/>
              </w:rPr>
              <w:t>〔</w:t>
            </w:r>
            <w:r>
              <w:rPr>
                <w:rFonts w:hint="eastAsia" w:ascii="仿宋_GB2312" w:eastAsia="仿宋_GB2312"/>
                <w:color w:val="000000"/>
                <w:spacing w:val="20"/>
                <w:u w:val="none"/>
                <w:lang w:val="en-US" w:eastAsia="zh-CN"/>
              </w:rPr>
              <w:t>2022</w:t>
            </w:r>
            <w:r>
              <w:rPr>
                <w:rFonts w:ascii="仿宋_GB2312" w:eastAsia="仿宋_GB2312"/>
                <w:color w:val="000000"/>
                <w:spacing w:val="20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20"/>
                <w:u w:val="none"/>
              </w:rPr>
              <w:t>〕</w:t>
            </w:r>
            <w:r>
              <w:rPr>
                <w:rFonts w:hint="eastAsia" w:ascii="仿宋_GB2312" w:eastAsia="仿宋_GB2312"/>
                <w:color w:val="000000"/>
                <w:spacing w:val="20"/>
                <w:u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pacing w:val="20"/>
                <w:u w:val="none"/>
              </w:rPr>
              <w:t>号</w:t>
            </w:r>
          </w:p>
        </w:tc>
        <w:tc>
          <w:tcPr>
            <w:tcW w:w="730" w:type="dxa"/>
            <w:vAlign w:val="top"/>
          </w:tcPr>
          <w:p>
            <w:pPr>
              <w:pStyle w:val="9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前海世纪保险经纪有限公司珠海营业部</w:t>
            </w:r>
          </w:p>
        </w:tc>
        <w:tc>
          <w:tcPr>
            <w:tcW w:w="436" w:type="dxa"/>
            <w:vAlign w:val="top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139****9991</w:t>
            </w:r>
          </w:p>
        </w:tc>
        <w:tc>
          <w:tcPr>
            <w:tcW w:w="690" w:type="dxa"/>
            <w:vAlign w:val="top"/>
          </w:tcPr>
          <w:p>
            <w:pPr>
              <w:pStyle w:val="9"/>
              <w:rPr>
                <w:rFonts w:hint="eastAsia" w:eastAsia="微软雅黑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郭婉华</w:t>
            </w:r>
          </w:p>
        </w:tc>
        <w:tc>
          <w:tcPr>
            <w:tcW w:w="810" w:type="dxa"/>
            <w:vAlign w:val="top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乙方个人保险经纪代理业务</w:t>
            </w:r>
          </w:p>
        </w:tc>
        <w:tc>
          <w:tcPr>
            <w:tcW w:w="555" w:type="dxa"/>
            <w:vAlign w:val="top"/>
          </w:tcPr>
          <w:p>
            <w:pPr>
              <w:pStyle w:val="9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2022年1月1日</w:t>
            </w:r>
          </w:p>
        </w:tc>
        <w:tc>
          <w:tcPr>
            <w:tcW w:w="630" w:type="dxa"/>
            <w:vAlign w:val="top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2022年12月31日</w:t>
            </w:r>
          </w:p>
        </w:tc>
        <w:tc>
          <w:tcPr>
            <w:tcW w:w="1162" w:type="dxa"/>
            <w:vAlign w:val="top"/>
          </w:tcPr>
          <w:p>
            <w:pPr>
              <w:pStyle w:val="9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增值税、城市维护建设税、教育费附加、地方教育费附加</w:t>
            </w:r>
          </w:p>
        </w:tc>
        <w:tc>
          <w:tcPr>
            <w:tcW w:w="2130" w:type="dxa"/>
            <w:vAlign w:val="top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增值税 按税收法律、法规和规章执行，保险代理佣金收入</w:t>
            </w:r>
            <w:r>
              <w:rPr>
                <w:rFonts w:hint="eastAsia" w:ascii="仿宋_GB2312" w:eastAsia="仿宋_GB2312"/>
                <w:color w:val="000000"/>
                <w:spacing w:val="20"/>
                <w:lang w:val="en-US" w:eastAsia="zh-CN"/>
              </w:rPr>
              <w:t>3%,城市维护建设税 增值税税额7%,教育费附加 增值税税额3%,地方教育附加增值税税额2%</w:t>
            </w:r>
          </w:p>
        </w:tc>
      </w:tr>
    </w:tbl>
    <w:p>
      <w:pPr>
        <w:pStyle w:val="15"/>
        <w:rPr>
          <w:color w:val="000000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7D2C"/>
    <w:rsid w:val="08645D9A"/>
    <w:rsid w:val="0E9F2EB4"/>
    <w:rsid w:val="220555E1"/>
    <w:rsid w:val="28990009"/>
    <w:rsid w:val="2EA84F37"/>
    <w:rsid w:val="6B8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需求正文"/>
    <w:basedOn w:val="9"/>
    <w:qFormat/>
    <w:uiPriority w:val="0"/>
    <w:pPr>
      <w:ind w:firstLine="420"/>
    </w:pPr>
    <w:rPr>
      <w:rFonts w:ascii="Arial" w:hAnsi="Arial"/>
    </w:rPr>
  </w:style>
  <w:style w:type="paragraph" w:customStyle="1" w:styleId="11">
    <w:name w:val="正文 表名"/>
    <w:basedOn w:val="12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12">
    <w:name w:val="正文居中_0"/>
    <w:basedOn w:val="13"/>
    <w:qFormat/>
    <w:uiPriority w:val="0"/>
    <w:pPr>
      <w:widowControl/>
      <w:spacing w:line="360" w:lineRule="auto"/>
      <w:jc w:val="center"/>
    </w:pPr>
    <w:rPr>
      <w:rFonts w:ascii="Arial" w:hAnsi="Arial"/>
      <w:kern w:val="0"/>
      <w:sz w:val="20"/>
      <w:szCs w:val="20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表格文字 左对齐"/>
    <w:basedOn w:val="9"/>
    <w:qFormat/>
    <w:uiPriority w:val="0"/>
    <w:pPr>
      <w:jc w:val="left"/>
    </w:pPr>
    <w:rPr>
      <w:rFonts w:ascii="Arial" w:hAnsi="Arial"/>
      <w:sz w:val="18"/>
    </w:rPr>
  </w:style>
  <w:style w:type="paragraph" w:customStyle="1" w:styleId="15">
    <w:name w:val="正文_0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2019-10-31T08:49:00Z</dcterms:created>
  <dc:creator>陈莉佳</dc:creator>
  <cp:lastModifiedBy>李发伟</cp:lastModifiedBy>
  <dcterms:modified xsi:type="dcterms:W3CDTF">2022-06-21T03:24:41Z</dcterms:modified>
  <dc:title>《终止委托代征协议公告》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