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auto"/>
          <w:sz w:val="36"/>
          <w:szCs w:val="36"/>
        </w:rPr>
      </w:pPr>
      <w:r>
        <w:rPr>
          <w:rFonts w:hint="eastAsia" w:ascii="方正小标宋简体" w:hAnsi="宋体" w:eastAsia="方正小标宋简体"/>
          <w:color w:val="auto"/>
          <w:sz w:val="36"/>
          <w:szCs w:val="36"/>
        </w:rPr>
        <w:t>税务行政职权运行流程图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22"/>
        </w:rPr>
        <w:t>一、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税务管理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增值税一般纳税人资格登记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203.95pt;width:415.0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>
      <w:pPr>
        <w:tabs>
          <w:tab w:val="left" w:pos="1103"/>
        </w:tabs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对发票领用的确认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208.5pt;width:311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代开发票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359.25pt;width:276.0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 xml:space="preserve">082400 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涉税信息报送管理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object>
          <v:shape id="_x0000_i1028" o:spt="75" type="#_x0000_t75" style="height:357pt;width:396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>082500 对延期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报送涉税信息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"/>
        </w:rPr>
        <w:t>的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确认</w:t>
      </w:r>
    </w:p>
    <w:p>
      <w:pPr>
        <w:numPr>
          <w:ilvl w:val="0"/>
          <w:numId w:val="0"/>
        </w:numPr>
        <w:spacing w:line="360" w:lineRule="auto"/>
        <w:rPr>
          <w:rFonts w:hint="eastAsia" w:ascii="仿宋_GB2312" w:hAnsi="仿宋" w:eastAsia="仿宋_GB2312"/>
          <w:sz w:val="32"/>
          <w:szCs w:val="32"/>
        </w:rPr>
      </w:pPr>
    </w:p>
    <w:p>
      <w:pPr>
        <w:spacing w:line="360" w:lineRule="auto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29" o:spt="75" type="#_x0000_t75" style="height:384.5pt;width:311.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</w:p>
    <w:p/>
    <w:p/>
    <w:p/>
    <w:p/>
    <w:p/>
    <w:p/>
    <w:p/>
    <w:p/>
    <w:p/>
    <w:p/>
    <w:p/>
    <w:p>
      <w:pPr>
        <w:widowControl/>
        <w:numPr>
          <w:ilvl w:val="0"/>
          <w:numId w:val="0"/>
        </w:numPr>
        <w:overflowPunct w:val="0"/>
        <w:autoSpaceDE w:val="0"/>
        <w:autoSpaceDN w:val="0"/>
        <w:adjustRightInd w:val="0"/>
        <w:textAlignment w:val="baseline"/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二、税费征收</w:t>
      </w:r>
    </w:p>
    <w:p/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010101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增值税征收</w:t>
      </w:r>
    </w:p>
    <w:p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0" o:spt="75" type="#_x0000_t75" style="height:392.8pt;width:431.8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1" o:spt="75" type="#_x0000_t75" style="height:291.55pt;width:415.0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color w:val="auto"/>
        </w:rPr>
      </w:pPr>
      <w:r>
        <w:rPr>
          <w:color w:val="auto"/>
        </w:rPr>
        <w:object>
          <v:shape id="_x0000_i1032" o:spt="75" type="#_x0000_t75" style="height:356.8pt;width:395.7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Visio.Drawing.15" ShapeID="_x0000_i1032" DrawAspect="Content" ObjectID="_1468075732" r:id="rId18">
            <o:LockedField>false</o:LockedField>
          </o:OLEObject>
        </w:objec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/>
          <w:color w:val="auto"/>
          <w:sz w:val="32"/>
          <w:szCs w:val="32"/>
        </w:rPr>
        <w:t>010202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消费税减免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3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3" DrawAspect="Content" ObjectID="_1468075733" r:id="rId20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4" o:spt="75" type="#_x0000_t75" style="height:417.7pt;width:431.2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Visio.Drawing.15" ShapeID="_x0000_i1034" DrawAspect="Content" ObjectID="_1468075734" r:id="rId22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车辆购置税减免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5" o:spt="75" type="#_x0000_t75" style="height:287.5pt;width:369.35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4">
            <o:LockedField>false</o:LockedField>
          </o:OLEObject>
        </w:objec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6" o:spt="75" type="#_x0000_t75" style="height:392.8pt;width:431.7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Visio.Drawing.15" ShapeID="_x0000_i1036" DrawAspect="Content" ObjectID="_1468075736" r:id="rId2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企业所得税减免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7" o:spt="75" type="#_x0000_t75" style="height:341.7pt;width:480.1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Visio.Drawing.15" ShapeID="_x0000_i1037" DrawAspect="Content" ObjectID="_1468075737" r:id="rId28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010406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对采取实际利润额预缴以外的其他企业所得税预缴方式的核定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8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  <o:OLEObject Type="Embed" ProgID="Visio.Drawing.15" ShapeID="_x0000_i1038" DrawAspect="Content" ObjectID="_1468075738" r:id="rId30">
            <o:LockedField>false</o:LockedField>
          </o:OLEObject>
        </w:object>
      </w: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010501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9" o:spt="75" type="#_x0000_t75" style="height:350.25pt;width:395.75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Visio.Drawing.15" ShapeID="_x0000_i1039" DrawAspect="Content" ObjectID="_1468075739" r:id="rId3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010502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个人所得税减免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0" o:spt="75" type="#_x0000_t75" style="height:226.3pt;width:415.1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f"/>
            <w10:wrap type="none"/>
            <w10:anchorlock/>
          </v:shape>
          <o:OLEObject Type="Embed" ProgID="Visio.Drawing.15" ShapeID="_x0000_i1040" DrawAspect="Content" ObjectID="_1468075740" r:id="rId34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1" o:spt="75" type="#_x0000_t75" style="height:357.75pt;width:396pt;" o:ole="t" filled="f" o:preferrelative="t" stroked="f" coordsize="21600,21600">
            <v:path/>
            <v:fill on="f" focussize="0,0"/>
            <v:stroke on="f"/>
            <v:imagedata r:id="rId37" o:title=""/>
            <o:lock v:ext="edit" aspectratio="f"/>
            <w10:wrap type="none"/>
            <w10:anchorlock/>
          </v:shape>
          <o:OLEObject Type="Embed" ProgID="Visio.Drawing.15" ShapeID="_x0000_i1041" DrawAspect="Content" ObjectID="_1468075741" r:id="rId36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土地增值税减免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2" o:spt="75" type="#_x0000_t75" style="height:423.75pt;width:440.2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f"/>
            <w10:wrap type="none"/>
            <w10:anchorlock/>
          </v:shape>
          <o:OLEObject Type="Embed" ProgID="Visio.Drawing.15" ShapeID="_x0000_i1042" DrawAspect="Content" ObjectID="_1468075742" r:id="rId38">
            <o:LockedField>false</o:LockedField>
          </o:OLEObject>
        </w:object>
      </w: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3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Visio.Drawing.15" ShapeID="_x0000_i1043" DrawAspect="Content" ObjectID="_1468075743" r:id="rId4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010702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房产税减免</w:t>
      </w: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object>
          <v:shape id="_x0000_i1044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4" DrawAspect="Content" ObjectID="_1468075744" r:id="rId4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rPr>
          <w:rFonts w:hint="eastAsia" w:ascii="仿宋_GB2312" w:hAnsi="仿宋" w:eastAsia="仿宋_GB2312"/>
          <w:sz w:val="32"/>
          <w:szCs w:val="32"/>
        </w:rPr>
      </w:pP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010801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5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Visio.Drawing.15" ShapeID="_x0000_i1045" DrawAspect="Content" ObjectID="_1468075745" r:id="rId44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010802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城镇土地使用税减免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46" o:spt="75" type="#_x0000_t75" style="height:339.3pt;width:415pt;" o:ole="t" filled="f" o:preferrelative="t" stroked="f" coordsize="21600,21600">
            <v:path/>
            <v:fill on="f" focussize="0,0"/>
            <v:stroke on="f"/>
            <v:imagedata r:id="rId43" o:title=""/>
            <o:lock v:ext="edit" aspectratio="f"/>
            <w10:wrap type="none"/>
            <w10:anchorlock/>
          </v:shape>
          <o:OLEObject Type="Embed" ProgID="Visio.Drawing.15" ShapeID="_x0000_i1046" DrawAspect="Content" ObjectID="_1468075746" r:id="rId46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7" o:spt="75" type="#_x0000_t75" style="height:357pt;width:395.25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Visio.Drawing.15" ShapeID="_x0000_i1047" DrawAspect="Content" ObjectID="_1468075747" r:id="rId47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010902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耕地占用税减免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8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Visio.Drawing.15" ShapeID="_x0000_i1048" DrawAspect="Content" ObjectID="_1468075748" r:id="rId49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011001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49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Visio.Drawing.15" ShapeID="_x0000_i1049" DrawAspect="Content" ObjectID="_1468075749" r:id="rId5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011002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契税减免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0" o:spt="75" type="#_x0000_t75" style="height:253.3pt;width:335.1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Visio.Drawing.15" ShapeID="_x0000_i1050" DrawAspect="Content" ObjectID="_1468075750" r:id="rId5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1" o:spt="75" type="#_x0000_t75" style="height:357.05pt;width:395.3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Visio.Drawing.15" ShapeID="_x0000_i1051" DrawAspect="Content" ObjectID="_1468075751" r:id="rId5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011102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资源税减免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highlight w:val="yellow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440055</wp:posOffset>
                </wp:positionH>
                <wp:positionV relativeFrom="paragraph">
                  <wp:posOffset>-483235</wp:posOffset>
                </wp:positionV>
                <wp:extent cx="4439285" cy="3615055"/>
                <wp:effectExtent l="5080" t="0" r="13335" b="444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9285" cy="3615055"/>
                          <a:chOff x="4330" y="2664"/>
                          <a:chExt cx="6991" cy="5693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9150" y="5629"/>
                            <a:ext cx="1580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税务机关依法办理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240" w:lineRule="exact"/>
                                <w:jc w:val="center"/>
                                <w:textAlignment w:val="auto"/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20"/>
                                  <w:lang w:eastAsia="zh-CN"/>
                                </w:rPr>
                                <w:t>接收资料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4" name="组合 4"/>
                        <wpg:cNvGrpSpPr/>
                        <wpg:grpSpPr>
                          <a:xfrm>
                            <a:off x="4330" y="7798"/>
                            <a:ext cx="3880" cy="559"/>
                            <a:chOff x="4380" y="7218"/>
                            <a:chExt cx="3880" cy="559"/>
                          </a:xfrm>
                        </wpg:grpSpPr>
                        <wps:wsp>
                          <wps:cNvPr id="2" name="任意多边形 2"/>
                          <wps:cNvSpPr/>
                          <wps:spPr>
                            <a:xfrm>
                              <a:off x="4380" y="7218"/>
                              <a:ext cx="3880" cy="55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349" y="0"/>
                                </a:cxn>
                                <a:cxn ang="0">
                                  <a:pos x="3559" y="0"/>
                                </a:cxn>
                                <a:cxn ang="0">
                                  <a:pos x="3879" y="280"/>
                                </a:cxn>
                                <a:cxn ang="0">
                                  <a:pos x="3559" y="540"/>
                                </a:cxn>
                                <a:cxn ang="0">
                                  <a:pos x="359" y="559"/>
                                </a:cxn>
                                <a:cxn ang="0">
                                  <a:pos x="0" y="280"/>
                                </a:cxn>
                                <a:cxn ang="0">
                                  <a:pos x="349" y="0"/>
                                </a:cxn>
                              </a:cxnLst>
                              <a:pathLst>
                                <a:path w="3880" h="559">
                                  <a:moveTo>
                                    <a:pt x="350" y="0"/>
                                  </a:moveTo>
                                  <a:lnTo>
                                    <a:pt x="3560" y="0"/>
                                  </a:lnTo>
                                  <a:cubicBezTo>
                                    <a:pt x="3904" y="0"/>
                                    <a:pt x="3880" y="119"/>
                                    <a:pt x="3880" y="280"/>
                                  </a:cubicBezTo>
                                  <a:cubicBezTo>
                                    <a:pt x="3880" y="440"/>
                                    <a:pt x="3904" y="540"/>
                                    <a:pt x="3560" y="540"/>
                                  </a:cubicBezTo>
                                  <a:lnTo>
                                    <a:pt x="360" y="559"/>
                                  </a:lnTo>
                                  <a:cubicBezTo>
                                    <a:pt x="16" y="559"/>
                                    <a:pt x="0" y="440"/>
                                    <a:pt x="0" y="280"/>
                                  </a:cubicBezTo>
                                  <a:cubicBezTo>
                                    <a:pt x="0" y="119"/>
                                    <a:pt x="6" y="0"/>
                                    <a:pt x="35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anchor="ctr" anchorCtr="0" upright="1"/>
                        </wps:wsp>
                        <wps:wsp>
                          <wps:cNvPr id="3" name="文本框 3"/>
                          <wps:cNvSpPr txBox="1"/>
                          <wps:spPr>
                            <a:xfrm>
                              <a:off x="4731" y="7268"/>
                              <a:ext cx="3229" cy="4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eastAsia="宋体"/>
                                    <w:sz w:val="16"/>
                                    <w:szCs w:val="16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  <w:lang w:eastAsia="zh-CN"/>
                                  </w:rPr>
                                  <w:t>税务机关结合风险管理加强事中事后监管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g:grpSp>
                        <wpg:cNvPr id="9" name="组合 9"/>
                        <wpg:cNvGrpSpPr/>
                        <wpg:grpSpPr>
                          <a:xfrm>
                            <a:off x="8590" y="2664"/>
                            <a:ext cx="2731" cy="2965"/>
                            <a:chOff x="8590" y="2664"/>
                            <a:chExt cx="2731" cy="2965"/>
                          </a:xfrm>
                        </wpg:grpSpPr>
                        <wpg:grpSp>
                          <wpg:cNvPr id="7" name="组合 7"/>
                          <wpg:cNvGrpSpPr/>
                          <wpg:grpSpPr>
                            <a:xfrm>
                              <a:off x="8590" y="2664"/>
                              <a:ext cx="2731" cy="640"/>
                              <a:chOff x="3765" y="11424"/>
                              <a:chExt cx="3560" cy="590"/>
                            </a:xfrm>
                          </wpg:grpSpPr>
                          <wps:wsp>
                            <wps:cNvPr id="5" name="任意多边形 5"/>
                            <wps:cNvSpPr/>
                            <wps:spPr>
                              <a:xfrm>
                                <a:off x="3787" y="11484"/>
                                <a:ext cx="3515" cy="5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62" y="0"/>
                                  </a:cxn>
                                  <a:cxn ang="0">
                                    <a:pos x="3262" y="0"/>
                                  </a:cxn>
                                  <a:cxn ang="0">
                                    <a:pos x="3506" y="268"/>
                                  </a:cxn>
                                  <a:cxn ang="0">
                                    <a:pos x="3272" y="520"/>
                                  </a:cxn>
                                  <a:cxn ang="0">
                                    <a:pos x="272" y="530"/>
                                  </a:cxn>
                                  <a:cxn ang="0">
                                    <a:pos x="2" y="260"/>
                                  </a:cxn>
                                  <a:cxn ang="0">
                                    <a:pos x="262" y="0"/>
                                  </a:cxn>
                                </a:cxnLst>
                                <a:pathLst>
                                  <a:path w="3515" h="530">
                                    <a:moveTo>
                                      <a:pt x="263" y="0"/>
                                    </a:moveTo>
                                    <a:lnTo>
                                      <a:pt x="3263" y="0"/>
                                    </a:lnTo>
                                    <a:cubicBezTo>
                                      <a:pt x="3573" y="0"/>
                                      <a:pt x="3507" y="131"/>
                                      <a:pt x="3507" y="268"/>
                                    </a:cubicBezTo>
                                    <a:cubicBezTo>
                                      <a:pt x="3507" y="405"/>
                                      <a:pt x="3583" y="520"/>
                                      <a:pt x="3273" y="520"/>
                                    </a:cubicBezTo>
                                    <a:lnTo>
                                      <a:pt x="273" y="530"/>
                                    </a:lnTo>
                                    <a:cubicBezTo>
                                      <a:pt x="-36" y="530"/>
                                      <a:pt x="3" y="397"/>
                                      <a:pt x="3" y="260"/>
                                    </a:cubicBezTo>
                                    <a:cubicBezTo>
                                      <a:pt x="3" y="123"/>
                                      <a:pt x="-46" y="0"/>
                                      <a:pt x="263" y="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0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bodyPr anchor="ctr" anchorCtr="0" upright="1"/>
                          </wps:wsp>
                          <wps:wsp>
                            <wps:cNvPr id="6" name="文本框 6"/>
                            <wps:cNvSpPr txBox="1"/>
                            <wps:spPr>
                              <a:xfrm>
                                <a:off x="3765" y="11424"/>
                                <a:ext cx="3560" cy="5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纳税人申报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jc w:val="center"/>
                                    <w:textAlignment w:val="auto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  <w:t>享受税收减免（无需报送附列资料）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/>
                                      <w:sz w:val="16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wpg:grpSp>
                        <wps:wsp>
                          <wps:cNvPr id="8" name="直接箭头连接符 8"/>
                          <wps:cNvCnPr>
                            <a:stCxn id="6" idx="2"/>
                            <a:endCxn id="1" idx="0"/>
                          </wps:cNvCnPr>
                          <wps:spPr>
                            <a:xfrm flipH="1">
                              <a:off x="9940" y="3304"/>
                              <a:ext cx="16" cy="2325"/>
                            </a:xfrm>
                            <a:prstGeom prst="straightConnector1">
                              <a:avLst/>
                            </a:prstGeom>
                            <a:ln w="317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10" name="肘形连接符 10"/>
                        <wps:cNvCnPr>
                          <a:stCxn id="1" idx="2"/>
                          <a:endCxn id="2" idx="2"/>
                        </wps:cNvCnPr>
                        <wps:spPr>
                          <a:xfrm rot="5400000">
                            <a:off x="8164" y="6302"/>
                            <a:ext cx="1822" cy="1730"/>
                          </a:xfrm>
                          <a:prstGeom prst="bentConnector2">
                            <a:avLst/>
                          </a:prstGeom>
                          <a:ln w="3175" cap="flat" cmpd="sng">
                            <a:solidFill>
                              <a:srgbClr val="000000"/>
                            </a:solidFill>
                            <a:prstDash val="sysDash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65pt;margin-top:-38.05pt;height:284.65pt;width:349.55pt;z-index:251659264;mso-width-relative:page;mso-height-relative:page;" coordorigin="4330,2664" coordsize="6991,5693" o:gfxdata="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">
                <o:lock v:ext="edit" aspectratio="f"/>
                <v:shape id="_x0000_s1026" o:spid="_x0000_s1026" o:spt="202" type="#_x0000_t202" style="position:absolute;left:9150;top:5629;height:627;width:1580;" fillcolor="#FFFFFF" filled="t" stroked="t" coordsize="21600,21600" o:gfxdata="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mIqhotAAAANoAAAAPAAAA&#10;AAAAAAEAIAAAACIAAABkcnMvZG93bnJldi54bWxQSwECFAAUAAAACACHTuJAMy8FnjsAAAA5AAAA&#10;EAAAAAAAAAABACAAAAADAQAAZHJzL3NoYXBleG1sLnhtbFBLBQYAAAAABgAGAFsBAACtAwAAAAA=&#10;">
                  <v:fill on="t" focussize="0,0"/>
                  <v:stroke weight="0.5pt" color="#000000" joinstyle="round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税务机关依法办理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240" w:lineRule="exact"/>
                          <w:jc w:val="center"/>
                          <w:textAlignment w:val="auto"/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20"/>
                            <w:lang w:eastAsia="zh-CN"/>
                          </w:rPr>
                          <w:t>接收资料</w:t>
                        </w:r>
                      </w:p>
                    </w:txbxContent>
                  </v:textbox>
                </v:shape>
                <v:group id="_x0000_s1026" o:spid="_x0000_s1026" o:spt="203" style="position:absolute;left:4330;top:7798;height:559;width:3880;" coordorigin="4380,7218" coordsize="3880,559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4380;top:7218;height:559;width:3880;v-text-anchor:middle;" filled="f" stroked="t" coordsize="3880,559" o:gfxdata="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+Lgry8AAAA&#10;2gAAAA8AAAAAAAAAAQAgAAAAIgAAAGRycy9kb3ducmV2LnhtbFBLAQIUABQAAAAIAIdO4kAzLwWe&#10;OwAAADkAAAAQAAAAAAAAAAEAIAAAAAsBAABkcnMvc2hhcGV4bWwueG1sUEsFBgAAAAAGAAYAWwEA&#10;ALUDAAAAAA==&#10;" path="m350,0l3560,0c3904,0,3880,119,3880,280c3880,440,3904,540,3560,540l360,559c16,559,0,440,0,280c0,119,6,0,350,0xe">
                    <v:path o:connectlocs="349,0;3559,0;3879,280;3559,540;359,559;0,280;349,0" o:connectangles="0,0,0,0,0,0,0"/>
                    <v:fill on="f" focussize="0,0"/>
                    <v:stroke weight="0.25pt"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4731;top:7268;height:420;width:3229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eastAsia="宋体"/>
                              <w:sz w:val="16"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  <w:lang w:eastAsia="zh-CN"/>
                            </w:rPr>
                            <w:t>税务机关结合风险管理加强事中事后监管</w:t>
                          </w:r>
                        </w:p>
                      </w:txbxContent>
                    </v:textbox>
                  </v:shape>
                </v:group>
                <v:group id="_x0000_s1026" o:spid="_x0000_s1026" o:spt="203" style="position:absolute;left:8590;top:2664;height:2965;width:2731;" coordorigin="8590,2664" coordsize="2731,2965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8590;top:2664;height:640;width:2731;" coordorigin="3765,11424" coordsize="3560,590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100" style="position:absolute;left:3787;top:11484;height:530;width:3515;v-text-anchor:middle;" filled="f" stroked="t" coordsize="3515,530" o:gfxdata="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x91a/&#10;AAAA2gAAAA8AAAAAAAAAAQAgAAAAIgAAAGRycy9kb3ducmV2LnhtbFBLAQIUABQAAAAIAIdO4kAz&#10;LwWeOwAAADkAAAAQAAAAAAAAAAEAIAAAAA4BAABkcnMvc2hhcGV4bWwueG1sUEsFBgAAAAAGAAYA&#10;WwEAALgDAAAAAA==&#10;" path="m263,0l3263,0c3573,0,3507,131,3507,268c3507,405,3583,520,3273,520l273,530c-36,530,3,397,3,260c3,123,-46,0,263,0xe">
                      <v:path o:connectlocs="262,0;3262,0;3506,268;3272,520;272,530;2,260;262,0" o:connectangles="0,0,0,0,0,0,0"/>
                      <v:fill on="f" focussize="0,0"/>
                      <v:stroke weight="0pt" color="#000000" joinstyle="miter"/>
                      <v:imagedata o:title=""/>
                      <o:lock v:ext="edit" aspectratio="f"/>
                    </v:shape>
                    <v:shape id="_x0000_s1026" o:spid="_x0000_s1026" o:spt="202" type="#_x0000_t202" style="position:absolute;left:3765;top:11424;height:590;width:3560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纳税人申报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  <w:t>享受税收减免（无需报送附列资料）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v:textbox>
                    </v:shape>
                  </v:group>
                  <v:shape id="_x0000_s1026" o:spid="_x0000_s1026" o:spt="32" type="#_x0000_t32" style="position:absolute;left:9940;top:3304;flip:x;height:2325;width:16;" filled="f" stroked="t" coordsize="21600,21600" o:gfxdata="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T9hgXtwAAANoAAAAP&#10;AAAAAAAAAAEAIAAAACIAAABkcnMvZG93bnJldi54bWxQSwECFAAUAAAACACHTuJAMy8FnjsAAAA5&#10;AAAAEAAAAAAAAAABACAAAAAGAQAAZHJzL3NoYXBleG1sLnhtbFBLBQYAAAAABgAGAFsBAACwAwAA&#10;AAA=&#10;">
                    <v:fill on="f" focussize="0,0"/>
                    <v:stroke weight="0.25pt" color="#000000" joinstyle="miter" endarrow="block"/>
                    <v:imagedata o:title=""/>
                    <o:lock v:ext="edit" aspectratio="f"/>
                  </v:shape>
                </v:group>
                <v:shape id="_x0000_s1026" o:spid="_x0000_s1026" o:spt="33" type="#_x0000_t33" style="position:absolute;left:8164;top:6302;height:1730;width:1822;rotation:5898240f;" filled="f" stroked="t" coordsize="21600,21600" o:gfxdata="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16h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" joinstyle="miter" dashstyle="3 1" endarrow="block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2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Visio.Drawing.15" ShapeID="_x0000_i1052" DrawAspect="Content" ObjectID="_1468075752" r:id="rId5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011202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车船税减免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3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0" o:title=""/>
            <o:lock v:ext="edit" aspectratio="t"/>
            <w10:wrap type="none"/>
            <w10:anchorlock/>
          </v:shape>
          <o:OLEObject Type="Embed" ProgID="Visio.Drawing.15" ShapeID="_x0000_i1053" DrawAspect="Content" ObjectID="_1468075753" r:id="rId59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4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2" o:title=""/>
            <o:lock v:ext="edit" aspectratio="t"/>
            <w10:wrap type="none"/>
            <w10:anchorlock/>
          </v:shape>
          <o:OLEObject Type="Embed" ProgID="Visio.Drawing.15" ShapeID="_x0000_i1054" DrawAspect="Content" ObjectID="_1468075754" r:id="rId61">
            <o:LockedField>false</o:LockedField>
          </o:OLEObject>
        </w:object>
      </w: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011302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印花税减免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5" o:spt="75" type="#_x0000_t75" style="height:254.2pt;width:207.6pt;" o:ole="t" filled="f" o:preferrelative="t" stroked="f" coordsize="21600,21600">
            <v:path/>
            <v:fill on="f" focussize="0,0"/>
            <v:stroke on="f"/>
            <v:imagedata r:id="rId64" o:title=""/>
            <o:lock v:ext="edit" aspectratio="t"/>
            <w10:wrap type="none"/>
            <w10:anchorlock/>
          </v:shape>
          <o:OLEObject Type="Embed" ProgID="Visio.Drawing.15" ShapeID="_x0000_i1055" DrawAspect="Content" ObjectID="_1468075755" r:id="rId63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6" o:spt="75" type="#_x0000_t75" style="height:356.35pt;width:395.3pt;" o:ole="t" filled="f" o:preferrelative="t" stroked="f" coordsize="21600,21600">
            <v:path/>
            <v:fill on="f" focussize="0,0"/>
            <v:stroke on="f"/>
            <v:imagedata r:id="rId66" o:title=""/>
            <o:lock v:ext="edit" aspectratio="t"/>
            <w10:wrap type="none"/>
            <w10:anchorlock/>
          </v:shape>
          <o:OLEObject Type="Embed" ProgID="Visio.Drawing.15" ShapeID="_x0000_i1056" DrawAspect="Content" ObjectID="_1468075756" r:id="rId65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011402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城市维护建设税减免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7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57" DrawAspect="Content" ObjectID="_1468075757" r:id="rId67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011500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烟叶税征收管理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8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Visio.Drawing.15" ShapeID="_x0000_i1058" DrawAspect="Content" ObjectID="_1468075758" r:id="rId68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59" o:spt="75" type="#_x0000_t75" style="height:357.75pt;width:395.7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Visio.Drawing.15" ShapeID="_x0000_i1059" DrawAspect="Content" ObjectID="_1468075759" r:id="rId70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011602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环境保护税减免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0" o:spt="75" type="#_x0000_t75" style="height:254.55pt;width:208.1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Visio.Drawing.15" ShapeID="_x0000_i1060" DrawAspect="Content" ObjectID="_1468075760" r:id="rId72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对纳税人延期申报的核准</w:t>
      </w:r>
    </w:p>
    <w:p>
      <w:pPr>
        <w:spacing w:line="360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1" o:spt="75" type="#_x0000_t75" style="height:345.75pt;width:291pt;" o:ole="t" filled="f" o:preferrelative="t" stroked="f" coordsize="21600,21600">
            <v:path/>
            <v:fill on="f" focussize="0,0"/>
            <v:stroke on="f"/>
            <v:imagedata r:id="rId75" o:title=""/>
            <o:lock v:ext="edit" aspectratio="f"/>
            <w10:wrap type="none"/>
            <w10:anchorlock/>
          </v:shape>
          <o:OLEObject Type="Embed" ProgID="Visio.Drawing.15" ShapeID="_x0000_i1061" DrawAspect="Content" ObjectID="_1468075761" r:id="rId74">
            <o:LockedField>false</o:LockedField>
          </o:OLEObject>
        </w:objec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个体工商户税收定期定额核定</w:t>
      </w: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62" o:spt="75" type="#_x0000_t75" style="height:354pt;width:156pt;" o:ole="t" filled="f" o:preferrelative="t" stroked="f" coordsize="21600,21600">
            <v:path/>
            <v:fill on="f" focussize="0,0"/>
            <v:stroke on="f"/>
            <v:imagedata r:id="rId77" o:title=""/>
            <o:lock v:ext="edit" aspectratio="f"/>
            <w10:wrap type="none"/>
            <w10:anchorlock/>
          </v:shape>
          <o:OLEObject Type="Embed" ProgID="Visio.Drawing.15" ShapeID="_x0000_i1062" DrawAspect="Content" ObjectID="_1468075762" r:id="rId76">
            <o:LockedField>false</o:LockedField>
          </o:OLEObject>
        </w:object>
      </w:r>
    </w:p>
    <w:p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对纳税人变更纳税定额的核准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3" o:spt="75" type="#_x0000_t75" style="height:279.45pt;width:326.3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Visio.Drawing.15" ShapeID="_x0000_i1063" DrawAspect="Content" ObjectID="_1468075763" r:id="rId78">
            <o:LockedField>false</o:LockedField>
          </o:OLEObject>
        </w:object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01—01280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社会保险费征收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4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Visio.Drawing.15" ShapeID="_x0000_i1064" DrawAspect="Content" ObjectID="_1468075764" r:id="rId80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012904、012919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—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012923、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2925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—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GD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非税收入征收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自行申报类项目流程：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5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Visio.Drawing.15" ShapeID="_x0000_i1065" DrawAspect="Content" ObjectID="_1468075765" r:id="rId82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06,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09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10,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12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-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012914，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19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，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21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6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  <w:r>
        <w:rPr>
          <w:rFonts w:hint="eastAsia" w:ascii="仿宋_GB2312" w:hAnsi="仿宋" w:eastAsia="仿宋_GB2312"/>
          <w:color w:val="auto"/>
          <w:sz w:val="32"/>
          <w:szCs w:val="32"/>
        </w:rPr>
        <w:t>核定约定类项目流程：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6" o:spt="75" type="#_x0000_t75" style="height:292.5pt;width:395.25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Visio.Drawing.15" ShapeID="_x0000_i1066" DrawAspect="Content" ObjectID="_1468075766" r:id="rId84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注：该流程适用于以下事项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  <w:lang w:val="en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01-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07—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08,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11,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20，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22—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0129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" w:eastAsia="仿宋_GB2312"/>
          <w:color w:val="auto"/>
          <w:sz w:val="32"/>
          <w:szCs w:val="32"/>
          <w:lang w:val="en"/>
        </w:rPr>
        <w:t>,GD01292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>
      <w:pPr>
        <w:spacing w:line="360" w:lineRule="auto"/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GD013000职业年金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征收</w:t>
      </w:r>
    </w:p>
    <w:p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7" o:spt="75" type="#_x0000_t75" style="height:292.55pt;width:395.3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Visio.Drawing.15" ShapeID="_x0000_i1067" DrawAspect="Content" ObjectID="_1468075767" r:id="rId86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加收滞纳金</w: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68" o:spt="75" type="#_x0000_t75" style="height:333.3pt;width:292.8pt;" o:ole="t" filled="f" o:preferrelative="t" stroked="f" coordsize="21600,21600">
            <v:path/>
            <v:fill on="f" focussize="0,0"/>
            <v:stroke on="f"/>
            <v:imagedata r:id="rId88" o:title=""/>
            <o:lock v:ext="edit" aspectratio="t"/>
            <w10:wrap type="none"/>
            <w10:anchorlock/>
          </v:shape>
          <o:OLEObject Type="Embed" ProgID="Visio.Drawing.15" ShapeID="_x0000_i1068" DrawAspect="Content" ObjectID="_1468075768" r:id="rId87">
            <o:LockedField>false</o:LockedField>
          </o:OLEObject>
        </w:object>
      </w: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rPr>
          <w:rFonts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E072C"/>
    <w:rsid w:val="0A0E072C"/>
    <w:rsid w:val="15705B32"/>
    <w:rsid w:val="2683776B"/>
    <w:rsid w:val="5B523E70"/>
    <w:rsid w:val="5B6C6ACC"/>
    <w:rsid w:val="690005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image" Target="media/image3.emf"/><Relationship Id="rId89" Type="http://schemas.openxmlformats.org/officeDocument/2006/relationships/customXml" Target="../customXml/item1.xml"/><Relationship Id="rId88" Type="http://schemas.openxmlformats.org/officeDocument/2006/relationships/image" Target="media/image41.emf"/><Relationship Id="rId87" Type="http://schemas.openxmlformats.org/officeDocument/2006/relationships/oleObject" Target="embeddings/oleObject44.bin"/><Relationship Id="rId86" Type="http://schemas.openxmlformats.org/officeDocument/2006/relationships/oleObject" Target="embeddings/oleObject43.bin"/><Relationship Id="rId85" Type="http://schemas.openxmlformats.org/officeDocument/2006/relationships/image" Target="media/image40.emf"/><Relationship Id="rId84" Type="http://schemas.openxmlformats.org/officeDocument/2006/relationships/oleObject" Target="embeddings/oleObject42.bin"/><Relationship Id="rId83" Type="http://schemas.openxmlformats.org/officeDocument/2006/relationships/image" Target="media/image39.emf"/><Relationship Id="rId82" Type="http://schemas.openxmlformats.org/officeDocument/2006/relationships/oleObject" Target="embeddings/oleObject41.bin"/><Relationship Id="rId81" Type="http://schemas.openxmlformats.org/officeDocument/2006/relationships/image" Target="media/image38.emf"/><Relationship Id="rId80" Type="http://schemas.openxmlformats.org/officeDocument/2006/relationships/oleObject" Target="embeddings/oleObject40.bin"/><Relationship Id="rId8" Type="http://schemas.openxmlformats.org/officeDocument/2006/relationships/oleObject" Target="embeddings/oleObject3.bin"/><Relationship Id="rId79" Type="http://schemas.openxmlformats.org/officeDocument/2006/relationships/image" Target="media/image37.emf"/><Relationship Id="rId78" Type="http://schemas.openxmlformats.org/officeDocument/2006/relationships/oleObject" Target="embeddings/oleObject39.bin"/><Relationship Id="rId77" Type="http://schemas.openxmlformats.org/officeDocument/2006/relationships/image" Target="media/image36.emf"/><Relationship Id="rId76" Type="http://schemas.openxmlformats.org/officeDocument/2006/relationships/oleObject" Target="embeddings/oleObject38.bin"/><Relationship Id="rId75" Type="http://schemas.openxmlformats.org/officeDocument/2006/relationships/image" Target="media/image35.emf"/><Relationship Id="rId74" Type="http://schemas.openxmlformats.org/officeDocument/2006/relationships/oleObject" Target="embeddings/oleObject37.bin"/><Relationship Id="rId73" Type="http://schemas.openxmlformats.org/officeDocument/2006/relationships/image" Target="media/image34.emf"/><Relationship Id="rId72" Type="http://schemas.openxmlformats.org/officeDocument/2006/relationships/oleObject" Target="embeddings/oleObject36.bin"/><Relationship Id="rId71" Type="http://schemas.openxmlformats.org/officeDocument/2006/relationships/image" Target="media/image33.emf"/><Relationship Id="rId70" Type="http://schemas.openxmlformats.org/officeDocument/2006/relationships/oleObject" Target="embeddings/oleObject35.bin"/><Relationship Id="rId7" Type="http://schemas.openxmlformats.org/officeDocument/2006/relationships/image" Target="media/image2.emf"/><Relationship Id="rId69" Type="http://schemas.openxmlformats.org/officeDocument/2006/relationships/image" Target="media/image32.emf"/><Relationship Id="rId68" Type="http://schemas.openxmlformats.org/officeDocument/2006/relationships/oleObject" Target="embeddings/oleObject34.bin"/><Relationship Id="rId67" Type="http://schemas.openxmlformats.org/officeDocument/2006/relationships/oleObject" Target="embeddings/oleObject33.bin"/><Relationship Id="rId66" Type="http://schemas.openxmlformats.org/officeDocument/2006/relationships/image" Target="media/image31.emf"/><Relationship Id="rId65" Type="http://schemas.openxmlformats.org/officeDocument/2006/relationships/oleObject" Target="embeddings/oleObject32.bin"/><Relationship Id="rId64" Type="http://schemas.openxmlformats.org/officeDocument/2006/relationships/image" Target="media/image30.emf"/><Relationship Id="rId63" Type="http://schemas.openxmlformats.org/officeDocument/2006/relationships/oleObject" Target="embeddings/oleObject31.bin"/><Relationship Id="rId62" Type="http://schemas.openxmlformats.org/officeDocument/2006/relationships/image" Target="media/image29.emf"/><Relationship Id="rId61" Type="http://schemas.openxmlformats.org/officeDocument/2006/relationships/oleObject" Target="embeddings/oleObject30.bin"/><Relationship Id="rId60" Type="http://schemas.openxmlformats.org/officeDocument/2006/relationships/image" Target="media/image28.emf"/><Relationship Id="rId6" Type="http://schemas.openxmlformats.org/officeDocument/2006/relationships/oleObject" Target="embeddings/oleObject2.bin"/><Relationship Id="rId59" Type="http://schemas.openxmlformats.org/officeDocument/2006/relationships/oleObject" Target="embeddings/oleObject29.bin"/><Relationship Id="rId58" Type="http://schemas.openxmlformats.org/officeDocument/2006/relationships/image" Target="media/image27.emf"/><Relationship Id="rId57" Type="http://schemas.openxmlformats.org/officeDocument/2006/relationships/oleObject" Target="embeddings/oleObject28.bin"/><Relationship Id="rId56" Type="http://schemas.openxmlformats.org/officeDocument/2006/relationships/image" Target="media/image26.emf"/><Relationship Id="rId55" Type="http://schemas.openxmlformats.org/officeDocument/2006/relationships/oleObject" Target="embeddings/oleObject27.bin"/><Relationship Id="rId54" Type="http://schemas.openxmlformats.org/officeDocument/2006/relationships/image" Target="media/image25.emf"/><Relationship Id="rId53" Type="http://schemas.openxmlformats.org/officeDocument/2006/relationships/oleObject" Target="embeddings/oleObject26.bin"/><Relationship Id="rId52" Type="http://schemas.openxmlformats.org/officeDocument/2006/relationships/image" Target="media/image24.emf"/><Relationship Id="rId51" Type="http://schemas.openxmlformats.org/officeDocument/2006/relationships/oleObject" Target="embeddings/oleObject25.bin"/><Relationship Id="rId50" Type="http://schemas.openxmlformats.org/officeDocument/2006/relationships/image" Target="media/image23.emf"/><Relationship Id="rId5" Type="http://schemas.openxmlformats.org/officeDocument/2006/relationships/image" Target="media/image1.emf"/><Relationship Id="rId49" Type="http://schemas.openxmlformats.org/officeDocument/2006/relationships/oleObject" Target="embeddings/oleObject24.bin"/><Relationship Id="rId48" Type="http://schemas.openxmlformats.org/officeDocument/2006/relationships/image" Target="media/image22.emf"/><Relationship Id="rId47" Type="http://schemas.openxmlformats.org/officeDocument/2006/relationships/oleObject" Target="embeddings/oleObject23.bin"/><Relationship Id="rId4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e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e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e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e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e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e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2025-11-11T09:12:00Z</dcterms:created>
  <dc:creator>何子楠</dc:creator>
  <cp:lastModifiedBy>何子楠</cp:lastModifiedBy>
  <dcterms:modified xsi:type="dcterms:W3CDTF">2025-11-28T02:44:45Z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