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国家税务总局潮州市税务局第二税务分局</w:t>
      </w:r>
      <w:bookmarkStart w:id="0" w:name="_GoBack"/>
      <w:bookmarkEnd w:id="0"/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税务行政职权运行流程图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22"/>
        </w:rPr>
        <w:t>一、</w:t>
      </w: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税务管理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增值税一般纳税人资格登记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5" o:spt="75" type="#_x0000_t75" style="height:203.95pt;width:415.0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</w:p>
    <w:p>
      <w:pPr>
        <w:tabs>
          <w:tab w:val="left" w:pos="1103"/>
        </w:tabs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060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对发票领用的确认</w: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6" o:spt="75" type="#_x0000_t75" style="height:208.5pt;width:311.25pt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  <o:OLEObject Type="Embed" ProgID="Visio.Drawing.15" ShapeID="_x0000_i1026" DrawAspect="Content" ObjectID="_1468075726" r:id="rId6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代开发票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7" o:spt="75" type="#_x0000_t75" style="height:359.25pt;width:276.0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Visio.Drawing.15" ShapeID="_x0000_i1027" DrawAspect="Content" ObjectID="_1468075727" r:id="rId8">
            <o:LockedField>false</o:LockedField>
          </o:OLEObject>
        </w:objec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"/>
        </w:rPr>
        <w:t xml:space="preserve">082400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涉税信息报送管理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object>
          <v:shape id="_x0000_i1028" o:spt="75" type="#_x0000_t75" style="height:357pt;width:396pt;" o:ole="t" filled="f" o:preferrelative="t" stroked="f" coordsize="21600,21600">
            <v:path/>
            <v:fill on="f" focussize="0,0"/>
            <v:stroke on="f"/>
            <v:imagedata r:id="rId11" o:title=""/>
            <o:lock v:ext="edit" aspectratio="f"/>
            <w10:wrap type="none"/>
            <w10:anchorlock/>
          </v:shape>
          <o:OLEObject Type="Embed" ProgID="Visio.Drawing.15" ShapeID="_x0000_i1028" DrawAspect="Content" ObjectID="_1468075728" r:id="rId10">
            <o:LockedField>false</o:LockedField>
          </o:OLEObject>
        </w:objec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"/>
        </w:rPr>
        <w:t>082500 对延期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报送涉税信息</w:t>
      </w:r>
      <w:r>
        <w:rPr>
          <w:rFonts w:hint="eastAsia" w:ascii="仿宋_GB2312" w:eastAsia="仿宋_GB2312"/>
          <w:color w:val="auto"/>
          <w:sz w:val="32"/>
          <w:szCs w:val="32"/>
          <w:lang w:val="en-US" w:eastAsia="zh"/>
        </w:rPr>
        <w:t>的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确认</w:t>
      </w:r>
    </w:p>
    <w:p>
      <w:pPr>
        <w:numPr>
          <w:ilvl w:val="0"/>
          <w:numId w:val="0"/>
        </w:numPr>
        <w:spacing w:line="360" w:lineRule="auto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360" w:lineRule="auto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object>
          <v:shape id="_x0000_i1029" o:spt="75" type="#_x0000_t75" style="height:384.5pt;width:311.2pt;" o:ole="t" filled="f" o:preferrelative="t" stroked="f" coordsize="21600,21600">
            <v:path/>
            <v:fill on="f" focussize="0,0"/>
            <v:stroke on="f"/>
            <v:imagedata r:id="rId13" o:title=""/>
            <o:lock v:ext="edit" aspectratio="f"/>
            <w10:wrap type="none"/>
            <w10:anchorlock/>
          </v:shape>
          <o:OLEObject Type="Embed" ProgID="Visio.Drawing.15" ShapeID="_x0000_i1029" DrawAspect="Content" ObjectID="_1468075729" r:id="rId12">
            <o:LockedField>false</o:LockedField>
          </o:OLEObject>
        </w:object>
      </w:r>
    </w:p>
    <w:p/>
    <w:p/>
    <w:p/>
    <w:p/>
    <w:p/>
    <w:p/>
    <w:p/>
    <w:p/>
    <w:p/>
    <w:p/>
    <w:p/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  <w:t>二、税费征收</w:t>
      </w:r>
    </w:p>
    <w:p/>
    <w:p>
      <w:pPr>
        <w:widowControl/>
        <w:overflowPunct w:val="0"/>
        <w:autoSpaceDE w:val="0"/>
        <w:autoSpaceDN w:val="0"/>
        <w:adjustRightInd w:val="0"/>
        <w:textAlignment w:val="baseline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010101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增值税征收</w:t>
      </w:r>
    </w:p>
    <w:p>
      <w:pPr>
        <w:widowControl/>
        <w:overflowPunct w:val="0"/>
        <w:autoSpaceDE w:val="0"/>
        <w:autoSpaceDN w:val="0"/>
        <w:adjustRightInd w:val="0"/>
        <w:textAlignment w:val="baseline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0" o:spt="75" type="#_x0000_t75" style="height:392.8pt;width:431.8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Visio.Drawing.15" ShapeID="_x0000_i1030" DrawAspect="Content" ObjectID="_1468075730" r:id="rId14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010102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增值税减免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31" o:spt="75" type="#_x0000_t75" style="height:291.55pt;width:415.0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f"/>
            <w10:wrap type="none"/>
            <w10:anchorlock/>
          </v:shape>
          <o:OLEObject Type="Embed" ProgID="Visio.Drawing.15" ShapeID="_x0000_i1031" DrawAspect="Content" ObjectID="_1468075731" r:id="rId16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010201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消费税征收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color w:val="auto"/>
        </w:rPr>
      </w:pPr>
      <w:r>
        <w:rPr>
          <w:color w:val="auto"/>
        </w:rPr>
        <w:object>
          <v:shape id="_x0000_i1032" o:spt="75" type="#_x0000_t75" style="height:356.8pt;width:395.7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Visio.Drawing.15" ShapeID="_x0000_i1032" DrawAspect="Content" ObjectID="_1468075732" r:id="rId18">
            <o:LockedField>false</o:LockedField>
          </o:OLEObject>
        </w:object>
      </w: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010202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消费税减免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3" o:spt="75" type="#_x0000_t75" style="height:254.55pt;width:208.15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Visio.Drawing.15" ShapeID="_x0000_i1033" DrawAspect="Content" ObjectID="_1468075733" r:id="rId20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010301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车辆购置税征收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4" o:spt="75" type="#_x0000_t75" style="height:417.7pt;width:431.2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Visio.Drawing.15" ShapeID="_x0000_i1034" DrawAspect="Content" ObjectID="_1468075734" r:id="rId22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010302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车辆购置税减免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5" o:spt="75" type="#_x0000_t75" style="height:287.5pt;width:369.35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Visio.Drawing.15" ShapeID="_x0000_i1035" DrawAspect="Content" ObjectID="_1468075735" r:id="rId24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010401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企业所得税征收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6" o:spt="75" type="#_x0000_t75" style="height:392.8pt;width:431.7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Visio.Drawing.15" ShapeID="_x0000_i1036" DrawAspect="Content" ObjectID="_1468075736" r:id="rId26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010402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企业所得税减免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7" o:spt="75" type="#_x0000_t75" style="height:341.7pt;width:480.1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Visio.Drawing.15" ShapeID="_x0000_i1037" DrawAspect="Content" ObjectID="_1468075737" r:id="rId28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010406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对采取实际利润额预缴以外的其他企业所得税预缴方式的核定</w:t>
      </w: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38" o:spt="75" type="#_x0000_t75" style="height:345.75pt;width:291pt;" o:ole="t" filled="f" o:preferrelative="t" stroked="f" coordsize="21600,21600">
            <v:path/>
            <v:fill on="f" focussize="0,0"/>
            <v:stroke on="f"/>
            <v:imagedata r:id="rId31" o:title=""/>
            <o:lock v:ext="edit" aspectratio="f"/>
            <w10:wrap type="none"/>
            <w10:anchorlock/>
          </v:shape>
          <o:OLEObject Type="Embed" ProgID="Visio.Drawing.15" ShapeID="_x0000_i1038" DrawAspect="Content" ObjectID="_1468075738" r:id="rId30">
            <o:LockedField>false</o:LockedField>
          </o:OLEObject>
        </w:object>
      </w: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010501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个人所得税征收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9" o:spt="75" type="#_x0000_t75" style="height:350.25pt;width:395.75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Visio.Drawing.15" ShapeID="_x0000_i1039" DrawAspect="Content" ObjectID="_1468075739" r:id="rId32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010502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个人所得税减免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0" o:spt="75" type="#_x0000_t75" style="height:226.3pt;width:415.15pt;" o:ole="t" filled="f" o:preferrelative="t" stroked="f" coordsize="21600,21600">
            <v:path/>
            <v:fill on="f" focussize="0,0"/>
            <v:stroke on="f"/>
            <v:imagedata r:id="rId35" o:title=""/>
            <o:lock v:ext="edit" aspectratio="f"/>
            <w10:wrap type="none"/>
            <w10:anchorlock/>
          </v:shape>
          <o:OLEObject Type="Embed" ProgID="Visio.Drawing.15" ShapeID="_x0000_i1040" DrawAspect="Content" ObjectID="_1468075740" r:id="rId34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010601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土地增值税征收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1" o:spt="75" type="#_x0000_t75" style="height:357.75pt;width:396pt;" o:ole="t" filled="f" o:preferrelative="t" stroked="f" coordsize="21600,21600">
            <v:path/>
            <v:fill on="f" focussize="0,0"/>
            <v:stroke on="f"/>
            <v:imagedata r:id="rId37" o:title=""/>
            <o:lock v:ext="edit" aspectratio="f"/>
            <w10:wrap type="none"/>
            <w10:anchorlock/>
          </v:shape>
          <o:OLEObject Type="Embed" ProgID="Visio.Drawing.15" ShapeID="_x0000_i1041" DrawAspect="Content" ObjectID="_1468075741" r:id="rId36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010602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土地增值税减免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2" o:spt="75" type="#_x0000_t75" style="height:423.75pt;width:440.25pt;" o:ole="t" filled="f" o:preferrelative="t" stroked="f" coordsize="21600,21600">
            <v:path/>
            <v:fill on="f" focussize="0,0"/>
            <v:stroke on="f"/>
            <v:imagedata r:id="rId39" o:title=""/>
            <o:lock v:ext="edit" aspectratio="f"/>
            <w10:wrap type="none"/>
            <w10:anchorlock/>
          </v:shape>
          <o:OLEObject Type="Embed" ProgID="Visio.Drawing.15" ShapeID="_x0000_i1042" DrawAspect="Content" ObjectID="_1468075742" r:id="rId38">
            <o:LockedField>false</o:LockedField>
          </o:OLEObject>
        </w:object>
      </w: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010701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房产税征收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3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Visio.Drawing.15" ShapeID="_x0000_i1043" DrawAspect="Content" ObjectID="_1468075743" r:id="rId40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highlight w:val="yellow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010702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房产税减免</w: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object>
          <v:shape id="_x0000_i1044" o:spt="75" type="#_x0000_t75" style="height:339.3pt;width:415pt;" o:ole="t" filled="f" o:preferrelative="t" stroked="f" coordsize="21600,21600">
            <v:path/>
            <v:fill on="f" focussize="0,0"/>
            <v:stroke on="f"/>
            <v:imagedata r:id="rId43" o:title=""/>
            <o:lock v:ext="edit" aspectratio="f"/>
            <w10:wrap type="none"/>
            <w10:anchorlock/>
          </v:shape>
          <o:OLEObject Type="Embed" ProgID="Visio.Drawing.15" ShapeID="_x0000_i1044" DrawAspect="Content" ObjectID="_1468075744" r:id="rId42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010801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城镇土地使用税征收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5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Visio.Drawing.15" ShapeID="_x0000_i1045" DrawAspect="Content" ObjectID="_1468075745" r:id="rId44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010802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城镇土地使用税减免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6" o:spt="75" type="#_x0000_t75" style="height:339.3pt;width:415pt;" o:ole="t" filled="f" o:preferrelative="t" stroked="f" coordsize="21600,21600">
            <v:path/>
            <v:fill on="f" focussize="0,0"/>
            <v:stroke on="f"/>
            <v:imagedata r:id="rId43" o:title=""/>
            <o:lock v:ext="edit" aspectratio="f"/>
            <w10:wrap type="none"/>
            <w10:anchorlock/>
          </v:shape>
          <o:OLEObject Type="Embed" ProgID="Visio.Drawing.15" ShapeID="_x0000_i1046" DrawAspect="Content" ObjectID="_1468075746" r:id="rId46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010901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耕地占用税征收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7" o:spt="75" type="#_x0000_t75" style="height:357pt;width:395.25pt;" o:ole="t" filled="f" o:preferrelative="t" stroked="f" coordsize="21600,21600">
            <v:path/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Visio.Drawing.15" ShapeID="_x0000_i1047" DrawAspect="Content" ObjectID="_1468075747" r:id="rId47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010902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耕地占用税减免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8" o:spt="75" type="#_x0000_t75" style="height:254.2pt;width:207.6pt;" o:ole="t" filled="f" o:preferrelative="t" stroked="f" coordsize="21600,21600">
            <v:path/>
            <v:fill on="f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Visio.Drawing.15" ShapeID="_x0000_i1048" DrawAspect="Content" ObjectID="_1468075748" r:id="rId49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011001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契税征收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9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Visio.Drawing.15" ShapeID="_x0000_i1049" DrawAspect="Content" ObjectID="_1468075749" r:id="rId51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011002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契税减免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highlight w:val="yellow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0" o:spt="75" type="#_x0000_t75" style="height:253.3pt;width:335.1pt;" o:ole="t" filled="f" o:preferrelative="t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Visio.Drawing.15" ShapeID="_x0000_i1050" DrawAspect="Content" ObjectID="_1468075750" r:id="rId53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011101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资源税征收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1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Visio.Drawing.15" ShapeID="_x0000_i1051" DrawAspect="Content" ObjectID="_1468075751" r:id="rId55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011102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资源税减免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highlight w:val="yellow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440055</wp:posOffset>
                </wp:positionH>
                <wp:positionV relativeFrom="paragraph">
                  <wp:posOffset>-483235</wp:posOffset>
                </wp:positionV>
                <wp:extent cx="4439285" cy="3615055"/>
                <wp:effectExtent l="5080" t="0" r="13335" b="444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9285" cy="3615055"/>
                          <a:chOff x="4330" y="2664"/>
                          <a:chExt cx="6991" cy="5693"/>
                        </a:xfrm>
                      </wpg:grpSpPr>
                      <wps:wsp>
                        <wps:cNvPr id="1" name="文本框 1"/>
                        <wps:cNvSpPr txBox="1"/>
                        <wps:spPr>
                          <a:xfrm>
                            <a:off x="9150" y="5629"/>
                            <a:ext cx="1580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  <w:t>税务机关依法办理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  <w:t>接收资料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4" name="组合 4"/>
                        <wpg:cNvGrpSpPr/>
                        <wpg:grpSpPr>
                          <a:xfrm>
                            <a:off x="4330" y="7798"/>
                            <a:ext cx="3880" cy="559"/>
                            <a:chOff x="4380" y="7218"/>
                            <a:chExt cx="3880" cy="559"/>
                          </a:xfrm>
                        </wpg:grpSpPr>
                        <wps:wsp>
                          <wps:cNvPr id="2" name="任意多边形 2"/>
                          <wps:cNvSpPr/>
                          <wps:spPr>
                            <a:xfrm>
                              <a:off x="4380" y="7218"/>
                              <a:ext cx="3880" cy="559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349" y="0"/>
                                </a:cxn>
                                <a:cxn ang="0">
                                  <a:pos x="3559" y="0"/>
                                </a:cxn>
                                <a:cxn ang="0">
                                  <a:pos x="3879" y="280"/>
                                </a:cxn>
                                <a:cxn ang="0">
                                  <a:pos x="3559" y="540"/>
                                </a:cxn>
                                <a:cxn ang="0">
                                  <a:pos x="359" y="559"/>
                                </a:cxn>
                                <a:cxn ang="0">
                                  <a:pos x="0" y="280"/>
                                </a:cxn>
                                <a:cxn ang="0">
                                  <a:pos x="349" y="0"/>
                                </a:cxn>
                              </a:cxnLst>
                              <a:pathLst>
                                <a:path w="3880" h="559">
                                  <a:moveTo>
                                    <a:pt x="350" y="0"/>
                                  </a:moveTo>
                                  <a:lnTo>
                                    <a:pt x="3560" y="0"/>
                                  </a:lnTo>
                                  <a:cubicBezTo>
                                    <a:pt x="3904" y="0"/>
                                    <a:pt x="3880" y="119"/>
                                    <a:pt x="3880" y="280"/>
                                  </a:cubicBezTo>
                                  <a:cubicBezTo>
                                    <a:pt x="3880" y="440"/>
                                    <a:pt x="3904" y="540"/>
                                    <a:pt x="3560" y="540"/>
                                  </a:cubicBezTo>
                                  <a:lnTo>
                                    <a:pt x="360" y="559"/>
                                  </a:lnTo>
                                  <a:cubicBezTo>
                                    <a:pt x="16" y="559"/>
                                    <a:pt x="0" y="440"/>
                                    <a:pt x="0" y="280"/>
                                  </a:cubicBezTo>
                                  <a:cubicBezTo>
                                    <a:pt x="0" y="119"/>
                                    <a:pt x="6" y="0"/>
                                    <a:pt x="350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31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anchor="ctr" anchorCtr="0" upright="1"/>
                        </wps:wsp>
                        <wps:wsp>
                          <wps:cNvPr id="3" name="文本框 3"/>
                          <wps:cNvSpPr txBox="1"/>
                          <wps:spPr>
                            <a:xfrm>
                              <a:off x="4731" y="7268"/>
                              <a:ext cx="3229" cy="4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eastAsia="宋体"/>
                                    <w:sz w:val="16"/>
                                    <w:szCs w:val="16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6"/>
                                    <w:szCs w:val="16"/>
                                    <w:lang w:eastAsia="zh-CN"/>
                                  </w:rPr>
                                  <w:t>税务机关结合风险管理加强事中事后监管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9" name="组合 9"/>
                        <wpg:cNvGrpSpPr/>
                        <wpg:grpSpPr>
                          <a:xfrm>
                            <a:off x="8590" y="2664"/>
                            <a:ext cx="2731" cy="2965"/>
                            <a:chOff x="8590" y="2664"/>
                            <a:chExt cx="2731" cy="2965"/>
                          </a:xfrm>
                        </wpg:grpSpPr>
                        <wpg:grpSp>
                          <wpg:cNvPr id="7" name="组合 7"/>
                          <wpg:cNvGrpSpPr/>
                          <wpg:grpSpPr>
                            <a:xfrm>
                              <a:off x="8590" y="2664"/>
                              <a:ext cx="2731" cy="640"/>
                              <a:chOff x="3765" y="11424"/>
                              <a:chExt cx="3560" cy="590"/>
                            </a:xfrm>
                          </wpg:grpSpPr>
                          <wps:wsp>
                            <wps:cNvPr id="5" name="任意多边形 5"/>
                            <wps:cNvSpPr/>
                            <wps:spPr>
                              <a:xfrm>
                                <a:off x="3787" y="11484"/>
                                <a:ext cx="3515" cy="53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262" y="0"/>
                                  </a:cxn>
                                  <a:cxn ang="0">
                                    <a:pos x="3262" y="0"/>
                                  </a:cxn>
                                  <a:cxn ang="0">
                                    <a:pos x="3506" y="268"/>
                                  </a:cxn>
                                  <a:cxn ang="0">
                                    <a:pos x="3272" y="520"/>
                                  </a:cxn>
                                  <a:cxn ang="0">
                                    <a:pos x="272" y="530"/>
                                  </a:cxn>
                                  <a:cxn ang="0">
                                    <a:pos x="2" y="260"/>
                                  </a:cxn>
                                  <a:cxn ang="0">
                                    <a:pos x="262" y="0"/>
                                  </a:cxn>
                                </a:cxnLst>
                                <a:pathLst>
                                  <a:path w="3515" h="530">
                                    <a:moveTo>
                                      <a:pt x="263" y="0"/>
                                    </a:moveTo>
                                    <a:lnTo>
                                      <a:pt x="3263" y="0"/>
                                    </a:lnTo>
                                    <a:cubicBezTo>
                                      <a:pt x="3573" y="0"/>
                                      <a:pt x="3507" y="131"/>
                                      <a:pt x="3507" y="268"/>
                                    </a:cubicBezTo>
                                    <a:cubicBezTo>
                                      <a:pt x="3507" y="405"/>
                                      <a:pt x="3583" y="520"/>
                                      <a:pt x="3273" y="520"/>
                                    </a:cubicBezTo>
                                    <a:lnTo>
                                      <a:pt x="273" y="530"/>
                                    </a:lnTo>
                                    <a:cubicBezTo>
                                      <a:pt x="-36" y="530"/>
                                      <a:pt x="3" y="397"/>
                                      <a:pt x="3" y="260"/>
                                    </a:cubicBezTo>
                                    <a:cubicBezTo>
                                      <a:pt x="3" y="123"/>
                                      <a:pt x="-46" y="0"/>
                                      <a:pt x="263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  <wps:wsp>
                            <wps:cNvPr id="6" name="文本框 6"/>
                            <wps:cNvSpPr txBox="1"/>
                            <wps:spPr>
                              <a:xfrm>
                                <a:off x="3765" y="11424"/>
                                <a:ext cx="3560" cy="5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  <w:t>纳税人申报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  <w:t>享受税收减免（无需报送附列资料）</w:t>
                                  </w:r>
                                </w:p>
                                <w:p>
                                  <w:pPr>
                                    <w:jc w:val="center"/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s:wsp>
                          <wps:cNvPr id="8" name="直接箭头连接符 8"/>
                          <wps:cNvCnPr>
                            <a:stCxn id="6" idx="2"/>
                            <a:endCxn id="1" idx="0"/>
                          </wps:cNvCnPr>
                          <wps:spPr>
                            <a:xfrm flipH="1">
                              <a:off x="9940" y="3304"/>
                              <a:ext cx="16" cy="2325"/>
                            </a:xfrm>
                            <a:prstGeom prst="straightConnector1">
                              <a:avLst/>
                            </a:prstGeom>
                            <a:ln w="31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  <wps:wsp>
                        <wps:cNvPr id="10" name="肘形连接符 10"/>
                        <wps:cNvCnPr>
                          <a:stCxn id="1" idx="2"/>
                          <a:endCxn id="2" idx="2"/>
                        </wps:cNvCnPr>
                        <wps:spPr>
                          <a:xfrm rot="5400000">
                            <a:off x="8164" y="6302"/>
                            <a:ext cx="1822" cy="1730"/>
                          </a:xfrm>
                          <a:prstGeom prst="bentConnector2">
                            <a:avLst/>
                          </a:prstGeom>
                          <a:ln w="3175" cap="flat" cmpd="sng">
                            <a:solidFill>
                              <a:srgbClr val="000000"/>
                            </a:solidFill>
                            <a:prstDash val="sysDash"/>
                            <a:miter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.65pt;margin-top:-38.05pt;height:284.65pt;width:349.55pt;z-index:251659264;mso-width-relative:page;mso-height-relative:page;" coordorigin="4330,2664" coordsize="6991,5693" o:gfxdata="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">
                <o:lock v:ext="edit" aspectratio="f"/>
                <v:shape id="_x0000_s1026" o:spid="_x0000_s1026" o:spt="202" type="#_x0000_t202" style="position:absolute;left:9150;top:5629;height:627;width:1580;" fillcolor="#FFFFFF" filled="t" stroked="t" coordsize="21600,21600" o:gfxdata="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mIqhotAAAANoAAAAPAAAA&#10;AAAAAAEAIAAAACIAAABkcnMvZG93bnJldi54bWxQSwECFAAUAAAACACHTuJAMy8FnjsAAAA5AAAA&#10;EAAAAAAAAAABACAAAAADAQAAZHJzL3NoYXBleG1sLnhtbFBLBQYAAAAABgAGAFsBAACtAwAAAAA=&#10;">
                  <v:fill on="t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  <w:t>税务机关依法办理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  <w:t>接收资料</w:t>
                        </w:r>
                      </w:p>
                    </w:txbxContent>
                  </v:textbox>
                </v:shape>
                <v:group id="_x0000_s1026" o:spid="_x0000_s1026" o:spt="203" style="position:absolute;left:4330;top:7798;height:559;width:3880;" coordorigin="4380,7218" coordsize="3880,559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100" style="position:absolute;left:4380;top:7218;height:559;width:3880;v-text-anchor:middle;" filled="f" stroked="t" coordsize="3880,559" o:gfxdata="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+Lgry8AAAA&#10;2gAAAA8AAAAAAAAAAQAgAAAAIgAAAGRycy9kb3ducmV2LnhtbFBLAQIUABQAAAAIAIdO4kAzLwWe&#10;OwAAADkAAAAQAAAAAAAAAAEAIAAAAAsBAABkcnMvc2hhcGV4bWwueG1sUEsFBgAAAAAGAAYAWwEA&#10;ALUDAAAAAA==&#10;" path="m350,0l3560,0c3904,0,3880,119,3880,280c3880,440,3904,540,3560,540l360,559c16,559,0,440,0,280c0,119,6,0,350,0xe">
                    <v:path o:connectlocs="349,0;3559,0;3879,280;3559,540;359,559;0,280;349,0" o:connectangles="0,0,0,0,0,0,0"/>
                    <v:fill on="f" focussize="0,0"/>
                    <v:stroke weight="0.25pt" color="#000000" joinstyle="miter"/>
                    <v:imagedata o:title=""/>
                    <o:lock v:ext="edit" aspectratio="f"/>
                  </v:shape>
                  <v:shape id="_x0000_s1026" o:spid="_x0000_s1026" o:spt="202" type="#_x0000_t202" style="position:absolute;left:4731;top:7268;height:420;width:3229;" filled="f" stroked="f" coordsize="21600,21600" o:gfxdata="UEsDBAoAAAAAAIdO4kAAAAAAAAAAAAAAAAAEAAAAZHJzL1BLAwQUAAAACACHTuJAXOwU878AAADa&#10;AAAADwAAAGRycy9kb3ducmV2LnhtbEWPT2vCQBTE74V+h+UVequbWCy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zsFPO/&#10;AAAA2g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eastAsia="宋体"/>
                              <w:sz w:val="16"/>
                              <w:szCs w:val="16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  <w:szCs w:val="16"/>
                              <w:lang w:eastAsia="zh-CN"/>
                            </w:rPr>
                            <w:t>税务机关结合风险管理加强事中事后监管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8590;top:2664;height:2965;width:2731;" coordorigin="8590,2664" coordsize="2731,2965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8590;top:2664;height:640;width:2731;" coordorigin="3765,11424" coordsize="3560,590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100" style="position:absolute;left:3787;top:11484;height:530;width:3515;v-text-anchor:middle;" filled="f" stroked="t" coordsize="3515,530" o:gfxdata="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Ex91a/&#10;AAAA2gAAAA8AAAAAAAAAAQAgAAAAIgAAAGRycy9kb3ducmV2LnhtbFBLAQIUABQAAAAIAIdO4kAz&#10;LwWeOwAAADkAAAAQAAAAAAAAAAEAIAAAAA4BAABkcnMvc2hhcGV4bWwueG1sUEsFBgAAAAAGAAYA&#10;WwEAALgDAAAAAA==&#10;" path="m263,0l3263,0c3573,0,3507,131,3507,268c3507,405,3583,520,3273,520l273,530c-36,530,3,397,3,260c3,123,-46,0,263,0xe">
                      <v:path o:connectlocs="262,0;3262,0;3506,268;3272,520;272,530;2,260;262,0" o:connectangles="0,0,0,0,0,0,0"/>
                      <v:fill on="f" focussize="0,0"/>
                      <v:stroke weight="0pt" color="#000000" joinstyle="miter"/>
                      <v:imagedata o:title=""/>
                      <o:lock v:ext="edit" aspectratio="f"/>
                    </v:shape>
                    <v:shape id="_x0000_s1026" o:spid="_x0000_s1026" o:spt="202" type="#_x0000_t202" style="position:absolute;left:3765;top:11424;height:590;width:3560;" filled="f" stroked="f" coordsize="21600,21600" o:gfxdata="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7drvQAA&#10;ANoAAAAPAAAAAAAAAAEAIAAAACIAAABkcnMvZG93bnJldi54bWxQSwECFAAUAAAACACHTuJAMy8F&#10;njsAAAA5AAAAEAAAAAAAAAABACAAAAAMAQAAZHJzL3NoYXBleG1sLnhtbFBLBQYAAAAABgAGAFsB&#10;AAC2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  <w:t>纳税人申报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  <w:t>享受税收减免（无需报送附列资料）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_x0000_s1026" o:spid="_x0000_s1026" o:spt="32" type="#_x0000_t32" style="position:absolute;left:9940;top:3304;flip:x;height:2325;width:16;" filled="f" stroked="t" coordsize="21600,21600" o:gfxdata="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T9hgXtwAAANoAAAAP&#10;AAAAAAAAAAEAIAAAACIAAABkcnMvZG93bnJldi54bWxQSwECFAAUAAAACACHTuJAMy8FnjsAAAA5&#10;AAAAEAAAAAAAAAABACAAAAAGAQAAZHJzL3NoYXBleG1sLnhtbFBLBQYAAAAABgAGAFsBAACwAwAA&#10;AAA=&#10;">
                    <v:fill on="f" focussize="0,0"/>
                    <v:stroke weight="0.25pt" color="#000000" joinstyle="miter" endarrow="block"/>
                    <v:imagedata o:title=""/>
                    <o:lock v:ext="edit" aspectratio="f"/>
                  </v:shape>
                </v:group>
                <v:shape id="_x0000_s1026" o:spid="_x0000_s1026" o:spt="33" type="#_x0000_t33" style="position:absolute;left:8164;top:6302;height:1730;width:1822;rotation:5898240f;" filled="f" stroked="t" coordsize="21600,21600" o:gfxdata="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16hH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000000" joinstyle="miter" dashstyle="3 1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011201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车船税征收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2" o:spt="75" type="#_x0000_t75" style="height:356.35pt;width:395.3pt;" o:ole="t" filled="f" o:preferrelative="t" stroked="f" coordsize="21600,21600">
            <v:path/>
            <v:fill on="f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Visio.Drawing.15" ShapeID="_x0000_i1052" DrawAspect="Content" ObjectID="_1468075752" r:id="rId57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011202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车船税减免</w: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3" o:spt="75" type="#_x0000_t75" style="height:254.2pt;width:207.6pt;" o:ole="t" filled="f" o:preferrelative="t" stroked="f" coordsize="21600,21600">
            <v:path/>
            <v:fill on="f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Visio.Drawing.15" ShapeID="_x0000_i1053" DrawAspect="Content" ObjectID="_1468075753" r:id="rId59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011301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印花税征收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4" o:spt="75" type="#_x0000_t75" style="height:356.35pt;width:395.3pt;" o:ole="t" filled="f" o:preferrelative="t" stroked="f" coordsize="21600,21600">
            <v:path/>
            <v:fill on="f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Visio.Drawing.15" ShapeID="_x0000_i1054" DrawAspect="Content" ObjectID="_1468075754" r:id="rId61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011302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印花税减免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5" o:spt="75" type="#_x0000_t75" style="height:254.2pt;width:207.6pt;" o:ole="t" filled="f" o:preferrelative="t" stroked="f" coordsize="21600,21600">
            <v:path/>
            <v:fill on="f" focussize="0,0"/>
            <v:stroke on="f"/>
            <v:imagedata r:id="rId64" o:title=""/>
            <o:lock v:ext="edit" aspectratio="t"/>
            <w10:wrap type="none"/>
            <w10:anchorlock/>
          </v:shape>
          <o:OLEObject Type="Embed" ProgID="Visio.Drawing.15" ShapeID="_x0000_i1055" DrawAspect="Content" ObjectID="_1468075755" r:id="rId63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011401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城市维护建设税征收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6" o:spt="75" type="#_x0000_t75" style="height:356.35pt;width:395.3pt;" o:ole="t" filled="f" o:preferrelative="t" stroked="f" coordsize="21600,21600">
            <v:path/>
            <v:fill on="f" focussize="0,0"/>
            <v:stroke on="f"/>
            <v:imagedata r:id="rId66" o:title=""/>
            <o:lock v:ext="edit" aspectratio="t"/>
            <w10:wrap type="none"/>
            <w10:anchorlock/>
          </v:shape>
          <o:OLEObject Type="Embed" ProgID="Visio.Drawing.15" ShapeID="_x0000_i1056" DrawAspect="Content" ObjectID="_1468075756" r:id="rId65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011402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城市维护建设税减免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7" o:spt="75" type="#_x0000_t75" style="height:254.55pt;width:208.15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Visio.Drawing.15" ShapeID="_x0000_i1057" DrawAspect="Content" ObjectID="_1468075757" r:id="rId67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011500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烟叶税征收管理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8" o:spt="75" type="#_x0000_t75" style="height:357.75pt;width:395.75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Visio.Drawing.15" ShapeID="_x0000_i1058" DrawAspect="Content" ObjectID="_1468075758" r:id="rId68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011601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环境保护税征收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9" o:spt="75" type="#_x0000_t75" style="height:357.75pt;width:395.75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Visio.Drawing.15" ShapeID="_x0000_i1059" DrawAspect="Content" ObjectID="_1468075759" r:id="rId70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011602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环境保护税减免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0" o:spt="75" type="#_x0000_t75" style="height:254.55pt;width:208.15pt;" o:ole="t" filled="f" o:preferrelative="t" stroked="f" coordsize="21600,21600">
            <v:path/>
            <v:fill on="f" focussize="0,0"/>
            <v:stroke on="f"/>
            <v:imagedata r:id="rId73" o:title=""/>
            <o:lock v:ext="edit" aspectratio="t"/>
            <w10:wrap type="none"/>
            <w10:anchorlock/>
          </v:shape>
          <o:OLEObject Type="Embed" ProgID="Visio.Drawing.15" ShapeID="_x0000_i1060" DrawAspect="Content" ObjectID="_1468075760" r:id="rId72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对纳税人延期申报的核准</w:t>
      </w: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61" o:spt="75" type="#_x0000_t75" style="height:345.75pt;width:291pt;" o:ole="t" filled="f" o:preferrelative="t" stroked="f" coordsize="21600,21600">
            <v:path/>
            <v:fill on="f" focussize="0,0"/>
            <v:stroke on="f"/>
            <v:imagedata r:id="rId75" o:title=""/>
            <o:lock v:ext="edit" aspectratio="f"/>
            <w10:wrap type="none"/>
            <w10:anchorlock/>
          </v:shape>
          <o:OLEObject Type="Embed" ProgID="Visio.Drawing.15" ShapeID="_x0000_i1061" DrawAspect="Content" ObjectID="_1468075761" r:id="rId74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个体工商户税收定期定额核定</w: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62" o:spt="75" type="#_x0000_t75" style="height:354pt;width:156pt;" o:ole="t" filled="f" o:preferrelative="t" stroked="f" coordsize="21600,21600">
            <v:path/>
            <v:fill on="f" focussize="0,0"/>
            <v:stroke on="f"/>
            <v:imagedata r:id="rId77" o:title=""/>
            <o:lock v:ext="edit" aspectratio="f"/>
            <w10:wrap type="none"/>
            <w10:anchorlock/>
          </v:shape>
          <o:OLEObject Type="Embed" ProgID="Visio.Drawing.15" ShapeID="_x0000_i1062" DrawAspect="Content" ObjectID="_1468075762" r:id="rId76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对纳税人变更纳税定额的核准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3" o:spt="75" type="#_x0000_t75" style="height:279.45pt;width:326.35pt;" o:ole="t" filled="f" o:preferrelative="t" stroked="f" coordsize="21600,21600">
            <v:path/>
            <v:fill on="f" focussize="0,0"/>
            <v:stroke on="f"/>
            <v:imagedata r:id="rId79" o:title=""/>
            <o:lock v:ext="edit" aspectratio="t"/>
            <w10:wrap type="none"/>
            <w10:anchorlock/>
          </v:shape>
          <o:OLEObject Type="Embed" ProgID="Visio.Drawing.15" ShapeID="_x0000_i1063" DrawAspect="Content" ObjectID="_1468075763" r:id="rId78">
            <o:LockedField>false</o:LockedField>
          </o:OLEObject>
        </w:object>
      </w:r>
    </w:p>
    <w:p>
      <w:pPr>
        <w:spacing w:line="360" w:lineRule="auto"/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28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01—01280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社会保险费征收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4" o:spt="75" type="#_x0000_t75" style="height:292.55pt;width:395.3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Visio.Drawing.15" ShapeID="_x0000_i1064" DrawAspect="Content" ObjectID="_1468075764" r:id="rId80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01—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012904、012919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—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012923、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GD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2925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—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GD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非税收入征收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自行申报类项目流程：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5" o:spt="75" type="#_x0000_t75" style="height:292.55pt;width:395.3pt;" o:ole="t" filled="f" o:preferrelative="t" stroked="f" coordsize="21600,21600">
            <v:path/>
            <v:fill on="f" focussize="0,0"/>
            <v:stroke on="f"/>
            <v:imagedata r:id="rId83" o:title=""/>
            <o:lock v:ext="edit" aspectratio="t"/>
            <w10:wrap type="none"/>
            <w10:anchorlock/>
          </v:shape>
          <o:OLEObject Type="Embed" ProgID="Visio.Drawing.15" ShapeID="_x0000_i1065" DrawAspect="Content" ObjectID="_1468075765" r:id="rId82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注：该流程适用于以下事项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03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-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06,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09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-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10,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12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-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012914，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19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，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21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,GD01292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,GD01292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6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核定约定类项目流程：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6" o:spt="75" type="#_x0000_t75" style="height:292.5pt;width:395.25pt;" o:ole="t" filled="f" o:preferrelative="t" stroked="f" coordsize="21600,21600">
            <v:path/>
            <v:fill on="f" focussize="0,0"/>
            <v:stroke on="f"/>
            <v:imagedata r:id="rId85" o:title=""/>
            <o:lock v:ext="edit" aspectratio="t"/>
            <w10:wrap type="none"/>
            <w10:anchorlock/>
          </v:shape>
          <o:OLEObject Type="Embed" ProgID="Visio.Drawing.15" ShapeID="_x0000_i1066" DrawAspect="Content" ObjectID="_1468075766" r:id="rId84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注：该流程适用于以下事项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01-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02,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07—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08,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11,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20，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22—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,GD01292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spacing w:line="360" w:lineRule="auto"/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GD013000职业年金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7" o:spt="75" type="#_x0000_t75" style="height:292.55pt;width:395.3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Visio.Drawing.15" ShapeID="_x0000_i1067" DrawAspect="Content" ObjectID="_1468075767" r:id="rId86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加收滞纳金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8" o:spt="75" type="#_x0000_t75" style="height:333.3pt;width:292.8pt;" o:ole="t" filled="f" o:preferrelative="t" stroked="f" coordsize="21600,21600">
            <v:path/>
            <v:fill on="f" focussize="0,0"/>
            <v:stroke on="f"/>
            <v:imagedata r:id="rId88" o:title=""/>
            <o:lock v:ext="edit" aspectratio="t"/>
            <w10:wrap type="none"/>
            <w10:anchorlock/>
          </v:shape>
          <o:OLEObject Type="Embed" ProgID="Visio.Drawing.15" ShapeID="_x0000_i1068" DrawAspect="Content" ObjectID="_1468075768" r:id="rId87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0E072C"/>
    <w:rsid w:val="0A0E072C"/>
    <w:rsid w:val="15705B32"/>
    <w:rsid w:val="2683776B"/>
    <w:rsid w:val="34C65F11"/>
    <w:rsid w:val="5B523E70"/>
    <w:rsid w:val="5B6C6ACC"/>
    <w:rsid w:val="690005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0" Type="http://schemas.openxmlformats.org/officeDocument/2006/relationships/fontTable" Target="fontTable.xml"/><Relationship Id="rId9" Type="http://schemas.openxmlformats.org/officeDocument/2006/relationships/image" Target="media/image3.emf"/><Relationship Id="rId89" Type="http://schemas.openxmlformats.org/officeDocument/2006/relationships/customXml" Target="../customXml/item1.xml"/><Relationship Id="rId88" Type="http://schemas.openxmlformats.org/officeDocument/2006/relationships/image" Target="media/image41.emf"/><Relationship Id="rId87" Type="http://schemas.openxmlformats.org/officeDocument/2006/relationships/oleObject" Target="embeddings/oleObject44.bin"/><Relationship Id="rId86" Type="http://schemas.openxmlformats.org/officeDocument/2006/relationships/oleObject" Target="embeddings/oleObject43.bin"/><Relationship Id="rId85" Type="http://schemas.openxmlformats.org/officeDocument/2006/relationships/image" Target="media/image40.emf"/><Relationship Id="rId84" Type="http://schemas.openxmlformats.org/officeDocument/2006/relationships/oleObject" Target="embeddings/oleObject42.bin"/><Relationship Id="rId83" Type="http://schemas.openxmlformats.org/officeDocument/2006/relationships/image" Target="media/image39.emf"/><Relationship Id="rId82" Type="http://schemas.openxmlformats.org/officeDocument/2006/relationships/oleObject" Target="embeddings/oleObject41.bin"/><Relationship Id="rId81" Type="http://schemas.openxmlformats.org/officeDocument/2006/relationships/image" Target="media/image38.emf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3.bin"/><Relationship Id="rId79" Type="http://schemas.openxmlformats.org/officeDocument/2006/relationships/image" Target="media/image37.emf"/><Relationship Id="rId78" Type="http://schemas.openxmlformats.org/officeDocument/2006/relationships/oleObject" Target="embeddings/oleObject39.bin"/><Relationship Id="rId77" Type="http://schemas.openxmlformats.org/officeDocument/2006/relationships/image" Target="media/image36.emf"/><Relationship Id="rId76" Type="http://schemas.openxmlformats.org/officeDocument/2006/relationships/oleObject" Target="embeddings/oleObject38.bin"/><Relationship Id="rId75" Type="http://schemas.openxmlformats.org/officeDocument/2006/relationships/image" Target="media/image35.emf"/><Relationship Id="rId74" Type="http://schemas.openxmlformats.org/officeDocument/2006/relationships/oleObject" Target="embeddings/oleObject37.bin"/><Relationship Id="rId73" Type="http://schemas.openxmlformats.org/officeDocument/2006/relationships/image" Target="media/image34.emf"/><Relationship Id="rId72" Type="http://schemas.openxmlformats.org/officeDocument/2006/relationships/oleObject" Target="embeddings/oleObject36.bin"/><Relationship Id="rId71" Type="http://schemas.openxmlformats.org/officeDocument/2006/relationships/image" Target="media/image33.emf"/><Relationship Id="rId70" Type="http://schemas.openxmlformats.org/officeDocument/2006/relationships/oleObject" Target="embeddings/oleObject35.bin"/><Relationship Id="rId7" Type="http://schemas.openxmlformats.org/officeDocument/2006/relationships/image" Target="media/image2.emf"/><Relationship Id="rId69" Type="http://schemas.openxmlformats.org/officeDocument/2006/relationships/image" Target="media/image32.emf"/><Relationship Id="rId68" Type="http://schemas.openxmlformats.org/officeDocument/2006/relationships/oleObject" Target="embeddings/oleObject34.bin"/><Relationship Id="rId67" Type="http://schemas.openxmlformats.org/officeDocument/2006/relationships/oleObject" Target="embeddings/oleObject33.bin"/><Relationship Id="rId66" Type="http://schemas.openxmlformats.org/officeDocument/2006/relationships/image" Target="media/image31.emf"/><Relationship Id="rId65" Type="http://schemas.openxmlformats.org/officeDocument/2006/relationships/oleObject" Target="embeddings/oleObject32.bin"/><Relationship Id="rId64" Type="http://schemas.openxmlformats.org/officeDocument/2006/relationships/image" Target="media/image30.emf"/><Relationship Id="rId63" Type="http://schemas.openxmlformats.org/officeDocument/2006/relationships/oleObject" Target="embeddings/oleObject31.bin"/><Relationship Id="rId62" Type="http://schemas.openxmlformats.org/officeDocument/2006/relationships/image" Target="media/image29.emf"/><Relationship Id="rId61" Type="http://schemas.openxmlformats.org/officeDocument/2006/relationships/oleObject" Target="embeddings/oleObject30.bin"/><Relationship Id="rId60" Type="http://schemas.openxmlformats.org/officeDocument/2006/relationships/image" Target="media/image28.emf"/><Relationship Id="rId6" Type="http://schemas.openxmlformats.org/officeDocument/2006/relationships/oleObject" Target="embeddings/oleObject2.bin"/><Relationship Id="rId59" Type="http://schemas.openxmlformats.org/officeDocument/2006/relationships/oleObject" Target="embeddings/oleObject29.bin"/><Relationship Id="rId58" Type="http://schemas.openxmlformats.org/officeDocument/2006/relationships/image" Target="media/image27.emf"/><Relationship Id="rId57" Type="http://schemas.openxmlformats.org/officeDocument/2006/relationships/oleObject" Target="embeddings/oleObject28.bin"/><Relationship Id="rId56" Type="http://schemas.openxmlformats.org/officeDocument/2006/relationships/image" Target="media/image26.emf"/><Relationship Id="rId55" Type="http://schemas.openxmlformats.org/officeDocument/2006/relationships/oleObject" Target="embeddings/oleObject27.bin"/><Relationship Id="rId54" Type="http://schemas.openxmlformats.org/officeDocument/2006/relationships/image" Target="media/image25.emf"/><Relationship Id="rId53" Type="http://schemas.openxmlformats.org/officeDocument/2006/relationships/oleObject" Target="embeddings/oleObject26.bin"/><Relationship Id="rId52" Type="http://schemas.openxmlformats.org/officeDocument/2006/relationships/image" Target="media/image24.emf"/><Relationship Id="rId51" Type="http://schemas.openxmlformats.org/officeDocument/2006/relationships/oleObject" Target="embeddings/oleObject25.bin"/><Relationship Id="rId50" Type="http://schemas.openxmlformats.org/officeDocument/2006/relationships/image" Target="media/image23.emf"/><Relationship Id="rId5" Type="http://schemas.openxmlformats.org/officeDocument/2006/relationships/image" Target="media/image1.emf"/><Relationship Id="rId49" Type="http://schemas.openxmlformats.org/officeDocument/2006/relationships/oleObject" Target="embeddings/oleObject24.bin"/><Relationship Id="rId48" Type="http://schemas.openxmlformats.org/officeDocument/2006/relationships/image" Target="media/image22.emf"/><Relationship Id="rId47" Type="http://schemas.openxmlformats.org/officeDocument/2006/relationships/oleObject" Target="embeddings/oleObject23.bin"/><Relationship Id="rId46" Type="http://schemas.openxmlformats.org/officeDocument/2006/relationships/oleObject" Target="embeddings/oleObject22.bin"/><Relationship Id="rId45" Type="http://schemas.openxmlformats.org/officeDocument/2006/relationships/image" Target="media/image21.emf"/><Relationship Id="rId44" Type="http://schemas.openxmlformats.org/officeDocument/2006/relationships/oleObject" Target="embeddings/oleObject21.bin"/><Relationship Id="rId43" Type="http://schemas.openxmlformats.org/officeDocument/2006/relationships/image" Target="media/image20.emf"/><Relationship Id="rId42" Type="http://schemas.openxmlformats.org/officeDocument/2006/relationships/oleObject" Target="embeddings/oleObject20.bin"/><Relationship Id="rId41" Type="http://schemas.openxmlformats.org/officeDocument/2006/relationships/image" Target="media/image19.emf"/><Relationship Id="rId40" Type="http://schemas.openxmlformats.org/officeDocument/2006/relationships/oleObject" Target="embeddings/oleObject19.bin"/><Relationship Id="rId4" Type="http://schemas.openxmlformats.org/officeDocument/2006/relationships/oleObject" Target="embeddings/oleObject1.bin"/><Relationship Id="rId39" Type="http://schemas.openxmlformats.org/officeDocument/2006/relationships/image" Target="media/image18.emf"/><Relationship Id="rId38" Type="http://schemas.openxmlformats.org/officeDocument/2006/relationships/oleObject" Target="embeddings/oleObject18.bin"/><Relationship Id="rId37" Type="http://schemas.openxmlformats.org/officeDocument/2006/relationships/image" Target="media/image17.emf"/><Relationship Id="rId36" Type="http://schemas.openxmlformats.org/officeDocument/2006/relationships/oleObject" Target="embeddings/oleObject17.bin"/><Relationship Id="rId35" Type="http://schemas.openxmlformats.org/officeDocument/2006/relationships/image" Target="media/image16.emf"/><Relationship Id="rId34" Type="http://schemas.openxmlformats.org/officeDocument/2006/relationships/oleObject" Target="embeddings/oleObject16.bin"/><Relationship Id="rId33" Type="http://schemas.openxmlformats.org/officeDocument/2006/relationships/image" Target="media/image15.emf"/><Relationship Id="rId32" Type="http://schemas.openxmlformats.org/officeDocument/2006/relationships/oleObject" Target="embeddings/oleObject15.bin"/><Relationship Id="rId31" Type="http://schemas.openxmlformats.org/officeDocument/2006/relationships/image" Target="media/image14.emf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e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e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e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emf"/><Relationship Id="rId22" Type="http://schemas.openxmlformats.org/officeDocument/2006/relationships/oleObject" Target="embeddings/oleObject10.bin"/><Relationship Id="rId21" Type="http://schemas.openxmlformats.org/officeDocument/2006/relationships/image" Target="media/image9.e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emf"/><Relationship Id="rId18" Type="http://schemas.openxmlformats.org/officeDocument/2006/relationships/oleObject" Target="embeddings/oleObject8.bin"/><Relationship Id="rId17" Type="http://schemas.openxmlformats.org/officeDocument/2006/relationships/image" Target="media/image7.emf"/><Relationship Id="rId16" Type="http://schemas.openxmlformats.org/officeDocument/2006/relationships/oleObject" Target="embeddings/oleObject7.bin"/><Relationship Id="rId15" Type="http://schemas.openxmlformats.org/officeDocument/2006/relationships/image" Target="media/image6.emf"/><Relationship Id="rId14" Type="http://schemas.openxmlformats.org/officeDocument/2006/relationships/oleObject" Target="embeddings/oleObject6.bin"/><Relationship Id="rId13" Type="http://schemas.openxmlformats.org/officeDocument/2006/relationships/image" Target="media/image5.emf"/><Relationship Id="rId12" Type="http://schemas.openxmlformats.org/officeDocument/2006/relationships/oleObject" Target="embeddings/oleObject5.bin"/><Relationship Id="rId11" Type="http://schemas.openxmlformats.org/officeDocument/2006/relationships/image" Target="media/image4.e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2025-11-11T09:12:00Z</dcterms:created>
  <dc:creator>何子楠</dc:creator>
  <cp:lastModifiedBy>李家燕</cp:lastModifiedBy>
  <dcterms:modified xsi:type="dcterms:W3CDTF">2026-10-23T03:29:08Z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