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ascii="宋体" w:hAnsi="宋体" w:cs="宋体"/>
          <w:b/>
          <w:kern w:val="0"/>
          <w:sz w:val="48"/>
          <w:szCs w:val="48"/>
        </w:rPr>
      </w:pPr>
      <w:r>
        <w:rPr>
          <w:rFonts w:hint="eastAsia" w:ascii="宋体" w:hAnsi="宋体" w:cs="宋体"/>
          <w:b/>
          <w:kern w:val="0"/>
          <w:sz w:val="48"/>
          <w:szCs w:val="48"/>
        </w:rPr>
        <w:t xml:space="preserve">国家税务总局东莞市税务局稽查局   </w:t>
      </w:r>
    </w:p>
    <w:p>
      <w:pPr>
        <w:spacing w:line="560" w:lineRule="exact"/>
        <w:jc w:val="center"/>
        <w:rPr>
          <w:rFonts w:ascii="宋体" w:hAnsi="宋体" w:cs="宋体"/>
          <w:b/>
          <w:kern w:val="0"/>
          <w:sz w:val="48"/>
          <w:szCs w:val="48"/>
        </w:rPr>
      </w:pPr>
      <w:r>
        <w:rPr>
          <w:rFonts w:ascii="宋体" w:hAnsi="宋体" w:cs="宋体"/>
          <w:b/>
          <w:kern w:val="0"/>
          <w:sz w:val="48"/>
          <w:szCs w:val="48"/>
        </w:rPr>
        <w:t>税务文书</w:t>
      </w:r>
      <w:r>
        <w:rPr>
          <w:rFonts w:hint="eastAsia" w:ascii="宋体" w:hAnsi="宋体" w:cs="宋体"/>
          <w:b/>
          <w:kern w:val="0"/>
          <w:sz w:val="48"/>
          <w:szCs w:val="48"/>
        </w:rPr>
        <w:t>送</w:t>
      </w:r>
      <w:r>
        <w:rPr>
          <w:rFonts w:ascii="宋体" w:hAnsi="宋体" w:cs="宋体"/>
          <w:b/>
          <w:kern w:val="0"/>
          <w:sz w:val="48"/>
          <w:szCs w:val="48"/>
        </w:rPr>
        <w:t>达公告</w:t>
      </w:r>
    </w:p>
    <w:p>
      <w:pPr>
        <w:spacing w:line="560" w:lineRule="exact"/>
        <w:jc w:val="center"/>
        <w:rPr>
          <w:rFonts w:ascii="仿宋_GB2312" w:hAnsi="宋体" w:eastAsia="仿宋_GB2312"/>
          <w:color w:val="000000"/>
          <w:sz w:val="32"/>
          <w:szCs w:val="32"/>
        </w:rPr>
      </w:pPr>
      <w:r>
        <w:rPr>
          <w:rFonts w:hint="eastAsia" w:ascii="宋体" w:hAnsi="宋体" w:cs="宋体"/>
          <w:b/>
          <w:kern w:val="0"/>
          <w:sz w:val="30"/>
          <w:szCs w:val="30"/>
          <w:u w:val="single"/>
        </w:rPr>
        <w:t>东税稽</w:t>
      </w:r>
      <w:r>
        <w:rPr>
          <w:rFonts w:hint="eastAsia" w:ascii="宋体" w:hAnsi="宋体" w:cs="宋体"/>
          <w:b/>
          <w:kern w:val="0"/>
          <w:sz w:val="30"/>
          <w:szCs w:val="30"/>
        </w:rPr>
        <w:t>公告〔2021〕</w:t>
      </w:r>
      <w:r>
        <w:rPr>
          <w:rFonts w:hint="eastAsia" w:ascii="宋体" w:hAnsi="宋体" w:cs="宋体"/>
          <w:b/>
          <w:kern w:val="0"/>
          <w:sz w:val="30"/>
          <w:szCs w:val="30"/>
          <w:u w:val="single"/>
          <w:lang w:val="en-US" w:eastAsia="zh-CN"/>
        </w:rPr>
        <w:t>112</w:t>
      </w:r>
      <w:r>
        <w:rPr>
          <w:rFonts w:hint="eastAsia" w:ascii="宋体" w:hAnsi="宋体" w:cs="宋体"/>
          <w:b/>
          <w:kern w:val="0"/>
          <w:sz w:val="30"/>
          <w:szCs w:val="30"/>
        </w:rPr>
        <w:t>号</w:t>
      </w:r>
    </w:p>
    <w:p>
      <w:pPr>
        <w:spacing w:line="580" w:lineRule="exact"/>
        <w:rPr>
          <w:rFonts w:ascii="仿宋_GB2312" w:hAnsi="仿宋" w:eastAsia="仿宋_GB2312"/>
          <w:sz w:val="32"/>
        </w:rPr>
      </w:pPr>
      <w:r>
        <w:rPr>
          <w:rFonts w:hint="eastAsia" w:ascii="仿宋_GB2312" w:hAnsi="仿宋" w:eastAsia="仿宋_GB2312"/>
          <w:sz w:val="32"/>
        </w:rPr>
        <w:t>东莞市震创科技有限公司：（纳税人识别号：</w:t>
      </w:r>
      <w:r>
        <w:rPr>
          <w:rFonts w:ascii="仿宋_GB2312" w:hAnsi="仿宋" w:eastAsia="仿宋_GB2312"/>
          <w:sz w:val="32"/>
        </w:rPr>
        <w:t>91441900MA54084M72</w:t>
      </w:r>
      <w:r>
        <w:rPr>
          <w:rFonts w:hint="eastAsia" w:ascii="仿宋_GB2312" w:hAnsi="仿宋" w:eastAsia="仿宋_GB2312"/>
          <w:sz w:val="32"/>
        </w:rPr>
        <w:t>）</w:t>
      </w:r>
    </w:p>
    <w:p>
      <w:pPr>
        <w:spacing w:line="580" w:lineRule="exact"/>
        <w:rPr>
          <w:rFonts w:ascii="仿宋_GB2312" w:hAnsi="仿宋" w:eastAsia="仿宋_GB2312"/>
          <w:sz w:val="32"/>
        </w:rPr>
      </w:pPr>
      <w:r>
        <w:rPr>
          <w:rFonts w:hint="eastAsia" w:ascii="仿宋_GB2312" w:hAnsi="仿宋" w:eastAsia="仿宋_GB2312"/>
          <w:sz w:val="32"/>
        </w:rPr>
        <w:t xml:space="preserve">    因采用《中华人民共和国税收征收管理法实施细则》规定的其他送达方式无法送达税务文书，我局现根据《中华人民共和国税收征收管理法实施细则》第一百零六条的规定，向你公司公告送达《税务行政处罚决定书》（东税稽罚〔2021〕67号），告知内容如下：</w:t>
      </w:r>
    </w:p>
    <w:p>
      <w:pPr>
        <w:ind w:firstLine="640" w:firstLineChars="200"/>
        <w:jc w:val="left"/>
        <w:rPr>
          <w:rFonts w:ascii="仿宋_GB2312" w:hAnsi="宋体" w:eastAsia="仿宋_GB2312"/>
          <w:color w:val="000000"/>
          <w:sz w:val="32"/>
          <w:szCs w:val="30"/>
        </w:rPr>
      </w:pPr>
      <w:r>
        <w:rPr>
          <w:rFonts w:hint="eastAsia" w:ascii="仿宋_GB2312" w:hAnsi="宋体" w:eastAsia="仿宋_GB2312"/>
          <w:color w:val="000000"/>
          <w:sz w:val="32"/>
          <w:szCs w:val="30"/>
        </w:rPr>
        <w:t>经我局（所）于</w:t>
      </w:r>
      <w:r>
        <w:rPr>
          <w:rFonts w:ascii="仿宋_GB2312" w:hAnsi="宋体" w:eastAsia="仿宋_GB2312"/>
          <w:color w:val="000000"/>
          <w:sz w:val="32"/>
          <w:szCs w:val="30"/>
        </w:rPr>
        <w:t>2020年10月15日至2021年6月10日对你（单位）2019年11月12日至2020年9月30日涉嫌骗取出口退税情况进行了检查</w:t>
      </w:r>
      <w:r>
        <w:rPr>
          <w:rFonts w:hint="eastAsia" w:ascii="仿宋_GB2312" w:hAnsi="宋体" w:eastAsia="仿宋_GB2312"/>
          <w:color w:val="000000"/>
          <w:sz w:val="32"/>
          <w:szCs w:val="30"/>
        </w:rPr>
        <w:t>，你</w:t>
      </w:r>
      <w:r>
        <w:rPr>
          <w:rFonts w:hint="eastAsia" w:ascii="仿宋_GB2312" w:hAnsi="宋体" w:eastAsia="仿宋_GB2312"/>
          <w:color w:val="000000"/>
          <w:sz w:val="32"/>
        </w:rPr>
        <w:t>（单位）</w:t>
      </w:r>
      <w:r>
        <w:rPr>
          <w:rFonts w:hint="eastAsia" w:ascii="仿宋_GB2312" w:hAnsi="宋体" w:eastAsia="仿宋_GB2312"/>
          <w:color w:val="000000"/>
          <w:sz w:val="32"/>
          <w:szCs w:val="30"/>
        </w:rPr>
        <w:t>存在违法事实及处罚决定如下：</w:t>
      </w:r>
    </w:p>
    <w:p>
      <w:pPr>
        <w:ind w:firstLine="736" w:firstLineChars="230"/>
        <w:outlineLvl w:val="0"/>
        <w:rPr>
          <w:rFonts w:ascii="黑体" w:hAnsi="黑体" w:eastAsia="黑体"/>
          <w:b/>
          <w:sz w:val="32"/>
          <w:szCs w:val="30"/>
        </w:rPr>
      </w:pPr>
      <w:r>
        <w:rPr>
          <w:rFonts w:hint="eastAsia" w:ascii="黑体" w:hAnsi="黑体" w:eastAsia="黑体"/>
          <w:color w:val="000000"/>
          <w:sz w:val="32"/>
          <w:szCs w:val="30"/>
        </w:rPr>
        <w:t>一</w:t>
      </w:r>
      <w:r>
        <w:rPr>
          <w:rFonts w:hint="eastAsia" w:ascii="黑体" w:hAnsi="黑体" w:eastAsia="黑体"/>
          <w:sz w:val="32"/>
          <w:szCs w:val="30"/>
        </w:rPr>
        <w:t>、违法事实</w:t>
      </w:r>
      <w:r>
        <w:rPr>
          <w:rFonts w:hint="eastAsia" w:ascii="黑体" w:eastAsia="黑体"/>
          <w:color w:val="000000"/>
          <w:sz w:val="32"/>
        </w:rPr>
        <w:t>及证据</w:t>
      </w:r>
    </w:p>
    <w:p>
      <w:pPr>
        <w:ind w:firstLine="640" w:firstLineChars="200"/>
        <w:jc w:val="left"/>
        <w:rPr>
          <w:rFonts w:ascii="仿宋_GB2312" w:hAnsi="宋体" w:eastAsia="仿宋_GB2312"/>
          <w:sz w:val="32"/>
          <w:szCs w:val="30"/>
        </w:rPr>
      </w:pPr>
      <w:r>
        <w:rPr>
          <w:rFonts w:hint="eastAsia" w:ascii="仿宋_GB2312" w:hAnsi="宋体" w:eastAsia="仿宋_GB2312"/>
          <w:sz w:val="32"/>
          <w:szCs w:val="30"/>
        </w:rPr>
        <w:t>你公司于</w:t>
      </w:r>
      <w:r>
        <w:rPr>
          <w:rFonts w:ascii="仿宋_GB2312" w:hAnsi="宋体" w:eastAsia="仿宋_GB2312"/>
          <w:sz w:val="32"/>
          <w:szCs w:val="30"/>
        </w:rPr>
        <w:t>2019年12月至2020年3月期间申报了8份报关单，单号为532020190205439658、532020200200055074、532020200200057060、532020200200060912、532020200200057058、532020200200060913、532020190205439649、532020200200055069；你公司申报应退税额3,501,457.65元，并于2019年12月和2020年1、3、4月已全部退税。经核查，上述退税为以其他欺骗手段骗取</w:t>
      </w:r>
      <w:r>
        <w:rPr>
          <w:rFonts w:hint="eastAsia" w:ascii="仿宋_GB2312" w:hAnsi="宋体" w:eastAsia="仿宋_GB2312"/>
          <w:sz w:val="32"/>
          <w:szCs w:val="30"/>
        </w:rPr>
        <w:t>国家出口退税款，税额合计</w:t>
      </w:r>
      <w:r>
        <w:rPr>
          <w:rFonts w:ascii="仿宋_GB2312" w:hAnsi="宋体" w:eastAsia="仿宋_GB2312"/>
          <w:sz w:val="32"/>
          <w:szCs w:val="30"/>
        </w:rPr>
        <w:t>3,501,457.65元。</w:t>
      </w:r>
    </w:p>
    <w:p>
      <w:pPr>
        <w:ind w:firstLine="640" w:firstLineChars="200"/>
        <w:jc w:val="left"/>
        <w:rPr>
          <w:rFonts w:ascii="仿宋_GB2312" w:hAnsi="宋体" w:eastAsia="仿宋_GB2312"/>
          <w:sz w:val="32"/>
          <w:szCs w:val="30"/>
        </w:rPr>
      </w:pPr>
    </w:p>
    <w:p>
      <w:pPr>
        <w:ind w:firstLine="640" w:firstLineChars="200"/>
        <w:jc w:val="left"/>
        <w:rPr>
          <w:rFonts w:ascii="Calibri" w:hAnsi="Calibri" w:eastAsia="仿宋_GB2312"/>
          <w:color w:val="000000"/>
          <w:sz w:val="32"/>
        </w:rPr>
      </w:pPr>
      <w:r>
        <w:rPr>
          <w:rFonts w:hint="eastAsia" w:ascii="仿宋_GB2312" w:eastAsia="仿宋_GB2312"/>
          <w:color w:val="000000"/>
          <w:sz w:val="32"/>
        </w:rPr>
        <w:t>上述</w:t>
      </w:r>
      <w:r>
        <w:rPr>
          <w:rFonts w:ascii="仿宋_GB2312" w:eastAsia="仿宋_GB2312"/>
          <w:color w:val="000000"/>
          <w:sz w:val="32"/>
        </w:rPr>
        <w:t>违法</w:t>
      </w:r>
      <w:r>
        <w:rPr>
          <w:rFonts w:hint="eastAsia" w:ascii="仿宋_GB2312" w:eastAsia="仿宋_GB2312"/>
          <w:color w:val="000000"/>
          <w:sz w:val="32"/>
        </w:rPr>
        <w:t>事实</w:t>
      </w:r>
      <w:r>
        <w:rPr>
          <w:rFonts w:ascii="仿宋_GB2312" w:eastAsia="仿宋_GB2312"/>
          <w:color w:val="000000"/>
          <w:sz w:val="32"/>
        </w:rPr>
        <w:t>，</w:t>
      </w:r>
      <w:r>
        <w:rPr>
          <w:rFonts w:hint="eastAsia" w:ascii="仿宋_GB2312" w:eastAsia="仿宋_GB2312"/>
          <w:color w:val="000000"/>
          <w:sz w:val="32"/>
        </w:rPr>
        <w:t>主要</w:t>
      </w:r>
      <w:r>
        <w:rPr>
          <w:rFonts w:ascii="仿宋_GB2312" w:eastAsia="仿宋_GB2312"/>
          <w:color w:val="000000"/>
          <w:sz w:val="32"/>
        </w:rPr>
        <w:t>有以下证据证明</w:t>
      </w:r>
      <w:r>
        <w:rPr>
          <w:rFonts w:hint="eastAsia" w:ascii="仿宋_GB2312" w:eastAsia="仿宋_GB2312"/>
          <w:color w:val="000000"/>
          <w:sz w:val="32"/>
        </w:rPr>
        <w:t>：</w:t>
      </w:r>
    </w:p>
    <w:p>
      <w:pPr>
        <w:ind w:firstLine="640" w:firstLineChars="200"/>
        <w:jc w:val="left"/>
        <w:rPr>
          <w:rFonts w:ascii="仿宋_GB2312" w:hAnsi="宋体" w:eastAsia="仿宋_GB2312"/>
          <w:sz w:val="32"/>
          <w:szCs w:val="30"/>
        </w:rPr>
      </w:pPr>
      <w:r>
        <w:rPr>
          <w:rFonts w:hint="eastAsia" w:ascii="仿宋_GB2312" w:hAnsi="宋体" w:eastAsia="仿宋_GB2312"/>
          <w:sz w:val="32"/>
          <w:szCs w:val="30"/>
        </w:rPr>
        <w:t>（一）皇岗海关缉私分局提供的证据资料，证明你公司申报出口行为已被依法定性为虚假贸易行为和证明杨利明团伙利用你公司实施走私骗税事实以及真实的出口货物黄金成本占比情况。（二）包超文询问笔录、你公司及法定代表人包来军账户的流水明细资料，证明你公司实际是杨利明团伙控制的涉案企业。（三）主管税务分局出具的《东莞市震创科技有限公司退税汇总情况说明》、提供的你公司出口货物明细、免抵退汇总表明细数据，证明你公司申报退税情况。（四）你公司备案单证信息及备案单证资料，证明你公司报关出口情况。（五）你公司提供的账册凭证资料、合金音频线检测报告，证明你公司账载的出口货物各项原材料采购情况、账载黄金成本占比情况。</w:t>
      </w:r>
    </w:p>
    <w:p>
      <w:pPr>
        <w:ind w:firstLine="736" w:firstLineChars="230"/>
        <w:outlineLvl w:val="0"/>
        <w:rPr>
          <w:rFonts w:ascii="黑体" w:hAnsi="黑体" w:eastAsia="黑体"/>
          <w:sz w:val="32"/>
          <w:szCs w:val="30"/>
        </w:rPr>
      </w:pPr>
      <w:r>
        <w:rPr>
          <w:rFonts w:hint="eastAsia" w:ascii="黑体" w:hAnsi="黑体" w:eastAsia="黑体"/>
          <w:sz w:val="32"/>
          <w:szCs w:val="30"/>
        </w:rPr>
        <w:t>二、处罚决定</w:t>
      </w:r>
    </w:p>
    <w:p>
      <w:pPr>
        <w:ind w:firstLine="640" w:firstLineChars="200"/>
        <w:jc w:val="left"/>
        <w:rPr>
          <w:rFonts w:ascii="仿宋_GB2312" w:hAnsi="宋体" w:eastAsia="仿宋_GB2312"/>
          <w:sz w:val="32"/>
          <w:szCs w:val="30"/>
        </w:rPr>
      </w:pPr>
      <w:r>
        <w:rPr>
          <w:rFonts w:hint="eastAsia" w:ascii="仿宋_GB2312" w:hAnsi="宋体" w:eastAsia="仿宋_GB2312"/>
          <w:sz w:val="32"/>
          <w:szCs w:val="30"/>
        </w:rPr>
        <w:t>根据《中华人民共和国税收征收管理法》第六十六条“以假报出口或者其他欺骗手段，骗取国家出口退税款的，由税务机关追缴其骗取的退税款，并处骗取税款一倍以上五倍以下的罚款；构成犯罪的，依法追究刑事责任。”的规定，决定对你公司以其他欺骗手段，骗取国家出口退税款的行为</w:t>
      </w:r>
      <w:r>
        <w:rPr>
          <w:rFonts w:ascii="仿宋_GB2312" w:hAnsi="宋体" w:eastAsia="仿宋_GB2312"/>
          <w:sz w:val="32"/>
          <w:szCs w:val="30"/>
        </w:rPr>
        <w:t>,处骗取税款一倍的罚款，罚款金额3,501,457.65元。</w:t>
      </w:r>
    </w:p>
    <w:p>
      <w:pPr>
        <w:ind w:firstLine="640" w:firstLineChars="200"/>
        <w:jc w:val="left"/>
        <w:rPr>
          <w:rFonts w:ascii="仿宋_GB2312" w:hAnsi="宋体" w:eastAsia="仿宋_GB2312"/>
          <w:sz w:val="32"/>
          <w:szCs w:val="30"/>
        </w:rPr>
      </w:pPr>
      <w:r>
        <w:rPr>
          <w:rFonts w:hint="eastAsia" w:ascii="仿宋_GB2312" w:hAnsi="宋体" w:eastAsia="仿宋_GB2312"/>
          <w:sz w:val="32"/>
          <w:szCs w:val="30"/>
        </w:rPr>
        <w:t>以上应缴款项共计</w:t>
      </w:r>
      <w:r>
        <w:rPr>
          <w:rFonts w:ascii="仿宋_GB2312" w:hAnsi="宋体" w:eastAsia="仿宋_GB2312"/>
          <w:sz w:val="32"/>
          <w:szCs w:val="30"/>
        </w:rPr>
        <w:t>3,501,457.65</w:t>
      </w:r>
      <w:r>
        <w:rPr>
          <w:rFonts w:hint="eastAsia" w:ascii="仿宋_GB2312" w:hAnsi="宋体" w:eastAsia="仿宋_GB2312"/>
          <w:sz w:val="32"/>
          <w:szCs w:val="30"/>
        </w:rPr>
        <w:t>元。限你</w:t>
      </w:r>
      <w:r>
        <w:rPr>
          <w:rFonts w:hint="eastAsia" w:ascii="仿宋_GB2312" w:eastAsia="仿宋_GB2312"/>
          <w:color w:val="000000"/>
          <w:sz w:val="32"/>
        </w:rPr>
        <w:t>（单位）</w:t>
      </w:r>
      <w:r>
        <w:rPr>
          <w:rFonts w:hint="eastAsia" w:ascii="仿宋_GB2312" w:hAnsi="宋体" w:eastAsia="仿宋_GB2312"/>
          <w:sz w:val="32"/>
          <w:szCs w:val="30"/>
        </w:rPr>
        <w:t>自本决定书送达之日起</w:t>
      </w:r>
      <w:r>
        <w:rPr>
          <w:rFonts w:ascii="仿宋_GB2312" w:hAnsi="宋体" w:eastAsia="仿宋_GB2312"/>
          <w:sz w:val="32"/>
          <w:szCs w:val="30"/>
        </w:rPr>
        <w:t>15</w:t>
      </w:r>
      <w:r>
        <w:rPr>
          <w:rFonts w:hint="eastAsia" w:ascii="仿宋_GB2312" w:hAnsi="宋体" w:eastAsia="仿宋_GB2312"/>
          <w:sz w:val="32"/>
          <w:szCs w:val="30"/>
        </w:rPr>
        <w:t>日内到国家税务总局东莞市税务局万江税务分局缴纳入库。到期不缴纳罚款，我局（所）可依照</w:t>
      </w:r>
      <w:r>
        <w:rPr>
          <w:rFonts w:hint="eastAsia" w:ascii="仿宋_GB2312" w:eastAsia="仿宋_GB2312"/>
          <w:color w:val="000000"/>
          <w:sz w:val="32"/>
        </w:rPr>
        <w:t>《中华人民共和国行政处罚法》第七十二条第一款第（一）项规定</w:t>
      </w:r>
      <w:r>
        <w:rPr>
          <w:rFonts w:hint="eastAsia" w:ascii="仿宋_GB2312" w:hAnsi="宋体" w:eastAsia="仿宋_GB2312"/>
          <w:sz w:val="32"/>
          <w:szCs w:val="30"/>
        </w:rPr>
        <w:t>，每日按罚款数额的百分之三加处罚款。</w:t>
      </w:r>
    </w:p>
    <w:p>
      <w:pPr>
        <w:spacing w:line="580" w:lineRule="exact"/>
        <w:ind w:firstLine="640" w:firstLineChars="200"/>
        <w:jc w:val="left"/>
        <w:rPr>
          <w:rFonts w:ascii="仿宋_GB2312" w:hAnsi="仿宋" w:eastAsia="仿宋_GB2312"/>
          <w:sz w:val="32"/>
        </w:rPr>
      </w:pPr>
      <w:r>
        <w:rPr>
          <w:rFonts w:hint="eastAsia" w:ascii="仿宋_GB2312" w:hAnsi="宋体" w:eastAsia="仿宋_GB2312"/>
          <w:sz w:val="32"/>
          <w:szCs w:val="30"/>
        </w:rPr>
        <w:t>如对本决定不服，可以自收到本决定书之日起六十日内依法向国家税务总局广东省税务局申请行政复议，或者自收到本决定书之日起六个月内依法向人民法院起诉。如对处罚决定逾期不申请复议也不向人民法院起诉、又不履行的，</w:t>
      </w:r>
      <w:r>
        <w:rPr>
          <w:rFonts w:hint="eastAsia" w:ascii="仿宋_GB2312" w:eastAsia="仿宋_GB2312"/>
          <w:color w:val="000000"/>
          <w:sz w:val="32"/>
        </w:rPr>
        <w:t>我局（所）有权采取《中华人民共和国税收征收管理法》第四十条规定的强制执行措施</w:t>
      </w:r>
      <w:r>
        <w:rPr>
          <w:rFonts w:hint="eastAsia" w:ascii="仿宋_GB2312" w:hAnsi="宋体" w:eastAsia="仿宋_GB2312"/>
          <w:sz w:val="32"/>
          <w:szCs w:val="30"/>
        </w:rPr>
        <w:t>，或者申请人民法院强制执行。</w:t>
      </w:r>
    </w:p>
    <w:p>
      <w:pPr>
        <w:spacing w:line="580" w:lineRule="exact"/>
        <w:ind w:firstLine="640" w:firstLineChars="200"/>
        <w:rPr>
          <w:rFonts w:ascii="仿宋_GB2312" w:hAnsi="仿宋" w:eastAsia="仿宋_GB2312"/>
          <w:sz w:val="32"/>
        </w:rPr>
      </w:pPr>
      <w:r>
        <w:rPr>
          <w:rFonts w:hint="eastAsia" w:ascii="仿宋_GB2312" w:hAnsi="仿宋" w:eastAsia="仿宋_GB2312"/>
          <w:sz w:val="32"/>
        </w:rPr>
        <w:t>自公告之日起满30日，视为向你公司送达文书。</w:t>
      </w:r>
    </w:p>
    <w:p>
      <w:pPr>
        <w:adjustRightInd w:val="0"/>
        <w:snapToGrid w:val="0"/>
        <w:spacing w:line="580" w:lineRule="exact"/>
        <w:ind w:firstLine="640" w:firstLineChars="200"/>
        <w:rPr>
          <w:rFonts w:ascii="仿宋_GB2312" w:hAnsi="仿宋" w:eastAsia="仿宋_GB2312"/>
          <w:sz w:val="32"/>
        </w:rPr>
      </w:pPr>
    </w:p>
    <w:p>
      <w:pPr>
        <w:adjustRightInd w:val="0"/>
        <w:snapToGrid w:val="0"/>
        <w:spacing w:line="580" w:lineRule="exact"/>
        <w:ind w:firstLine="640" w:firstLineChars="200"/>
        <w:rPr>
          <w:rFonts w:ascii="仿宋_GB2312" w:hAnsi="仿宋" w:eastAsia="仿宋_GB2312"/>
          <w:sz w:val="32"/>
        </w:rPr>
      </w:pPr>
      <w:r>
        <w:rPr>
          <w:rFonts w:hint="eastAsia" w:ascii="仿宋_GB2312" w:hAnsi="仿宋" w:eastAsia="仿宋_GB2312"/>
          <w:sz w:val="32"/>
        </w:rPr>
        <w:t>附件：《税务行政处罚决定书》（东税稽罚〔2021〕67号）</w:t>
      </w:r>
    </w:p>
    <w:p>
      <w:pPr>
        <w:adjustRightInd w:val="0"/>
        <w:snapToGrid w:val="0"/>
        <w:spacing w:line="580" w:lineRule="exact"/>
        <w:ind w:firstLine="640" w:firstLineChars="200"/>
        <w:rPr>
          <w:rFonts w:ascii="仿宋_GB2312" w:hAnsi="仿宋" w:eastAsia="仿宋_GB2312"/>
          <w:sz w:val="32"/>
        </w:rPr>
      </w:pPr>
    </w:p>
    <w:p>
      <w:pPr>
        <w:adjustRightInd w:val="0"/>
        <w:snapToGrid w:val="0"/>
        <w:spacing w:line="580" w:lineRule="exact"/>
        <w:ind w:firstLine="640" w:firstLineChars="200"/>
        <w:rPr>
          <w:rFonts w:ascii="仿宋_GB2312" w:hAnsi="仿宋" w:eastAsia="仿宋_GB2312"/>
          <w:sz w:val="32"/>
        </w:rPr>
      </w:pPr>
    </w:p>
    <w:p>
      <w:pPr>
        <w:adjustRightInd w:val="0"/>
        <w:snapToGrid w:val="0"/>
        <w:spacing w:line="580" w:lineRule="exact"/>
        <w:ind w:firstLine="640" w:firstLineChars="200"/>
        <w:rPr>
          <w:rFonts w:ascii="仿宋_GB2312" w:hAnsi="仿宋" w:eastAsia="仿宋_GB2312"/>
          <w:sz w:val="32"/>
        </w:rPr>
      </w:pPr>
    </w:p>
    <w:p>
      <w:pPr>
        <w:widowControl/>
        <w:adjustRightInd w:val="0"/>
        <w:snapToGrid w:val="0"/>
        <w:spacing w:before="100" w:beforeAutospacing="1" w:after="100" w:afterAutospacing="1" w:line="580" w:lineRule="exact"/>
        <w:ind w:firstLine="540"/>
        <w:jc w:val="right"/>
        <w:rPr>
          <w:rFonts w:ascii="仿宋_GB2312" w:hAnsi="仿宋" w:eastAsia="仿宋_GB2312"/>
          <w:sz w:val="32"/>
        </w:rPr>
      </w:pPr>
      <w:r>
        <w:rPr>
          <w:rFonts w:hint="eastAsia" w:ascii="仿宋_GB2312" w:hAnsi="仿宋" w:eastAsia="仿宋_GB2312"/>
          <w:sz w:val="32"/>
        </w:rPr>
        <w:t>国家税务总局东莞市税务局稽查局</w:t>
      </w:r>
    </w:p>
    <w:p>
      <w:pPr>
        <w:widowControl/>
        <w:adjustRightInd w:val="0"/>
        <w:snapToGrid w:val="0"/>
        <w:spacing w:before="100" w:beforeAutospacing="1" w:after="100" w:afterAutospacing="1" w:line="580" w:lineRule="exact"/>
        <w:ind w:right="1146" w:firstLine="540"/>
        <w:jc w:val="right"/>
        <w:rPr>
          <w:rFonts w:ascii="仿宋_GB2312" w:hAnsi="仿宋" w:eastAsia="仿宋_GB2312"/>
          <w:sz w:val="32"/>
        </w:rPr>
      </w:pPr>
      <w:r>
        <w:rPr>
          <w:rFonts w:hint="eastAsia" w:ascii="仿宋_GB2312" w:hAnsi="仿宋" w:eastAsia="仿宋_GB2312"/>
          <w:sz w:val="32"/>
        </w:rPr>
        <w:t xml:space="preserve">  2021年</w:t>
      </w:r>
      <w:r>
        <w:rPr>
          <w:rFonts w:hint="eastAsia" w:ascii="仿宋_GB2312" w:hAnsi="仿宋" w:eastAsia="仿宋_GB2312"/>
          <w:sz w:val="32"/>
          <w:lang w:val="en-US" w:eastAsia="zh-CN"/>
        </w:rPr>
        <w:t>9</w:t>
      </w:r>
      <w:r>
        <w:rPr>
          <w:rFonts w:hint="eastAsia" w:ascii="仿宋_GB2312" w:hAnsi="仿宋" w:eastAsia="仿宋_GB2312"/>
          <w:sz w:val="32"/>
        </w:rPr>
        <w:t>月2</w:t>
      </w:r>
      <w:bookmarkStart w:id="0" w:name="_GoBack"/>
      <w:bookmarkEnd w:id="0"/>
      <w:r>
        <w:rPr>
          <w:rFonts w:hint="eastAsia" w:ascii="仿宋_GB2312" w:hAnsi="仿宋" w:eastAsia="仿宋_GB2312"/>
          <w:sz w:val="32"/>
        </w:rPr>
        <w:t>日</w:t>
      </w:r>
    </w:p>
    <w:sectPr>
      <w:footerReference r:id="rId3" w:type="default"/>
      <w:footerReference r:id="rId4" w:type="even"/>
      <w:pgSz w:w="11906" w:h="16838"/>
      <w:pgMar w:top="1440" w:right="1531" w:bottom="1440" w:left="1531" w:header="851" w:footer="992" w:gutter="0"/>
      <w:pgNumType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Verdana">
    <w:panose1 w:val="020B0604030504040204"/>
    <w:charset w:val="00"/>
    <w:family w:val="swiss"/>
    <w:pitch w:val="default"/>
    <w:sig w:usb0="A10006FF" w:usb1="4000205B" w:usb2="00000010" w:usb3="00000000" w:csb0="2000019F" w:csb1="00000000"/>
  </w:font>
  <w:font w:name="Arial">
    <w:panose1 w:val="020B0604020202020204"/>
    <w:charset w:val="00"/>
    <w:family w:val="swiss"/>
    <w:pitch w:val="default"/>
    <w:sig w:usb0="E0002AFF" w:usb1="C0007843" w:usb2="00000009" w:usb3="00000000" w:csb0="400001FF" w:csb1="FFFF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framePr w:wrap="around" w:vAnchor="text" w:hAnchor="margin" w:xAlign="center" w:y="1"/>
      <w:rPr>
        <w:rStyle w:val="9"/>
      </w:rPr>
    </w:pPr>
    <w:r>
      <w:fldChar w:fldCharType="begin"/>
    </w:r>
    <w:r>
      <w:rPr>
        <w:rStyle w:val="9"/>
      </w:rPr>
      <w:instrText xml:space="preserve">PAGE  </w:instrText>
    </w:r>
    <w:r>
      <w:fldChar w:fldCharType="separate"/>
    </w:r>
    <w:r>
      <w:rPr>
        <w:rStyle w:val="9"/>
      </w:rPr>
      <w:t>3</w:t>
    </w:r>
    <w:r>
      <w:fldChar w:fldCharType="end"/>
    </w:r>
  </w:p>
  <w:p>
    <w:pPr>
      <w:pStyle w:val="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framePr w:wrap="around" w:vAnchor="text" w:hAnchor="margin" w:xAlign="center" w:y="1"/>
      <w:rPr>
        <w:rStyle w:val="9"/>
      </w:rPr>
    </w:pPr>
    <w:r>
      <w:fldChar w:fldCharType="begin"/>
    </w:r>
    <w:r>
      <w:rPr>
        <w:rStyle w:val="9"/>
      </w:rPr>
      <w:instrText xml:space="preserve">PAGE  </w:instrText>
    </w:r>
    <w:r>
      <w:fldChar w:fldCharType="end"/>
    </w:r>
  </w:p>
  <w:p>
    <w:pPr>
      <w:pStyle w:val="6"/>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NotTrackMoves/>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F4382"/>
    <w:rsid w:val="0000157C"/>
    <w:rsid w:val="0000497B"/>
    <w:rsid w:val="00014216"/>
    <w:rsid w:val="00014BCF"/>
    <w:rsid w:val="0001760E"/>
    <w:rsid w:val="00020CE0"/>
    <w:rsid w:val="000212FA"/>
    <w:rsid w:val="000237FE"/>
    <w:rsid w:val="00023EEC"/>
    <w:rsid w:val="00027D64"/>
    <w:rsid w:val="00027DD9"/>
    <w:rsid w:val="00030C13"/>
    <w:rsid w:val="00031142"/>
    <w:rsid w:val="00031883"/>
    <w:rsid w:val="00034332"/>
    <w:rsid w:val="0003470E"/>
    <w:rsid w:val="00035BBF"/>
    <w:rsid w:val="000372C7"/>
    <w:rsid w:val="00040E3D"/>
    <w:rsid w:val="00041561"/>
    <w:rsid w:val="00042BF4"/>
    <w:rsid w:val="000430F2"/>
    <w:rsid w:val="0004346B"/>
    <w:rsid w:val="000449B1"/>
    <w:rsid w:val="000451B7"/>
    <w:rsid w:val="00045704"/>
    <w:rsid w:val="00045A66"/>
    <w:rsid w:val="000464AE"/>
    <w:rsid w:val="00046517"/>
    <w:rsid w:val="000531E0"/>
    <w:rsid w:val="000566E1"/>
    <w:rsid w:val="00062BC2"/>
    <w:rsid w:val="0006516F"/>
    <w:rsid w:val="000658ED"/>
    <w:rsid w:val="00066161"/>
    <w:rsid w:val="00066239"/>
    <w:rsid w:val="0006658C"/>
    <w:rsid w:val="000714AB"/>
    <w:rsid w:val="000716B9"/>
    <w:rsid w:val="00074563"/>
    <w:rsid w:val="00075075"/>
    <w:rsid w:val="00083E97"/>
    <w:rsid w:val="0008484B"/>
    <w:rsid w:val="000879D1"/>
    <w:rsid w:val="00090713"/>
    <w:rsid w:val="00090769"/>
    <w:rsid w:val="0009496D"/>
    <w:rsid w:val="00094BAE"/>
    <w:rsid w:val="000A0759"/>
    <w:rsid w:val="000A16EB"/>
    <w:rsid w:val="000A1BB5"/>
    <w:rsid w:val="000A2711"/>
    <w:rsid w:val="000B09B7"/>
    <w:rsid w:val="000B2CBD"/>
    <w:rsid w:val="000B4605"/>
    <w:rsid w:val="000B65FD"/>
    <w:rsid w:val="000C0A6A"/>
    <w:rsid w:val="000C2F13"/>
    <w:rsid w:val="000C37D0"/>
    <w:rsid w:val="000C4068"/>
    <w:rsid w:val="000C52FB"/>
    <w:rsid w:val="000C5464"/>
    <w:rsid w:val="000C55D0"/>
    <w:rsid w:val="000C5811"/>
    <w:rsid w:val="000C6020"/>
    <w:rsid w:val="000C6E65"/>
    <w:rsid w:val="000C7B80"/>
    <w:rsid w:val="000D10EA"/>
    <w:rsid w:val="000D416E"/>
    <w:rsid w:val="000D7F8E"/>
    <w:rsid w:val="000E515D"/>
    <w:rsid w:val="000E5C96"/>
    <w:rsid w:val="000F0765"/>
    <w:rsid w:val="000F327A"/>
    <w:rsid w:val="000F44EB"/>
    <w:rsid w:val="000F5FA0"/>
    <w:rsid w:val="000F608D"/>
    <w:rsid w:val="000F66BF"/>
    <w:rsid w:val="000F7545"/>
    <w:rsid w:val="0010029D"/>
    <w:rsid w:val="00100628"/>
    <w:rsid w:val="001038AC"/>
    <w:rsid w:val="00110FC3"/>
    <w:rsid w:val="00112C2C"/>
    <w:rsid w:val="00113571"/>
    <w:rsid w:val="0011665D"/>
    <w:rsid w:val="001168E3"/>
    <w:rsid w:val="0012067B"/>
    <w:rsid w:val="0012414F"/>
    <w:rsid w:val="00124B1A"/>
    <w:rsid w:val="00126B7D"/>
    <w:rsid w:val="00127E60"/>
    <w:rsid w:val="00130B10"/>
    <w:rsid w:val="001407E7"/>
    <w:rsid w:val="00140EAE"/>
    <w:rsid w:val="00141DC5"/>
    <w:rsid w:val="00141F28"/>
    <w:rsid w:val="00142B30"/>
    <w:rsid w:val="001436C2"/>
    <w:rsid w:val="00143AE0"/>
    <w:rsid w:val="001474B6"/>
    <w:rsid w:val="00147FF9"/>
    <w:rsid w:val="00152F49"/>
    <w:rsid w:val="0015337A"/>
    <w:rsid w:val="00154DAC"/>
    <w:rsid w:val="00154FE2"/>
    <w:rsid w:val="00156BAB"/>
    <w:rsid w:val="00156EF0"/>
    <w:rsid w:val="001601DE"/>
    <w:rsid w:val="001629E9"/>
    <w:rsid w:val="00163DD5"/>
    <w:rsid w:val="00165145"/>
    <w:rsid w:val="00165601"/>
    <w:rsid w:val="00172F21"/>
    <w:rsid w:val="00177B22"/>
    <w:rsid w:val="00180965"/>
    <w:rsid w:val="00180B52"/>
    <w:rsid w:val="00182181"/>
    <w:rsid w:val="00182271"/>
    <w:rsid w:val="00184463"/>
    <w:rsid w:val="001857DA"/>
    <w:rsid w:val="001866F9"/>
    <w:rsid w:val="001876B9"/>
    <w:rsid w:val="0019120E"/>
    <w:rsid w:val="0019477A"/>
    <w:rsid w:val="0019506D"/>
    <w:rsid w:val="0019634F"/>
    <w:rsid w:val="00196E47"/>
    <w:rsid w:val="00197056"/>
    <w:rsid w:val="00197724"/>
    <w:rsid w:val="00197874"/>
    <w:rsid w:val="001A008C"/>
    <w:rsid w:val="001A2A2B"/>
    <w:rsid w:val="001A37F8"/>
    <w:rsid w:val="001A39EE"/>
    <w:rsid w:val="001A5065"/>
    <w:rsid w:val="001A7356"/>
    <w:rsid w:val="001B1D11"/>
    <w:rsid w:val="001B41B9"/>
    <w:rsid w:val="001B4E59"/>
    <w:rsid w:val="001B523C"/>
    <w:rsid w:val="001B5302"/>
    <w:rsid w:val="001B59B1"/>
    <w:rsid w:val="001B72B7"/>
    <w:rsid w:val="001B7526"/>
    <w:rsid w:val="001B7EE9"/>
    <w:rsid w:val="001C07FF"/>
    <w:rsid w:val="001C4F43"/>
    <w:rsid w:val="001C5231"/>
    <w:rsid w:val="001C7349"/>
    <w:rsid w:val="001D291F"/>
    <w:rsid w:val="001D325A"/>
    <w:rsid w:val="001D42DF"/>
    <w:rsid w:val="001D57C3"/>
    <w:rsid w:val="001D723E"/>
    <w:rsid w:val="001E1AF6"/>
    <w:rsid w:val="001E2719"/>
    <w:rsid w:val="001E293D"/>
    <w:rsid w:val="001E4758"/>
    <w:rsid w:val="001E5782"/>
    <w:rsid w:val="001E66C1"/>
    <w:rsid w:val="001E7E3F"/>
    <w:rsid w:val="001F0278"/>
    <w:rsid w:val="001F2748"/>
    <w:rsid w:val="001F29CD"/>
    <w:rsid w:val="001F3956"/>
    <w:rsid w:val="00205FF1"/>
    <w:rsid w:val="002066E9"/>
    <w:rsid w:val="00206855"/>
    <w:rsid w:val="0021003D"/>
    <w:rsid w:val="00211DB1"/>
    <w:rsid w:val="00215760"/>
    <w:rsid w:val="002160DB"/>
    <w:rsid w:val="00221F6D"/>
    <w:rsid w:val="00223C2A"/>
    <w:rsid w:val="002260B7"/>
    <w:rsid w:val="0023089B"/>
    <w:rsid w:val="002328C1"/>
    <w:rsid w:val="0023295A"/>
    <w:rsid w:val="0023484F"/>
    <w:rsid w:val="002349ED"/>
    <w:rsid w:val="00235151"/>
    <w:rsid w:val="002360AA"/>
    <w:rsid w:val="00240A5B"/>
    <w:rsid w:val="00242F74"/>
    <w:rsid w:val="00243AF5"/>
    <w:rsid w:val="00244C67"/>
    <w:rsid w:val="00247F45"/>
    <w:rsid w:val="002518C8"/>
    <w:rsid w:val="00254545"/>
    <w:rsid w:val="0025495B"/>
    <w:rsid w:val="00255232"/>
    <w:rsid w:val="00257980"/>
    <w:rsid w:val="00260540"/>
    <w:rsid w:val="0026299B"/>
    <w:rsid w:val="00262B9C"/>
    <w:rsid w:val="00262C33"/>
    <w:rsid w:val="002637ED"/>
    <w:rsid w:val="00263F4E"/>
    <w:rsid w:val="0026541F"/>
    <w:rsid w:val="00266CFF"/>
    <w:rsid w:val="002672EF"/>
    <w:rsid w:val="0027040E"/>
    <w:rsid w:val="002736A9"/>
    <w:rsid w:val="00274D2E"/>
    <w:rsid w:val="002759CE"/>
    <w:rsid w:val="00275C62"/>
    <w:rsid w:val="00276E5D"/>
    <w:rsid w:val="00277C67"/>
    <w:rsid w:val="002813E3"/>
    <w:rsid w:val="00282FFF"/>
    <w:rsid w:val="002848E6"/>
    <w:rsid w:val="00285EAB"/>
    <w:rsid w:val="00287B92"/>
    <w:rsid w:val="002901FF"/>
    <w:rsid w:val="00291F83"/>
    <w:rsid w:val="00292016"/>
    <w:rsid w:val="00295735"/>
    <w:rsid w:val="00296BD4"/>
    <w:rsid w:val="002A1F38"/>
    <w:rsid w:val="002A2378"/>
    <w:rsid w:val="002A5EC8"/>
    <w:rsid w:val="002B112A"/>
    <w:rsid w:val="002B16C6"/>
    <w:rsid w:val="002B33E7"/>
    <w:rsid w:val="002B744F"/>
    <w:rsid w:val="002C0774"/>
    <w:rsid w:val="002C0B47"/>
    <w:rsid w:val="002C17F6"/>
    <w:rsid w:val="002C2B5E"/>
    <w:rsid w:val="002C45D3"/>
    <w:rsid w:val="002C46DF"/>
    <w:rsid w:val="002C7E61"/>
    <w:rsid w:val="002D5B5F"/>
    <w:rsid w:val="002E099E"/>
    <w:rsid w:val="002E0D78"/>
    <w:rsid w:val="002E1685"/>
    <w:rsid w:val="002E3477"/>
    <w:rsid w:val="002E6B50"/>
    <w:rsid w:val="002E722E"/>
    <w:rsid w:val="002E7647"/>
    <w:rsid w:val="002F1E6E"/>
    <w:rsid w:val="002F332C"/>
    <w:rsid w:val="002F3D0A"/>
    <w:rsid w:val="002F4AFD"/>
    <w:rsid w:val="0030093E"/>
    <w:rsid w:val="00300C69"/>
    <w:rsid w:val="00301F0E"/>
    <w:rsid w:val="00304AAA"/>
    <w:rsid w:val="003057F9"/>
    <w:rsid w:val="0030601D"/>
    <w:rsid w:val="003105CE"/>
    <w:rsid w:val="00310C4E"/>
    <w:rsid w:val="00310D2B"/>
    <w:rsid w:val="00314966"/>
    <w:rsid w:val="00315D9C"/>
    <w:rsid w:val="00316DAA"/>
    <w:rsid w:val="00317C81"/>
    <w:rsid w:val="00322244"/>
    <w:rsid w:val="00323606"/>
    <w:rsid w:val="00332833"/>
    <w:rsid w:val="003330F4"/>
    <w:rsid w:val="00334227"/>
    <w:rsid w:val="003374E2"/>
    <w:rsid w:val="00337C8A"/>
    <w:rsid w:val="0034012B"/>
    <w:rsid w:val="00340428"/>
    <w:rsid w:val="003472A2"/>
    <w:rsid w:val="00347330"/>
    <w:rsid w:val="00352563"/>
    <w:rsid w:val="00353476"/>
    <w:rsid w:val="00354129"/>
    <w:rsid w:val="00356EAB"/>
    <w:rsid w:val="00363688"/>
    <w:rsid w:val="00371885"/>
    <w:rsid w:val="00372ADB"/>
    <w:rsid w:val="00373AA8"/>
    <w:rsid w:val="00373AFB"/>
    <w:rsid w:val="00374F16"/>
    <w:rsid w:val="00374F23"/>
    <w:rsid w:val="00380B8C"/>
    <w:rsid w:val="00380D18"/>
    <w:rsid w:val="00382E5B"/>
    <w:rsid w:val="00384ACC"/>
    <w:rsid w:val="00390BFC"/>
    <w:rsid w:val="003924F5"/>
    <w:rsid w:val="003935C5"/>
    <w:rsid w:val="0039649F"/>
    <w:rsid w:val="003973C9"/>
    <w:rsid w:val="003A2918"/>
    <w:rsid w:val="003A628A"/>
    <w:rsid w:val="003A70B0"/>
    <w:rsid w:val="003B01B2"/>
    <w:rsid w:val="003B36BB"/>
    <w:rsid w:val="003B3B1F"/>
    <w:rsid w:val="003B3D8D"/>
    <w:rsid w:val="003C4050"/>
    <w:rsid w:val="003C4A5E"/>
    <w:rsid w:val="003C5599"/>
    <w:rsid w:val="003C64E6"/>
    <w:rsid w:val="003C6C65"/>
    <w:rsid w:val="003C7A83"/>
    <w:rsid w:val="003D34E5"/>
    <w:rsid w:val="003D3EB9"/>
    <w:rsid w:val="003D422F"/>
    <w:rsid w:val="003D4B0D"/>
    <w:rsid w:val="003D4C3C"/>
    <w:rsid w:val="003D726E"/>
    <w:rsid w:val="003E12EB"/>
    <w:rsid w:val="003E3BFB"/>
    <w:rsid w:val="003E6EFE"/>
    <w:rsid w:val="003E7363"/>
    <w:rsid w:val="003E7628"/>
    <w:rsid w:val="003F01B6"/>
    <w:rsid w:val="003F24D2"/>
    <w:rsid w:val="003F28BA"/>
    <w:rsid w:val="003F36C1"/>
    <w:rsid w:val="003F3AD4"/>
    <w:rsid w:val="003F4240"/>
    <w:rsid w:val="003F7B82"/>
    <w:rsid w:val="00402669"/>
    <w:rsid w:val="00404992"/>
    <w:rsid w:val="004060F4"/>
    <w:rsid w:val="00407DD1"/>
    <w:rsid w:val="00410C0B"/>
    <w:rsid w:val="0041135D"/>
    <w:rsid w:val="00413378"/>
    <w:rsid w:val="00413F5B"/>
    <w:rsid w:val="00414853"/>
    <w:rsid w:val="004268DF"/>
    <w:rsid w:val="00426934"/>
    <w:rsid w:val="00427453"/>
    <w:rsid w:val="0043215A"/>
    <w:rsid w:val="00432339"/>
    <w:rsid w:val="00432DEC"/>
    <w:rsid w:val="00432E7E"/>
    <w:rsid w:val="004341F4"/>
    <w:rsid w:val="0043581E"/>
    <w:rsid w:val="00436FDC"/>
    <w:rsid w:val="00437B46"/>
    <w:rsid w:val="00437C2D"/>
    <w:rsid w:val="00437D8C"/>
    <w:rsid w:val="0044454D"/>
    <w:rsid w:val="004452F3"/>
    <w:rsid w:val="00451B96"/>
    <w:rsid w:val="004524BE"/>
    <w:rsid w:val="00453918"/>
    <w:rsid w:val="004543C7"/>
    <w:rsid w:val="004557FC"/>
    <w:rsid w:val="00456EB4"/>
    <w:rsid w:val="00457160"/>
    <w:rsid w:val="004611C9"/>
    <w:rsid w:val="0046376A"/>
    <w:rsid w:val="00466374"/>
    <w:rsid w:val="00466913"/>
    <w:rsid w:val="00467BB0"/>
    <w:rsid w:val="00470600"/>
    <w:rsid w:val="00472A7F"/>
    <w:rsid w:val="00473CD3"/>
    <w:rsid w:val="004742B0"/>
    <w:rsid w:val="00477DE6"/>
    <w:rsid w:val="004825E6"/>
    <w:rsid w:val="0048268E"/>
    <w:rsid w:val="00482DBB"/>
    <w:rsid w:val="0048352E"/>
    <w:rsid w:val="0048667F"/>
    <w:rsid w:val="00486EB6"/>
    <w:rsid w:val="00487D3F"/>
    <w:rsid w:val="00494492"/>
    <w:rsid w:val="004953AB"/>
    <w:rsid w:val="00495974"/>
    <w:rsid w:val="00495BE1"/>
    <w:rsid w:val="004966FA"/>
    <w:rsid w:val="0049754C"/>
    <w:rsid w:val="004975BD"/>
    <w:rsid w:val="004A057A"/>
    <w:rsid w:val="004A1325"/>
    <w:rsid w:val="004A431E"/>
    <w:rsid w:val="004A5C07"/>
    <w:rsid w:val="004B1893"/>
    <w:rsid w:val="004B2B7D"/>
    <w:rsid w:val="004B2BFF"/>
    <w:rsid w:val="004B2D6A"/>
    <w:rsid w:val="004B37C2"/>
    <w:rsid w:val="004B57AC"/>
    <w:rsid w:val="004B6E13"/>
    <w:rsid w:val="004C2158"/>
    <w:rsid w:val="004C7383"/>
    <w:rsid w:val="004C7936"/>
    <w:rsid w:val="004D01FA"/>
    <w:rsid w:val="004D1C06"/>
    <w:rsid w:val="004D443F"/>
    <w:rsid w:val="004D79EA"/>
    <w:rsid w:val="004E1664"/>
    <w:rsid w:val="004E4938"/>
    <w:rsid w:val="004E58B7"/>
    <w:rsid w:val="004E6980"/>
    <w:rsid w:val="004E767B"/>
    <w:rsid w:val="004F28C7"/>
    <w:rsid w:val="004F333A"/>
    <w:rsid w:val="004F3E29"/>
    <w:rsid w:val="0050191C"/>
    <w:rsid w:val="0050743B"/>
    <w:rsid w:val="005135F3"/>
    <w:rsid w:val="00513E79"/>
    <w:rsid w:val="0051562C"/>
    <w:rsid w:val="00517BAB"/>
    <w:rsid w:val="00520060"/>
    <w:rsid w:val="00520CDA"/>
    <w:rsid w:val="00523B89"/>
    <w:rsid w:val="005254AC"/>
    <w:rsid w:val="00532430"/>
    <w:rsid w:val="00544AFE"/>
    <w:rsid w:val="005477A5"/>
    <w:rsid w:val="00552B70"/>
    <w:rsid w:val="0055314F"/>
    <w:rsid w:val="005553DB"/>
    <w:rsid w:val="0056593A"/>
    <w:rsid w:val="00565983"/>
    <w:rsid w:val="005667A8"/>
    <w:rsid w:val="0056717F"/>
    <w:rsid w:val="00572C58"/>
    <w:rsid w:val="005739B9"/>
    <w:rsid w:val="00575D8B"/>
    <w:rsid w:val="005800DF"/>
    <w:rsid w:val="005806BE"/>
    <w:rsid w:val="00580E70"/>
    <w:rsid w:val="00587A08"/>
    <w:rsid w:val="0059047B"/>
    <w:rsid w:val="005914C3"/>
    <w:rsid w:val="00592D2D"/>
    <w:rsid w:val="00594986"/>
    <w:rsid w:val="00597785"/>
    <w:rsid w:val="005A0AEE"/>
    <w:rsid w:val="005A3540"/>
    <w:rsid w:val="005A49D0"/>
    <w:rsid w:val="005A4A56"/>
    <w:rsid w:val="005A4AC2"/>
    <w:rsid w:val="005A764C"/>
    <w:rsid w:val="005B1983"/>
    <w:rsid w:val="005B2A7A"/>
    <w:rsid w:val="005B3400"/>
    <w:rsid w:val="005B525C"/>
    <w:rsid w:val="005C43AE"/>
    <w:rsid w:val="005C6208"/>
    <w:rsid w:val="005D1946"/>
    <w:rsid w:val="005D1B87"/>
    <w:rsid w:val="005D2C21"/>
    <w:rsid w:val="005D3378"/>
    <w:rsid w:val="005D3544"/>
    <w:rsid w:val="005E0F86"/>
    <w:rsid w:val="005E3352"/>
    <w:rsid w:val="005E4D08"/>
    <w:rsid w:val="005E4E3A"/>
    <w:rsid w:val="005E755C"/>
    <w:rsid w:val="005F0FDA"/>
    <w:rsid w:val="005F11F5"/>
    <w:rsid w:val="0060232A"/>
    <w:rsid w:val="00604644"/>
    <w:rsid w:val="00605D42"/>
    <w:rsid w:val="00607B9E"/>
    <w:rsid w:val="00610975"/>
    <w:rsid w:val="006115EB"/>
    <w:rsid w:val="00615F65"/>
    <w:rsid w:val="00617B7C"/>
    <w:rsid w:val="006236DF"/>
    <w:rsid w:val="00624B62"/>
    <w:rsid w:val="00627749"/>
    <w:rsid w:val="00632155"/>
    <w:rsid w:val="00634567"/>
    <w:rsid w:val="006372BE"/>
    <w:rsid w:val="006404C6"/>
    <w:rsid w:val="0064252D"/>
    <w:rsid w:val="006434E2"/>
    <w:rsid w:val="00645611"/>
    <w:rsid w:val="00646219"/>
    <w:rsid w:val="00651298"/>
    <w:rsid w:val="006521F0"/>
    <w:rsid w:val="00652C02"/>
    <w:rsid w:val="00653239"/>
    <w:rsid w:val="0065407D"/>
    <w:rsid w:val="00661E73"/>
    <w:rsid w:val="00662BAD"/>
    <w:rsid w:val="006637D0"/>
    <w:rsid w:val="00665C43"/>
    <w:rsid w:val="00666819"/>
    <w:rsid w:val="00666B07"/>
    <w:rsid w:val="00674FE2"/>
    <w:rsid w:val="00675814"/>
    <w:rsid w:val="00676CD1"/>
    <w:rsid w:val="006804C7"/>
    <w:rsid w:val="00682FAB"/>
    <w:rsid w:val="00683A40"/>
    <w:rsid w:val="00684365"/>
    <w:rsid w:val="00684740"/>
    <w:rsid w:val="006871EB"/>
    <w:rsid w:val="006879BA"/>
    <w:rsid w:val="00690F0F"/>
    <w:rsid w:val="006946C8"/>
    <w:rsid w:val="00695CE3"/>
    <w:rsid w:val="006A15BE"/>
    <w:rsid w:val="006A5535"/>
    <w:rsid w:val="006A569B"/>
    <w:rsid w:val="006B0C87"/>
    <w:rsid w:val="006B1581"/>
    <w:rsid w:val="006B1B20"/>
    <w:rsid w:val="006B2A47"/>
    <w:rsid w:val="006B3A5D"/>
    <w:rsid w:val="006B6830"/>
    <w:rsid w:val="006B754B"/>
    <w:rsid w:val="006C0A18"/>
    <w:rsid w:val="006C1768"/>
    <w:rsid w:val="006C2B11"/>
    <w:rsid w:val="006C412D"/>
    <w:rsid w:val="006D021F"/>
    <w:rsid w:val="006D0E04"/>
    <w:rsid w:val="006D17DD"/>
    <w:rsid w:val="006D19E8"/>
    <w:rsid w:val="006D45F7"/>
    <w:rsid w:val="006D5EEC"/>
    <w:rsid w:val="006D67D7"/>
    <w:rsid w:val="006D7835"/>
    <w:rsid w:val="006E2569"/>
    <w:rsid w:val="006E2961"/>
    <w:rsid w:val="006E4135"/>
    <w:rsid w:val="006E5A0D"/>
    <w:rsid w:val="006E5EB6"/>
    <w:rsid w:val="006E6E58"/>
    <w:rsid w:val="006E7ACB"/>
    <w:rsid w:val="006F23FD"/>
    <w:rsid w:val="006F2ADC"/>
    <w:rsid w:val="006F33F0"/>
    <w:rsid w:val="006F4068"/>
    <w:rsid w:val="006F4344"/>
    <w:rsid w:val="006F5DA0"/>
    <w:rsid w:val="00700704"/>
    <w:rsid w:val="00702E71"/>
    <w:rsid w:val="007043E3"/>
    <w:rsid w:val="00705D2C"/>
    <w:rsid w:val="00707C13"/>
    <w:rsid w:val="00707F41"/>
    <w:rsid w:val="00711C1B"/>
    <w:rsid w:val="007141F9"/>
    <w:rsid w:val="007143E4"/>
    <w:rsid w:val="00715781"/>
    <w:rsid w:val="00715816"/>
    <w:rsid w:val="00715C47"/>
    <w:rsid w:val="00716EDC"/>
    <w:rsid w:val="00717BE0"/>
    <w:rsid w:val="00721026"/>
    <w:rsid w:val="00721292"/>
    <w:rsid w:val="00723D83"/>
    <w:rsid w:val="00724931"/>
    <w:rsid w:val="007268B3"/>
    <w:rsid w:val="0073279D"/>
    <w:rsid w:val="00732E84"/>
    <w:rsid w:val="00733023"/>
    <w:rsid w:val="00735236"/>
    <w:rsid w:val="007372EA"/>
    <w:rsid w:val="007400AE"/>
    <w:rsid w:val="00743093"/>
    <w:rsid w:val="00744E85"/>
    <w:rsid w:val="0074514A"/>
    <w:rsid w:val="0074534D"/>
    <w:rsid w:val="00751CFC"/>
    <w:rsid w:val="00756F12"/>
    <w:rsid w:val="00760603"/>
    <w:rsid w:val="00761728"/>
    <w:rsid w:val="00765EF7"/>
    <w:rsid w:val="00765F4A"/>
    <w:rsid w:val="007712A9"/>
    <w:rsid w:val="00774AEF"/>
    <w:rsid w:val="00775847"/>
    <w:rsid w:val="00776FC0"/>
    <w:rsid w:val="007802D5"/>
    <w:rsid w:val="00784384"/>
    <w:rsid w:val="007848E4"/>
    <w:rsid w:val="00785033"/>
    <w:rsid w:val="007853B6"/>
    <w:rsid w:val="007872FE"/>
    <w:rsid w:val="007A1280"/>
    <w:rsid w:val="007A2604"/>
    <w:rsid w:val="007A2793"/>
    <w:rsid w:val="007A4E4B"/>
    <w:rsid w:val="007A7605"/>
    <w:rsid w:val="007B46C8"/>
    <w:rsid w:val="007B4993"/>
    <w:rsid w:val="007C3FDA"/>
    <w:rsid w:val="007C408B"/>
    <w:rsid w:val="007C479B"/>
    <w:rsid w:val="007C4ADC"/>
    <w:rsid w:val="007C7E6B"/>
    <w:rsid w:val="007D33BC"/>
    <w:rsid w:val="007D5C37"/>
    <w:rsid w:val="007D69EE"/>
    <w:rsid w:val="007E0128"/>
    <w:rsid w:val="007E1A2B"/>
    <w:rsid w:val="007E2E59"/>
    <w:rsid w:val="007E57DE"/>
    <w:rsid w:val="007F3524"/>
    <w:rsid w:val="007F6FC4"/>
    <w:rsid w:val="007F7000"/>
    <w:rsid w:val="007F71F0"/>
    <w:rsid w:val="007F7887"/>
    <w:rsid w:val="00800270"/>
    <w:rsid w:val="008013FF"/>
    <w:rsid w:val="00812CBB"/>
    <w:rsid w:val="00815AD6"/>
    <w:rsid w:val="00815F9F"/>
    <w:rsid w:val="00816F54"/>
    <w:rsid w:val="008202B8"/>
    <w:rsid w:val="00823767"/>
    <w:rsid w:val="00823AE5"/>
    <w:rsid w:val="00823BBC"/>
    <w:rsid w:val="00825D72"/>
    <w:rsid w:val="00826396"/>
    <w:rsid w:val="008272AD"/>
    <w:rsid w:val="00831CE2"/>
    <w:rsid w:val="0083257C"/>
    <w:rsid w:val="00834562"/>
    <w:rsid w:val="00847826"/>
    <w:rsid w:val="008510D8"/>
    <w:rsid w:val="00852DFD"/>
    <w:rsid w:val="00857661"/>
    <w:rsid w:val="00860EFB"/>
    <w:rsid w:val="008615C3"/>
    <w:rsid w:val="0086227C"/>
    <w:rsid w:val="00862353"/>
    <w:rsid w:val="00862EAE"/>
    <w:rsid w:val="00865238"/>
    <w:rsid w:val="008652FF"/>
    <w:rsid w:val="00865E5E"/>
    <w:rsid w:val="008679A9"/>
    <w:rsid w:val="00874C14"/>
    <w:rsid w:val="008767EB"/>
    <w:rsid w:val="00876D92"/>
    <w:rsid w:val="00882D85"/>
    <w:rsid w:val="00885E0F"/>
    <w:rsid w:val="00890A2B"/>
    <w:rsid w:val="00890FAE"/>
    <w:rsid w:val="008948BE"/>
    <w:rsid w:val="008969A5"/>
    <w:rsid w:val="008971A1"/>
    <w:rsid w:val="008A39A0"/>
    <w:rsid w:val="008A3B7C"/>
    <w:rsid w:val="008A4157"/>
    <w:rsid w:val="008A6A08"/>
    <w:rsid w:val="008B09AD"/>
    <w:rsid w:val="008B26F6"/>
    <w:rsid w:val="008B6E27"/>
    <w:rsid w:val="008B7083"/>
    <w:rsid w:val="008C0492"/>
    <w:rsid w:val="008C19AF"/>
    <w:rsid w:val="008C2269"/>
    <w:rsid w:val="008C26E6"/>
    <w:rsid w:val="008C4209"/>
    <w:rsid w:val="008C570E"/>
    <w:rsid w:val="008C704B"/>
    <w:rsid w:val="008C763B"/>
    <w:rsid w:val="008D25D0"/>
    <w:rsid w:val="008D3C42"/>
    <w:rsid w:val="008D606F"/>
    <w:rsid w:val="008D68FA"/>
    <w:rsid w:val="008E1A84"/>
    <w:rsid w:val="008E2870"/>
    <w:rsid w:val="008E3751"/>
    <w:rsid w:val="008E701C"/>
    <w:rsid w:val="008F103D"/>
    <w:rsid w:val="008F16A8"/>
    <w:rsid w:val="008F1ECD"/>
    <w:rsid w:val="008F3BD3"/>
    <w:rsid w:val="008F430F"/>
    <w:rsid w:val="008F55AB"/>
    <w:rsid w:val="008F68FF"/>
    <w:rsid w:val="008F6CE6"/>
    <w:rsid w:val="0090024E"/>
    <w:rsid w:val="0090117E"/>
    <w:rsid w:val="00901BB3"/>
    <w:rsid w:val="00906E86"/>
    <w:rsid w:val="00915FB8"/>
    <w:rsid w:val="009232A2"/>
    <w:rsid w:val="00930684"/>
    <w:rsid w:val="009342B8"/>
    <w:rsid w:val="00935DB0"/>
    <w:rsid w:val="00946751"/>
    <w:rsid w:val="009500A5"/>
    <w:rsid w:val="009507C1"/>
    <w:rsid w:val="00951900"/>
    <w:rsid w:val="009533BC"/>
    <w:rsid w:val="009533DE"/>
    <w:rsid w:val="0095374D"/>
    <w:rsid w:val="0095788D"/>
    <w:rsid w:val="00957FF1"/>
    <w:rsid w:val="00960193"/>
    <w:rsid w:val="009603F8"/>
    <w:rsid w:val="009633AE"/>
    <w:rsid w:val="009652F1"/>
    <w:rsid w:val="00965C52"/>
    <w:rsid w:val="00966115"/>
    <w:rsid w:val="0096787C"/>
    <w:rsid w:val="00970C9B"/>
    <w:rsid w:val="00970F4D"/>
    <w:rsid w:val="00971625"/>
    <w:rsid w:val="0097179B"/>
    <w:rsid w:val="00971F9B"/>
    <w:rsid w:val="00972CBD"/>
    <w:rsid w:val="009737BD"/>
    <w:rsid w:val="00974B94"/>
    <w:rsid w:val="009750BE"/>
    <w:rsid w:val="009812A1"/>
    <w:rsid w:val="009816E7"/>
    <w:rsid w:val="00983807"/>
    <w:rsid w:val="00986A55"/>
    <w:rsid w:val="00987DE0"/>
    <w:rsid w:val="0099114D"/>
    <w:rsid w:val="00991696"/>
    <w:rsid w:val="0099197C"/>
    <w:rsid w:val="0099256A"/>
    <w:rsid w:val="00993554"/>
    <w:rsid w:val="00995E6E"/>
    <w:rsid w:val="00996C99"/>
    <w:rsid w:val="00997A93"/>
    <w:rsid w:val="009A1F30"/>
    <w:rsid w:val="009A29D6"/>
    <w:rsid w:val="009A570E"/>
    <w:rsid w:val="009A59C9"/>
    <w:rsid w:val="009A6C68"/>
    <w:rsid w:val="009A768D"/>
    <w:rsid w:val="009B3EF4"/>
    <w:rsid w:val="009B6B26"/>
    <w:rsid w:val="009B6BFC"/>
    <w:rsid w:val="009C2BE8"/>
    <w:rsid w:val="009C32B5"/>
    <w:rsid w:val="009C38DB"/>
    <w:rsid w:val="009C588E"/>
    <w:rsid w:val="009C5AD4"/>
    <w:rsid w:val="009C6185"/>
    <w:rsid w:val="009D1B7E"/>
    <w:rsid w:val="009D532F"/>
    <w:rsid w:val="009D7E68"/>
    <w:rsid w:val="009E0280"/>
    <w:rsid w:val="009E110E"/>
    <w:rsid w:val="009E5373"/>
    <w:rsid w:val="009E7BC5"/>
    <w:rsid w:val="009E7EA3"/>
    <w:rsid w:val="009E7EE6"/>
    <w:rsid w:val="009F13A7"/>
    <w:rsid w:val="009F17DE"/>
    <w:rsid w:val="009F2A9A"/>
    <w:rsid w:val="009F2F10"/>
    <w:rsid w:val="009F3791"/>
    <w:rsid w:val="009F4382"/>
    <w:rsid w:val="009F6F32"/>
    <w:rsid w:val="00A0011C"/>
    <w:rsid w:val="00A026C7"/>
    <w:rsid w:val="00A0447A"/>
    <w:rsid w:val="00A04B9B"/>
    <w:rsid w:val="00A0761C"/>
    <w:rsid w:val="00A10D64"/>
    <w:rsid w:val="00A116D0"/>
    <w:rsid w:val="00A135F8"/>
    <w:rsid w:val="00A13893"/>
    <w:rsid w:val="00A176CD"/>
    <w:rsid w:val="00A21714"/>
    <w:rsid w:val="00A2438B"/>
    <w:rsid w:val="00A2584F"/>
    <w:rsid w:val="00A26885"/>
    <w:rsid w:val="00A27D67"/>
    <w:rsid w:val="00A30FD4"/>
    <w:rsid w:val="00A337CD"/>
    <w:rsid w:val="00A36D73"/>
    <w:rsid w:val="00A37364"/>
    <w:rsid w:val="00A40F2B"/>
    <w:rsid w:val="00A420FF"/>
    <w:rsid w:val="00A44500"/>
    <w:rsid w:val="00A45A6F"/>
    <w:rsid w:val="00A45EE2"/>
    <w:rsid w:val="00A468D7"/>
    <w:rsid w:val="00A47549"/>
    <w:rsid w:val="00A50370"/>
    <w:rsid w:val="00A50478"/>
    <w:rsid w:val="00A517A4"/>
    <w:rsid w:val="00A552A1"/>
    <w:rsid w:val="00A57E7B"/>
    <w:rsid w:val="00A63A3B"/>
    <w:rsid w:val="00A66272"/>
    <w:rsid w:val="00A66B10"/>
    <w:rsid w:val="00A66E8B"/>
    <w:rsid w:val="00A67F6B"/>
    <w:rsid w:val="00A71308"/>
    <w:rsid w:val="00A717D8"/>
    <w:rsid w:val="00A72466"/>
    <w:rsid w:val="00A724A8"/>
    <w:rsid w:val="00A72620"/>
    <w:rsid w:val="00A73B50"/>
    <w:rsid w:val="00A73DF9"/>
    <w:rsid w:val="00A7545D"/>
    <w:rsid w:val="00A81E2F"/>
    <w:rsid w:val="00A840E5"/>
    <w:rsid w:val="00A84130"/>
    <w:rsid w:val="00A84AA4"/>
    <w:rsid w:val="00A9017A"/>
    <w:rsid w:val="00A93247"/>
    <w:rsid w:val="00A93682"/>
    <w:rsid w:val="00A939DE"/>
    <w:rsid w:val="00A943A2"/>
    <w:rsid w:val="00A965F4"/>
    <w:rsid w:val="00A97ABA"/>
    <w:rsid w:val="00AA0DD0"/>
    <w:rsid w:val="00AA27A4"/>
    <w:rsid w:val="00AA5146"/>
    <w:rsid w:val="00AB1A41"/>
    <w:rsid w:val="00AB1EF2"/>
    <w:rsid w:val="00AB3306"/>
    <w:rsid w:val="00AB3DF1"/>
    <w:rsid w:val="00AB5279"/>
    <w:rsid w:val="00AB543C"/>
    <w:rsid w:val="00AB6E8E"/>
    <w:rsid w:val="00AB7B6A"/>
    <w:rsid w:val="00AC0D81"/>
    <w:rsid w:val="00AC15C0"/>
    <w:rsid w:val="00AC19D3"/>
    <w:rsid w:val="00AC3B3F"/>
    <w:rsid w:val="00AD099A"/>
    <w:rsid w:val="00AD0D60"/>
    <w:rsid w:val="00AD4BE7"/>
    <w:rsid w:val="00AE083E"/>
    <w:rsid w:val="00AE3C8A"/>
    <w:rsid w:val="00AE5EEA"/>
    <w:rsid w:val="00AE6133"/>
    <w:rsid w:val="00AE676A"/>
    <w:rsid w:val="00AE78D7"/>
    <w:rsid w:val="00AE7E1D"/>
    <w:rsid w:val="00AF008B"/>
    <w:rsid w:val="00AF188A"/>
    <w:rsid w:val="00AF2F5B"/>
    <w:rsid w:val="00AF3CCF"/>
    <w:rsid w:val="00AF5925"/>
    <w:rsid w:val="00AF6828"/>
    <w:rsid w:val="00AF776F"/>
    <w:rsid w:val="00B07A4B"/>
    <w:rsid w:val="00B10B42"/>
    <w:rsid w:val="00B13039"/>
    <w:rsid w:val="00B1351C"/>
    <w:rsid w:val="00B1394F"/>
    <w:rsid w:val="00B165B3"/>
    <w:rsid w:val="00B16CEF"/>
    <w:rsid w:val="00B21821"/>
    <w:rsid w:val="00B21BC0"/>
    <w:rsid w:val="00B22883"/>
    <w:rsid w:val="00B2308E"/>
    <w:rsid w:val="00B248D8"/>
    <w:rsid w:val="00B2703E"/>
    <w:rsid w:val="00B3484D"/>
    <w:rsid w:val="00B37A6F"/>
    <w:rsid w:val="00B37BA4"/>
    <w:rsid w:val="00B404FB"/>
    <w:rsid w:val="00B43B59"/>
    <w:rsid w:val="00B501E8"/>
    <w:rsid w:val="00B52CD3"/>
    <w:rsid w:val="00B52FDB"/>
    <w:rsid w:val="00B5410D"/>
    <w:rsid w:val="00B55F42"/>
    <w:rsid w:val="00B56423"/>
    <w:rsid w:val="00B57501"/>
    <w:rsid w:val="00B66C34"/>
    <w:rsid w:val="00B7006E"/>
    <w:rsid w:val="00B7564F"/>
    <w:rsid w:val="00B771A7"/>
    <w:rsid w:val="00B77FAA"/>
    <w:rsid w:val="00B806ED"/>
    <w:rsid w:val="00B81A33"/>
    <w:rsid w:val="00B85171"/>
    <w:rsid w:val="00B8702F"/>
    <w:rsid w:val="00B90643"/>
    <w:rsid w:val="00B90E7D"/>
    <w:rsid w:val="00BA07B8"/>
    <w:rsid w:val="00BA0AE8"/>
    <w:rsid w:val="00BA19A5"/>
    <w:rsid w:val="00BA1A5A"/>
    <w:rsid w:val="00BA2BA5"/>
    <w:rsid w:val="00BA444D"/>
    <w:rsid w:val="00BA56E3"/>
    <w:rsid w:val="00BA6DF1"/>
    <w:rsid w:val="00BB2524"/>
    <w:rsid w:val="00BB4325"/>
    <w:rsid w:val="00BB655E"/>
    <w:rsid w:val="00BB6843"/>
    <w:rsid w:val="00BB6F9A"/>
    <w:rsid w:val="00BC1B4E"/>
    <w:rsid w:val="00BC1F65"/>
    <w:rsid w:val="00BC3ADD"/>
    <w:rsid w:val="00BC3E86"/>
    <w:rsid w:val="00BC4497"/>
    <w:rsid w:val="00BC7567"/>
    <w:rsid w:val="00BD162B"/>
    <w:rsid w:val="00BD34E3"/>
    <w:rsid w:val="00BD734F"/>
    <w:rsid w:val="00BE1EC0"/>
    <w:rsid w:val="00BE2D5E"/>
    <w:rsid w:val="00BE730C"/>
    <w:rsid w:val="00BE7971"/>
    <w:rsid w:val="00BE7DB4"/>
    <w:rsid w:val="00BF11CD"/>
    <w:rsid w:val="00BF2AA2"/>
    <w:rsid w:val="00BF373A"/>
    <w:rsid w:val="00BF3BE4"/>
    <w:rsid w:val="00BF41AE"/>
    <w:rsid w:val="00BF4D16"/>
    <w:rsid w:val="00BF51B0"/>
    <w:rsid w:val="00BF593B"/>
    <w:rsid w:val="00C00DB0"/>
    <w:rsid w:val="00C016AD"/>
    <w:rsid w:val="00C06F51"/>
    <w:rsid w:val="00C07CFB"/>
    <w:rsid w:val="00C1222B"/>
    <w:rsid w:val="00C12F34"/>
    <w:rsid w:val="00C14AAF"/>
    <w:rsid w:val="00C2123F"/>
    <w:rsid w:val="00C23D98"/>
    <w:rsid w:val="00C24FBE"/>
    <w:rsid w:val="00C2691E"/>
    <w:rsid w:val="00C302EB"/>
    <w:rsid w:val="00C310B5"/>
    <w:rsid w:val="00C31753"/>
    <w:rsid w:val="00C327A8"/>
    <w:rsid w:val="00C3683F"/>
    <w:rsid w:val="00C37C72"/>
    <w:rsid w:val="00C409BF"/>
    <w:rsid w:val="00C410DB"/>
    <w:rsid w:val="00C43158"/>
    <w:rsid w:val="00C436C0"/>
    <w:rsid w:val="00C44187"/>
    <w:rsid w:val="00C4495D"/>
    <w:rsid w:val="00C44AE2"/>
    <w:rsid w:val="00C46E07"/>
    <w:rsid w:val="00C501FB"/>
    <w:rsid w:val="00C508BD"/>
    <w:rsid w:val="00C53986"/>
    <w:rsid w:val="00C5494B"/>
    <w:rsid w:val="00C55342"/>
    <w:rsid w:val="00C5650E"/>
    <w:rsid w:val="00C57921"/>
    <w:rsid w:val="00C6027E"/>
    <w:rsid w:val="00C61D26"/>
    <w:rsid w:val="00C61DF9"/>
    <w:rsid w:val="00C6211E"/>
    <w:rsid w:val="00C6568D"/>
    <w:rsid w:val="00C756A7"/>
    <w:rsid w:val="00C75F8A"/>
    <w:rsid w:val="00C7675F"/>
    <w:rsid w:val="00C80121"/>
    <w:rsid w:val="00C80D5F"/>
    <w:rsid w:val="00C80EA1"/>
    <w:rsid w:val="00C81EE8"/>
    <w:rsid w:val="00C83994"/>
    <w:rsid w:val="00C8446F"/>
    <w:rsid w:val="00C85EA8"/>
    <w:rsid w:val="00C91251"/>
    <w:rsid w:val="00C914E4"/>
    <w:rsid w:val="00C93DF2"/>
    <w:rsid w:val="00C949B7"/>
    <w:rsid w:val="00CA042E"/>
    <w:rsid w:val="00CB09EF"/>
    <w:rsid w:val="00CB0A3C"/>
    <w:rsid w:val="00CB340C"/>
    <w:rsid w:val="00CB3BBE"/>
    <w:rsid w:val="00CB49D4"/>
    <w:rsid w:val="00CB4C4B"/>
    <w:rsid w:val="00CB56B3"/>
    <w:rsid w:val="00CB63FE"/>
    <w:rsid w:val="00CB689C"/>
    <w:rsid w:val="00CC06D0"/>
    <w:rsid w:val="00CC1EF4"/>
    <w:rsid w:val="00CC3A73"/>
    <w:rsid w:val="00CC700B"/>
    <w:rsid w:val="00CD01BA"/>
    <w:rsid w:val="00CD56EA"/>
    <w:rsid w:val="00CD6BD7"/>
    <w:rsid w:val="00CE1AB2"/>
    <w:rsid w:val="00CE1B0F"/>
    <w:rsid w:val="00CE1BB4"/>
    <w:rsid w:val="00CE1E4D"/>
    <w:rsid w:val="00CE2A3F"/>
    <w:rsid w:val="00CE7A2B"/>
    <w:rsid w:val="00CF00CF"/>
    <w:rsid w:val="00CF0DAE"/>
    <w:rsid w:val="00CF745A"/>
    <w:rsid w:val="00CF7692"/>
    <w:rsid w:val="00D00A0A"/>
    <w:rsid w:val="00D015D3"/>
    <w:rsid w:val="00D03FEA"/>
    <w:rsid w:val="00D047FE"/>
    <w:rsid w:val="00D0572A"/>
    <w:rsid w:val="00D059B6"/>
    <w:rsid w:val="00D06EA8"/>
    <w:rsid w:val="00D070C9"/>
    <w:rsid w:val="00D12573"/>
    <w:rsid w:val="00D138AB"/>
    <w:rsid w:val="00D14A86"/>
    <w:rsid w:val="00D163C7"/>
    <w:rsid w:val="00D16533"/>
    <w:rsid w:val="00D174B4"/>
    <w:rsid w:val="00D22666"/>
    <w:rsid w:val="00D23410"/>
    <w:rsid w:val="00D24188"/>
    <w:rsid w:val="00D279ED"/>
    <w:rsid w:val="00D303DC"/>
    <w:rsid w:val="00D30E88"/>
    <w:rsid w:val="00D32822"/>
    <w:rsid w:val="00D335B8"/>
    <w:rsid w:val="00D3465F"/>
    <w:rsid w:val="00D3571E"/>
    <w:rsid w:val="00D37508"/>
    <w:rsid w:val="00D404E8"/>
    <w:rsid w:val="00D40CC0"/>
    <w:rsid w:val="00D41266"/>
    <w:rsid w:val="00D419F8"/>
    <w:rsid w:val="00D42AF9"/>
    <w:rsid w:val="00D43292"/>
    <w:rsid w:val="00D437EA"/>
    <w:rsid w:val="00D44C90"/>
    <w:rsid w:val="00D45DAE"/>
    <w:rsid w:val="00D47AD4"/>
    <w:rsid w:val="00D50139"/>
    <w:rsid w:val="00D5288E"/>
    <w:rsid w:val="00D55CC2"/>
    <w:rsid w:val="00D60A35"/>
    <w:rsid w:val="00D61767"/>
    <w:rsid w:val="00D63C85"/>
    <w:rsid w:val="00D65001"/>
    <w:rsid w:val="00D72519"/>
    <w:rsid w:val="00D735DC"/>
    <w:rsid w:val="00D7430D"/>
    <w:rsid w:val="00D7573A"/>
    <w:rsid w:val="00D846BC"/>
    <w:rsid w:val="00D85B43"/>
    <w:rsid w:val="00D90164"/>
    <w:rsid w:val="00D906D1"/>
    <w:rsid w:val="00D921FF"/>
    <w:rsid w:val="00D92AB5"/>
    <w:rsid w:val="00D92D4E"/>
    <w:rsid w:val="00D9367B"/>
    <w:rsid w:val="00D93EF1"/>
    <w:rsid w:val="00D9569E"/>
    <w:rsid w:val="00D97898"/>
    <w:rsid w:val="00DA6740"/>
    <w:rsid w:val="00DA730B"/>
    <w:rsid w:val="00DA7690"/>
    <w:rsid w:val="00DB1144"/>
    <w:rsid w:val="00DB2465"/>
    <w:rsid w:val="00DB4BE5"/>
    <w:rsid w:val="00DB5A67"/>
    <w:rsid w:val="00DC0820"/>
    <w:rsid w:val="00DC2529"/>
    <w:rsid w:val="00DC2BC4"/>
    <w:rsid w:val="00DC43A7"/>
    <w:rsid w:val="00DC70B3"/>
    <w:rsid w:val="00DD0D2B"/>
    <w:rsid w:val="00DD3FAB"/>
    <w:rsid w:val="00DD56E3"/>
    <w:rsid w:val="00DD6039"/>
    <w:rsid w:val="00DE119F"/>
    <w:rsid w:val="00DE3CC0"/>
    <w:rsid w:val="00DE5E5D"/>
    <w:rsid w:val="00DE640E"/>
    <w:rsid w:val="00DF33B5"/>
    <w:rsid w:val="00DF3411"/>
    <w:rsid w:val="00DF39A1"/>
    <w:rsid w:val="00DF432D"/>
    <w:rsid w:val="00DF656C"/>
    <w:rsid w:val="00DF6B3A"/>
    <w:rsid w:val="00E110A7"/>
    <w:rsid w:val="00E12B91"/>
    <w:rsid w:val="00E1317D"/>
    <w:rsid w:val="00E15428"/>
    <w:rsid w:val="00E207C6"/>
    <w:rsid w:val="00E23C14"/>
    <w:rsid w:val="00E2695F"/>
    <w:rsid w:val="00E277BA"/>
    <w:rsid w:val="00E30440"/>
    <w:rsid w:val="00E34754"/>
    <w:rsid w:val="00E3505A"/>
    <w:rsid w:val="00E354DB"/>
    <w:rsid w:val="00E40863"/>
    <w:rsid w:val="00E40A77"/>
    <w:rsid w:val="00E4135A"/>
    <w:rsid w:val="00E41514"/>
    <w:rsid w:val="00E41C3E"/>
    <w:rsid w:val="00E42A14"/>
    <w:rsid w:val="00E45FF8"/>
    <w:rsid w:val="00E47113"/>
    <w:rsid w:val="00E472D7"/>
    <w:rsid w:val="00E5159C"/>
    <w:rsid w:val="00E51C16"/>
    <w:rsid w:val="00E52839"/>
    <w:rsid w:val="00E530AF"/>
    <w:rsid w:val="00E54FAD"/>
    <w:rsid w:val="00E5577C"/>
    <w:rsid w:val="00E5596C"/>
    <w:rsid w:val="00E63E4D"/>
    <w:rsid w:val="00E650F4"/>
    <w:rsid w:val="00E7077D"/>
    <w:rsid w:val="00E7264C"/>
    <w:rsid w:val="00E72A90"/>
    <w:rsid w:val="00E76C3A"/>
    <w:rsid w:val="00E778D6"/>
    <w:rsid w:val="00E8001F"/>
    <w:rsid w:val="00E81AC2"/>
    <w:rsid w:val="00E821E6"/>
    <w:rsid w:val="00E86205"/>
    <w:rsid w:val="00E90F3A"/>
    <w:rsid w:val="00EA049B"/>
    <w:rsid w:val="00EA4DBE"/>
    <w:rsid w:val="00EA5CCB"/>
    <w:rsid w:val="00EA63D5"/>
    <w:rsid w:val="00EA6960"/>
    <w:rsid w:val="00EA7525"/>
    <w:rsid w:val="00EB0024"/>
    <w:rsid w:val="00EB3BE7"/>
    <w:rsid w:val="00EB3BFD"/>
    <w:rsid w:val="00EB3CED"/>
    <w:rsid w:val="00EB6DE1"/>
    <w:rsid w:val="00EB7BE3"/>
    <w:rsid w:val="00EC418A"/>
    <w:rsid w:val="00ED19CC"/>
    <w:rsid w:val="00ED219E"/>
    <w:rsid w:val="00ED4003"/>
    <w:rsid w:val="00ED5F5C"/>
    <w:rsid w:val="00ED682A"/>
    <w:rsid w:val="00EF18C6"/>
    <w:rsid w:val="00EF3B7B"/>
    <w:rsid w:val="00F0027A"/>
    <w:rsid w:val="00F015D0"/>
    <w:rsid w:val="00F01A53"/>
    <w:rsid w:val="00F03E16"/>
    <w:rsid w:val="00F04CDA"/>
    <w:rsid w:val="00F065FF"/>
    <w:rsid w:val="00F071B5"/>
    <w:rsid w:val="00F073D5"/>
    <w:rsid w:val="00F1053F"/>
    <w:rsid w:val="00F13763"/>
    <w:rsid w:val="00F154A1"/>
    <w:rsid w:val="00F16C5D"/>
    <w:rsid w:val="00F2467E"/>
    <w:rsid w:val="00F2514F"/>
    <w:rsid w:val="00F25259"/>
    <w:rsid w:val="00F272F0"/>
    <w:rsid w:val="00F32AA0"/>
    <w:rsid w:val="00F34E82"/>
    <w:rsid w:val="00F35DF8"/>
    <w:rsid w:val="00F361D5"/>
    <w:rsid w:val="00F42422"/>
    <w:rsid w:val="00F435CA"/>
    <w:rsid w:val="00F43C7C"/>
    <w:rsid w:val="00F44141"/>
    <w:rsid w:val="00F448A0"/>
    <w:rsid w:val="00F47ACF"/>
    <w:rsid w:val="00F56BAE"/>
    <w:rsid w:val="00F573C7"/>
    <w:rsid w:val="00F57D1B"/>
    <w:rsid w:val="00F6059A"/>
    <w:rsid w:val="00F6080B"/>
    <w:rsid w:val="00F61FAD"/>
    <w:rsid w:val="00F62E74"/>
    <w:rsid w:val="00F66385"/>
    <w:rsid w:val="00F674E0"/>
    <w:rsid w:val="00F677CD"/>
    <w:rsid w:val="00F73384"/>
    <w:rsid w:val="00F74E25"/>
    <w:rsid w:val="00F762E4"/>
    <w:rsid w:val="00F76D71"/>
    <w:rsid w:val="00F77CB7"/>
    <w:rsid w:val="00F829C5"/>
    <w:rsid w:val="00F82AA7"/>
    <w:rsid w:val="00F84132"/>
    <w:rsid w:val="00F92163"/>
    <w:rsid w:val="00F92278"/>
    <w:rsid w:val="00F938E8"/>
    <w:rsid w:val="00F94866"/>
    <w:rsid w:val="00F948FF"/>
    <w:rsid w:val="00F950C2"/>
    <w:rsid w:val="00F968C4"/>
    <w:rsid w:val="00F96A21"/>
    <w:rsid w:val="00FA0661"/>
    <w:rsid w:val="00FA15E8"/>
    <w:rsid w:val="00FB02DC"/>
    <w:rsid w:val="00FB678B"/>
    <w:rsid w:val="00FB7F30"/>
    <w:rsid w:val="00FC03E1"/>
    <w:rsid w:val="00FC0D4F"/>
    <w:rsid w:val="00FC1079"/>
    <w:rsid w:val="00FC37D3"/>
    <w:rsid w:val="00FC6DEF"/>
    <w:rsid w:val="00FC711C"/>
    <w:rsid w:val="00FD01E1"/>
    <w:rsid w:val="00FD0934"/>
    <w:rsid w:val="00FD0BF4"/>
    <w:rsid w:val="00FD1F8C"/>
    <w:rsid w:val="00FD261F"/>
    <w:rsid w:val="00FD3358"/>
    <w:rsid w:val="00FD4C07"/>
    <w:rsid w:val="00FD5F5B"/>
    <w:rsid w:val="00FD73FB"/>
    <w:rsid w:val="00FD7B48"/>
    <w:rsid w:val="00FD7CD9"/>
    <w:rsid w:val="00FE06FD"/>
    <w:rsid w:val="00FE224A"/>
    <w:rsid w:val="00FE283C"/>
    <w:rsid w:val="00FE4037"/>
    <w:rsid w:val="00FE5B79"/>
    <w:rsid w:val="00FE76AB"/>
    <w:rsid w:val="00FE78D7"/>
    <w:rsid w:val="00FF72E6"/>
    <w:rsid w:val="0F273CAC"/>
    <w:rsid w:val="201702FD"/>
    <w:rsid w:val="2B90610A"/>
    <w:rsid w:val="51382028"/>
    <w:rsid w:val="5253237D"/>
    <w:rsid w:val="75C21FBA"/>
  </w:rsids>
  <m:mathPr>
    <m:mathFont m:val="Cambria Math"/>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99" w:semiHidden="0" w:name="header"/>
    <w:lsdException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99"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99" w:semiHidden="0" w:name="Body Text Indent 2"/>
    <w:lsdException w:unhideWhenUsed="0" w:uiPriority="0" w:semiHidden="0" w:name="Body Text Indent 3"/>
    <w:lsdException w:unhideWhenUsed="0" w:uiPriority="0" w:semiHidden="0" w:name="Block Text"/>
    <w:lsdException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99"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unhideWhenUsed/>
    <w:uiPriority w:val="1"/>
  </w:style>
  <w:style w:type="table" w:default="1" w:styleId="11">
    <w:name w:val="Normal Table"/>
    <w:unhideWhenUsed/>
    <w:qFormat/>
    <w:uiPriority w:val="99"/>
    <w:tblPr>
      <w:tblLayout w:type="fixed"/>
      <w:tblCellMar>
        <w:top w:w="0" w:type="dxa"/>
        <w:left w:w="108" w:type="dxa"/>
        <w:bottom w:w="0" w:type="dxa"/>
        <w:right w:w="108" w:type="dxa"/>
      </w:tblCellMar>
    </w:tblPr>
  </w:style>
  <w:style w:type="paragraph" w:styleId="2">
    <w:name w:val="Body Text Indent"/>
    <w:basedOn w:val="1"/>
    <w:link w:val="14"/>
    <w:uiPriority w:val="99"/>
    <w:pPr>
      <w:spacing w:after="120"/>
      <w:ind w:left="420" w:leftChars="200"/>
    </w:pPr>
  </w:style>
  <w:style w:type="paragraph" w:styleId="3">
    <w:name w:val="Date"/>
    <w:basedOn w:val="1"/>
    <w:next w:val="1"/>
    <w:link w:val="12"/>
    <w:uiPriority w:val="99"/>
    <w:pPr>
      <w:ind w:left="100" w:leftChars="2500"/>
    </w:pPr>
  </w:style>
  <w:style w:type="paragraph" w:styleId="4">
    <w:name w:val="Body Text Indent 2"/>
    <w:basedOn w:val="1"/>
    <w:link w:val="17"/>
    <w:uiPriority w:val="99"/>
    <w:pPr>
      <w:widowControl/>
      <w:spacing w:line="360" w:lineRule="auto"/>
      <w:ind w:firstLine="579"/>
    </w:pPr>
    <w:rPr>
      <w:rFonts w:ascii="仿宋_GB2312" w:hAnsi="宋体" w:eastAsia="仿宋_GB2312"/>
      <w:kern w:val="0"/>
      <w:sz w:val="32"/>
      <w:szCs w:val="20"/>
    </w:rPr>
  </w:style>
  <w:style w:type="paragraph" w:styleId="5">
    <w:name w:val="Balloon Text"/>
    <w:basedOn w:val="1"/>
    <w:link w:val="13"/>
    <w:semiHidden/>
    <w:uiPriority w:val="99"/>
    <w:rPr>
      <w:sz w:val="18"/>
      <w:szCs w:val="18"/>
    </w:rPr>
  </w:style>
  <w:style w:type="paragraph" w:styleId="6">
    <w:name w:val="footer"/>
    <w:basedOn w:val="1"/>
    <w:link w:val="16"/>
    <w:uiPriority w:val="99"/>
    <w:pPr>
      <w:tabs>
        <w:tab w:val="center" w:pos="4153"/>
        <w:tab w:val="right" w:pos="8306"/>
      </w:tabs>
      <w:snapToGrid w:val="0"/>
      <w:jc w:val="left"/>
    </w:pPr>
    <w:rPr>
      <w:sz w:val="18"/>
      <w:szCs w:val="18"/>
    </w:rPr>
  </w:style>
  <w:style w:type="paragraph" w:styleId="7">
    <w:name w:val="header"/>
    <w:basedOn w:val="1"/>
    <w:link w:val="15"/>
    <w:uiPriority w:val="99"/>
    <w:pPr>
      <w:pBdr>
        <w:bottom w:val="single" w:color="auto" w:sz="6" w:space="1"/>
      </w:pBdr>
      <w:tabs>
        <w:tab w:val="center" w:pos="4153"/>
        <w:tab w:val="right" w:pos="8306"/>
      </w:tabs>
      <w:snapToGrid w:val="0"/>
      <w:jc w:val="center"/>
    </w:pPr>
    <w:rPr>
      <w:sz w:val="18"/>
      <w:szCs w:val="18"/>
    </w:rPr>
  </w:style>
  <w:style w:type="character" w:styleId="9">
    <w:name w:val="page number"/>
    <w:basedOn w:val="8"/>
    <w:uiPriority w:val="99"/>
    <w:rPr>
      <w:rFonts w:cs="Times New Roman"/>
    </w:rPr>
  </w:style>
  <w:style w:type="character" w:styleId="10">
    <w:name w:val="Hyperlink"/>
    <w:basedOn w:val="8"/>
    <w:uiPriority w:val="99"/>
    <w:rPr>
      <w:rFonts w:cs="Times New Roman"/>
      <w:color w:val="0000FF"/>
      <w:u w:val="single"/>
    </w:rPr>
  </w:style>
  <w:style w:type="character" w:customStyle="1" w:styleId="12">
    <w:name w:val="日期 Char"/>
    <w:basedOn w:val="8"/>
    <w:link w:val="3"/>
    <w:semiHidden/>
    <w:uiPriority w:val="99"/>
    <w:rPr>
      <w:kern w:val="2"/>
      <w:sz w:val="21"/>
      <w:szCs w:val="24"/>
    </w:rPr>
  </w:style>
  <w:style w:type="character" w:customStyle="1" w:styleId="13">
    <w:name w:val="批注框文本 Char"/>
    <w:basedOn w:val="8"/>
    <w:link w:val="5"/>
    <w:semiHidden/>
    <w:uiPriority w:val="99"/>
    <w:rPr>
      <w:kern w:val="2"/>
      <w:sz w:val="16"/>
      <w:szCs w:val="0"/>
    </w:rPr>
  </w:style>
  <w:style w:type="character" w:customStyle="1" w:styleId="14">
    <w:name w:val="正文文本缩进 Char"/>
    <w:basedOn w:val="8"/>
    <w:link w:val="2"/>
    <w:semiHidden/>
    <w:uiPriority w:val="99"/>
    <w:rPr>
      <w:kern w:val="2"/>
      <w:sz w:val="21"/>
      <w:szCs w:val="24"/>
    </w:rPr>
  </w:style>
  <w:style w:type="character" w:customStyle="1" w:styleId="15">
    <w:name w:val="页眉 Char"/>
    <w:basedOn w:val="8"/>
    <w:link w:val="7"/>
    <w:locked/>
    <w:uiPriority w:val="99"/>
    <w:rPr>
      <w:rFonts w:cs="Times New Roman"/>
      <w:kern w:val="2"/>
      <w:sz w:val="18"/>
      <w:szCs w:val="18"/>
    </w:rPr>
  </w:style>
  <w:style w:type="character" w:customStyle="1" w:styleId="16">
    <w:name w:val="页脚 Char"/>
    <w:basedOn w:val="8"/>
    <w:link w:val="6"/>
    <w:semiHidden/>
    <w:qFormat/>
    <w:uiPriority w:val="99"/>
    <w:rPr>
      <w:kern w:val="2"/>
      <w:sz w:val="18"/>
      <w:szCs w:val="18"/>
    </w:rPr>
  </w:style>
  <w:style w:type="character" w:customStyle="1" w:styleId="17">
    <w:name w:val="正文文本缩进 2 Char"/>
    <w:basedOn w:val="8"/>
    <w:link w:val="4"/>
    <w:semiHidden/>
    <w:qFormat/>
    <w:uiPriority w:val="99"/>
    <w:rPr>
      <w:kern w:val="2"/>
      <w:sz w:val="21"/>
      <w:szCs w:val="24"/>
    </w:rPr>
  </w:style>
  <w:style w:type="paragraph" w:customStyle="1" w:styleId="18">
    <w:name w:val="Char"/>
    <w:basedOn w:val="1"/>
    <w:semiHidden/>
    <w:qFormat/>
    <w:uiPriority w:val="0"/>
    <w:pPr>
      <w:widowControl/>
      <w:spacing w:after="160" w:line="240" w:lineRule="exact"/>
      <w:jc w:val="left"/>
    </w:pPr>
    <w:rPr>
      <w:rFonts w:ascii="Verdana" w:hAnsi="Verdana"/>
      <w:kern w:val="0"/>
      <w:sz w:val="20"/>
      <w:szCs w:val="20"/>
      <w:lang w:eastAsia="en-US"/>
    </w:rPr>
  </w:style>
  <w:style w:type="paragraph" w:customStyle="1" w:styleId="19">
    <w:name w:val="正文 首行缩进 Char"/>
    <w:basedOn w:val="1"/>
    <w:link w:val="20"/>
    <w:qFormat/>
    <w:uiPriority w:val="0"/>
    <w:pPr>
      <w:widowControl/>
      <w:spacing w:line="360" w:lineRule="auto"/>
      <w:ind w:firstLine="420" w:firstLineChars="200"/>
    </w:pPr>
    <w:rPr>
      <w:rFonts w:ascii="Arial" w:hAnsi="Arial"/>
      <w:kern w:val="0"/>
      <w:szCs w:val="20"/>
    </w:rPr>
  </w:style>
  <w:style w:type="character" w:customStyle="1" w:styleId="20">
    <w:name w:val="正文 首行缩进 Char Char"/>
    <w:link w:val="19"/>
    <w:uiPriority w:val="0"/>
    <w:rPr>
      <w:rFonts w:ascii="Arial" w:hAnsi="Arial"/>
      <w:sz w:val="21"/>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 Corporation</Company>
  <Pages>3</Pages>
  <Words>1164</Words>
  <Characters>281</Characters>
  <Lines>2</Lines>
  <Paragraphs>2</Paragraphs>
  <TotalTime>0</TotalTime>
  <ScaleCrop>false</ScaleCrop>
  <LinksUpToDate>false</LinksUpToDate>
  <CharactersWithSpaces>1443</CharactersWithSpaces>
  <Application>WPS Office_10.8.0.6423_F1E327BC-269C-435d-A152-05C5408002CA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2021-08-24T00:57:00Z</dcterms:created>
  <dc:creator>Yuanzheng</dc:creator>
  <cp:lastModifiedBy>Administrator</cp:lastModifiedBy>
  <cp:lastPrinted>2021-08-24T00:57:00Z</cp:lastPrinted>
  <dcterms:modified xsi:type="dcterms:W3CDTF">2021-09-02T02:32:27Z</dcterms:modified>
  <dc:title>东莞市国家税务局稽查局</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2052-10.8.0.6423</vt:lpwstr>
  </property>
</Properties>
</file>