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 xml:space="preserve">国家税务总局东莞市税务局稽查局   </w:t>
      </w: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</w:rPr>
        <w:t>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48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 w:cs="Arial" w:hAnsiTheme="maj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东莞市吉恒服饰有限公司（纳税人识别号：91441900MA56U67H5G）：</w:t>
      </w:r>
    </w:p>
    <w:p>
      <w:pPr>
        <w:spacing w:line="520" w:lineRule="exact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根据《中华人民共和国税收征收管理法》第五十四条规定，税务部门自202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日起对你（单位）20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日至202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12月31日期间涉税情况依法进行检查，由于税务部门无法与你（单位）取得联系和送达文书，根据《中华人民共和国税收征收管理法实施细则》第一百零六条的规定，向你（单位）公告送达《税务检查通知书》（东税稽检通〔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号），告知内容如下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eastAsia="仿宋_GB2312" w:cs="Arial" w:hAnsiTheme="maj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 决定派黄文蓉、段玉阳、卢佳妮、王建骏、单淑贞、李沐璟、兰滇、李耀辉等人，自2024 年3 月21 日起对你（单位）2021 年8月1 日至2023 年12 月31 日期间（如检查发现此期间以外明显 的税收违法嫌疑或线索不受此限）涉税情况进行检查。届时请依 法接受检查，如实反映情况，提供有关资料。</w:t>
      </w:r>
    </w:p>
    <w:p>
      <w:pPr>
        <w:spacing w:line="520" w:lineRule="exact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560" w:lineRule="exact"/>
        <w:rPr>
          <w:rFonts w:ascii="仿宋_GB2312" w:eastAsia="仿宋_GB2312" w:hAnsiTheme="majorEastAsia"/>
          <w:color w:val="000000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附件：《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税务检查通知书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》（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东税稽检通〔202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国家税务总局东莞市税务局稽查局</w:t>
      </w:r>
    </w:p>
    <w:p>
      <w:pPr>
        <w:spacing w:line="520" w:lineRule="exact"/>
        <w:ind w:firstLine="5440" w:firstLineChars="1700"/>
        <w:rPr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822" w:right="1797" w:bottom="82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2F2"/>
    <w:rsid w:val="00047DEC"/>
    <w:rsid w:val="000C5824"/>
    <w:rsid w:val="000C7937"/>
    <w:rsid w:val="00110433"/>
    <w:rsid w:val="00136A01"/>
    <w:rsid w:val="001A4461"/>
    <w:rsid w:val="001B3F5C"/>
    <w:rsid w:val="0020290B"/>
    <w:rsid w:val="002201D1"/>
    <w:rsid w:val="002668A1"/>
    <w:rsid w:val="0026721D"/>
    <w:rsid w:val="00290AE6"/>
    <w:rsid w:val="002B5AA6"/>
    <w:rsid w:val="00307062"/>
    <w:rsid w:val="00391F0B"/>
    <w:rsid w:val="003C5F9C"/>
    <w:rsid w:val="003E3684"/>
    <w:rsid w:val="0041039A"/>
    <w:rsid w:val="00422005"/>
    <w:rsid w:val="004930A9"/>
    <w:rsid w:val="004B2C13"/>
    <w:rsid w:val="005162CD"/>
    <w:rsid w:val="00517F8B"/>
    <w:rsid w:val="0052601D"/>
    <w:rsid w:val="00537846"/>
    <w:rsid w:val="005575E7"/>
    <w:rsid w:val="005D6792"/>
    <w:rsid w:val="006C5AA0"/>
    <w:rsid w:val="007707D3"/>
    <w:rsid w:val="007A0CBB"/>
    <w:rsid w:val="007E2809"/>
    <w:rsid w:val="00820431"/>
    <w:rsid w:val="00854345"/>
    <w:rsid w:val="00866F73"/>
    <w:rsid w:val="00897CAF"/>
    <w:rsid w:val="00934B25"/>
    <w:rsid w:val="00952962"/>
    <w:rsid w:val="00A045E3"/>
    <w:rsid w:val="00A50302"/>
    <w:rsid w:val="00A76330"/>
    <w:rsid w:val="00AB43E9"/>
    <w:rsid w:val="00AE0749"/>
    <w:rsid w:val="00B10B7D"/>
    <w:rsid w:val="00B41EFA"/>
    <w:rsid w:val="00B75F4A"/>
    <w:rsid w:val="00BB5C61"/>
    <w:rsid w:val="00BC5794"/>
    <w:rsid w:val="00BD3A5F"/>
    <w:rsid w:val="00BD661E"/>
    <w:rsid w:val="00BE3F1C"/>
    <w:rsid w:val="00BE736A"/>
    <w:rsid w:val="00C413AE"/>
    <w:rsid w:val="00CB4F77"/>
    <w:rsid w:val="00D3099D"/>
    <w:rsid w:val="00D62C6E"/>
    <w:rsid w:val="00D6617E"/>
    <w:rsid w:val="00D863B1"/>
    <w:rsid w:val="00F31CCF"/>
    <w:rsid w:val="00F35487"/>
    <w:rsid w:val="00F35898"/>
    <w:rsid w:val="00F40A65"/>
    <w:rsid w:val="00F47A06"/>
    <w:rsid w:val="00FA768E"/>
    <w:rsid w:val="00FE2F20"/>
    <w:rsid w:val="00FF090A"/>
    <w:rsid w:val="00FF358B"/>
    <w:rsid w:val="02EA7E38"/>
    <w:rsid w:val="110C6C72"/>
    <w:rsid w:val="12216899"/>
    <w:rsid w:val="2E7B0406"/>
    <w:rsid w:val="33652CD9"/>
    <w:rsid w:val="4A343743"/>
    <w:rsid w:val="4F66051C"/>
    <w:rsid w:val="55736664"/>
    <w:rsid w:val="5A1D2970"/>
    <w:rsid w:val="5D68774B"/>
    <w:rsid w:val="67050798"/>
    <w:rsid w:val="6747764E"/>
    <w:rsid w:val="6AED7EB7"/>
    <w:rsid w:val="71DB7762"/>
    <w:rsid w:val="77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2021-05-28T03:23:00Z</dcterms:created>
  <dc:creator>gs1</dc:creator>
  <cp:lastModifiedBy>Administrator</cp:lastModifiedBy>
  <cp:lastPrinted>2021-05-28T03:23:00Z</cp:lastPrinted>
  <dcterms:modified xsi:type="dcterms:W3CDTF">2024-04-16T03:59:20Z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