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D85" w:rsidRDefault="00153D85" w:rsidP="00153D85">
      <w:pPr>
        <w:jc w:val="left"/>
        <w:rPr>
          <w:sz w:val="32"/>
          <w:szCs w:val="32"/>
        </w:rPr>
      </w:pPr>
      <w:r w:rsidRPr="0046106C">
        <w:rPr>
          <w:rFonts w:hint="eastAsia"/>
          <w:sz w:val="32"/>
          <w:szCs w:val="32"/>
        </w:rPr>
        <w:t>附件</w:t>
      </w:r>
      <w:r w:rsidRPr="0046106C">
        <w:rPr>
          <w:rFonts w:hint="eastAsia"/>
          <w:sz w:val="32"/>
          <w:szCs w:val="32"/>
        </w:rPr>
        <w:t>2</w:t>
      </w:r>
    </w:p>
    <w:p w:rsidR="00153D85" w:rsidRDefault="00153D85" w:rsidP="00153D85">
      <w:pPr>
        <w:jc w:val="center"/>
        <w:rPr>
          <w:b/>
          <w:sz w:val="36"/>
          <w:szCs w:val="36"/>
        </w:rPr>
      </w:pPr>
      <w:r>
        <w:rPr>
          <w:rFonts w:hint="eastAsia"/>
          <w:b/>
          <w:sz w:val="36"/>
          <w:szCs w:val="36"/>
        </w:rPr>
        <w:t>税收事先裁定知情书</w:t>
      </w:r>
    </w:p>
    <w:p w:rsidR="00153D85" w:rsidRDefault="00153D85" w:rsidP="00153D85">
      <w:pPr>
        <w:rPr>
          <w:sz w:val="30"/>
          <w:szCs w:val="30"/>
        </w:rPr>
      </w:pPr>
    </w:p>
    <w:p w:rsidR="00153D85" w:rsidRDefault="00153D85" w:rsidP="00153D85">
      <w:pPr>
        <w:rPr>
          <w:sz w:val="30"/>
          <w:szCs w:val="30"/>
        </w:rPr>
      </w:pPr>
      <w:r>
        <w:rPr>
          <w:rFonts w:hint="eastAsia"/>
          <w:sz w:val="30"/>
          <w:szCs w:val="30"/>
        </w:rPr>
        <w:t>尊敬的纳税人：</w:t>
      </w:r>
    </w:p>
    <w:p w:rsidR="00153D85" w:rsidRDefault="00153D85" w:rsidP="00153D85">
      <w:pPr>
        <w:ind w:firstLineChars="200" w:firstLine="640"/>
        <w:rPr>
          <w:sz w:val="30"/>
          <w:szCs w:val="30"/>
        </w:rPr>
      </w:pPr>
      <w:r>
        <w:rPr>
          <w:rFonts w:ascii="仿宋_GB2312" w:hAnsi="仿宋_GB2312" w:hint="eastAsia"/>
          <w:sz w:val="32"/>
          <w:szCs w:val="32"/>
        </w:rPr>
        <w:t>复杂涉税事项税收事先裁定是国家税务总局广州市南沙区税务局就企业申请的关于未来预期</w:t>
      </w:r>
      <w:r>
        <w:rPr>
          <w:rFonts w:ascii="宋体" w:hAnsi="宋体" w:hint="eastAsia"/>
          <w:sz w:val="32"/>
          <w:szCs w:val="32"/>
        </w:rPr>
        <w:t>发生</w:t>
      </w:r>
      <w:r>
        <w:rPr>
          <w:rFonts w:ascii="仿宋_GB2312" w:hAnsi="仿宋_GB2312" w:hint="eastAsia"/>
          <w:sz w:val="32"/>
          <w:szCs w:val="32"/>
        </w:rPr>
        <w:t>的特定</w:t>
      </w:r>
      <w:r>
        <w:rPr>
          <w:rFonts w:ascii="宋体" w:hAnsi="宋体" w:hint="eastAsia"/>
          <w:sz w:val="32"/>
          <w:szCs w:val="32"/>
        </w:rPr>
        <w:t>复杂</w:t>
      </w:r>
      <w:r>
        <w:rPr>
          <w:rFonts w:ascii="仿宋_GB2312" w:hAnsi="仿宋_GB2312" w:hint="eastAsia"/>
          <w:sz w:val="32"/>
          <w:szCs w:val="32"/>
        </w:rPr>
        <w:t>事项应如何适用</w:t>
      </w:r>
      <w:r>
        <w:rPr>
          <w:rFonts w:ascii="宋体" w:hAnsi="宋体" w:hint="eastAsia"/>
          <w:sz w:val="32"/>
          <w:szCs w:val="32"/>
        </w:rPr>
        <w:t>现行</w:t>
      </w:r>
      <w:r>
        <w:rPr>
          <w:rFonts w:ascii="仿宋_GB2312" w:hAnsi="仿宋_GB2312" w:hint="eastAsia"/>
          <w:sz w:val="32"/>
          <w:szCs w:val="32"/>
        </w:rPr>
        <w:t>税收法律法规而开展的个性化纳税服务。贵公司现向我局提出税收事先裁定申请，在接受该项服务前，请贵公司仔细阅读以下</w:t>
      </w:r>
      <w:r>
        <w:rPr>
          <w:rFonts w:hint="eastAsia"/>
          <w:sz w:val="30"/>
          <w:szCs w:val="30"/>
        </w:rPr>
        <w:t>内容并签名盖章，以表明贵单位知晓并确认：税务机关根据现行税收法律法规作出税收事先裁定意见生效的前提条件和导致税收事先裁定意见失效的情形。</w:t>
      </w:r>
    </w:p>
    <w:p w:rsidR="00153D85" w:rsidRDefault="00153D85" w:rsidP="00153D85">
      <w:pPr>
        <w:pStyle w:val="p15"/>
        <w:ind w:firstLine="640"/>
        <w:rPr>
          <w:rFonts w:ascii="仿宋_GB2312" w:hAnsi="仿宋_GB2312"/>
          <w:b/>
          <w:sz w:val="32"/>
          <w:szCs w:val="32"/>
        </w:rPr>
      </w:pPr>
      <w:r>
        <w:rPr>
          <w:rFonts w:ascii="仿宋_GB2312" w:hAnsi="仿宋_GB2312" w:hint="eastAsia"/>
          <w:b/>
          <w:sz w:val="32"/>
          <w:szCs w:val="32"/>
        </w:rPr>
        <w:t>一、事先裁定生效前提：</w:t>
      </w:r>
    </w:p>
    <w:p w:rsidR="00153D85" w:rsidRDefault="00153D85" w:rsidP="00153D85">
      <w:pPr>
        <w:pStyle w:val="p15"/>
        <w:ind w:firstLine="640"/>
        <w:rPr>
          <w:rFonts w:ascii="仿宋_GB2312" w:hAnsi="仿宋_GB2312"/>
          <w:sz w:val="32"/>
          <w:szCs w:val="32"/>
        </w:rPr>
      </w:pPr>
      <w:r>
        <w:rPr>
          <w:rFonts w:ascii="仿宋_GB2312" w:hAnsi="仿宋_GB2312" w:hint="eastAsia"/>
          <w:sz w:val="32"/>
          <w:szCs w:val="32"/>
        </w:rPr>
        <w:t>（一）纳税人提交申请资料全面、真实，不存在隐瞒事实、提供虚假资料等情况。</w:t>
      </w:r>
    </w:p>
    <w:p w:rsidR="00153D85" w:rsidRDefault="00153D85" w:rsidP="00153D85">
      <w:pPr>
        <w:pStyle w:val="p15"/>
        <w:ind w:firstLine="640"/>
        <w:rPr>
          <w:rFonts w:ascii="仿宋_GB2312" w:hAnsi="仿宋_GB2312"/>
          <w:sz w:val="32"/>
          <w:szCs w:val="32"/>
        </w:rPr>
      </w:pPr>
      <w:r>
        <w:rPr>
          <w:rFonts w:ascii="仿宋_GB2312" w:hAnsi="仿宋_GB2312" w:hint="eastAsia"/>
          <w:sz w:val="32"/>
          <w:szCs w:val="32"/>
        </w:rPr>
        <w:t>（二）纳税人实际发生的涉税事项与事先裁定申请资料所述的一致；</w:t>
      </w:r>
    </w:p>
    <w:p w:rsidR="00153D85" w:rsidRDefault="00153D85" w:rsidP="00153D85">
      <w:pPr>
        <w:pStyle w:val="p15"/>
        <w:ind w:firstLine="640"/>
        <w:rPr>
          <w:rFonts w:ascii="仿宋_GB2312" w:hAnsi="仿宋_GB2312"/>
          <w:sz w:val="32"/>
          <w:szCs w:val="32"/>
        </w:rPr>
      </w:pPr>
      <w:r>
        <w:rPr>
          <w:rFonts w:ascii="仿宋_GB2312" w:hAnsi="仿宋_GB2312" w:hint="eastAsia"/>
          <w:sz w:val="32"/>
          <w:szCs w:val="32"/>
        </w:rPr>
        <w:t>（三）税务机关作出裁定所依据的法律法规未发生变化。</w:t>
      </w:r>
    </w:p>
    <w:p w:rsidR="00153D85" w:rsidRDefault="00153D85" w:rsidP="00153D85">
      <w:pPr>
        <w:pStyle w:val="p15"/>
        <w:ind w:firstLine="640"/>
        <w:rPr>
          <w:rFonts w:ascii="仿宋_GB2312" w:hAnsi="仿宋_GB2312"/>
          <w:b/>
          <w:sz w:val="32"/>
          <w:szCs w:val="32"/>
        </w:rPr>
      </w:pPr>
      <w:r>
        <w:rPr>
          <w:rFonts w:ascii="仿宋_GB2312" w:hAnsi="仿宋_GB2312" w:hint="eastAsia"/>
          <w:b/>
          <w:sz w:val="32"/>
          <w:szCs w:val="32"/>
        </w:rPr>
        <w:t>二、事先裁定的失效</w:t>
      </w:r>
    </w:p>
    <w:p w:rsidR="00153D85" w:rsidRDefault="00153D85" w:rsidP="00153D85">
      <w:pPr>
        <w:pStyle w:val="p15"/>
        <w:ind w:firstLine="640"/>
        <w:rPr>
          <w:rFonts w:ascii="仿宋_GB2312" w:hAnsi="仿宋_GB2312"/>
          <w:sz w:val="32"/>
          <w:szCs w:val="32"/>
        </w:rPr>
      </w:pPr>
      <w:r>
        <w:rPr>
          <w:rFonts w:ascii="仿宋_GB2312" w:hAnsi="仿宋_GB2312" w:hint="eastAsia"/>
          <w:sz w:val="32"/>
          <w:szCs w:val="32"/>
        </w:rPr>
        <w:t>（一）纳税人申请事先裁定时提供的资料与实际发生的情况不符造成裁定结果不适用的，作出裁定的税务机关应撤销或部分撤销事先裁定意见。</w:t>
      </w:r>
    </w:p>
    <w:p w:rsidR="00153D85" w:rsidRDefault="00153D85" w:rsidP="00153D85">
      <w:pPr>
        <w:pStyle w:val="p15"/>
        <w:ind w:firstLine="640"/>
        <w:rPr>
          <w:rFonts w:ascii="仿宋_GB2312" w:hAnsi="仿宋_GB2312"/>
          <w:sz w:val="32"/>
          <w:szCs w:val="32"/>
        </w:rPr>
      </w:pPr>
      <w:r>
        <w:rPr>
          <w:rFonts w:ascii="仿宋_GB2312" w:hAnsi="仿宋_GB2312" w:hint="eastAsia"/>
          <w:sz w:val="32"/>
          <w:szCs w:val="32"/>
        </w:rPr>
        <w:t>（二）纳税人存在隐瞒事实、提供虚假资料的，作出裁定的税务机关应撤销事先裁定意见，并按征管法相关规定进行处理。</w:t>
      </w:r>
    </w:p>
    <w:p w:rsidR="00153D85" w:rsidRDefault="00153D85" w:rsidP="00153D85">
      <w:pPr>
        <w:pStyle w:val="p15"/>
        <w:ind w:firstLine="640"/>
        <w:rPr>
          <w:rFonts w:ascii="仿宋_GB2312" w:hAnsi="仿宋_GB2312"/>
          <w:sz w:val="32"/>
          <w:szCs w:val="32"/>
        </w:rPr>
      </w:pPr>
      <w:r>
        <w:rPr>
          <w:rFonts w:ascii="仿宋_GB2312" w:hAnsi="仿宋_GB2312" w:hint="eastAsia"/>
          <w:sz w:val="32"/>
          <w:szCs w:val="32"/>
        </w:rPr>
        <w:t>（三）事先裁定所依据的税收法律法规发生变化，导致事先裁定不可执行的，则事先裁定意见自相关新税法实施之日起失效。</w:t>
      </w:r>
    </w:p>
    <w:p w:rsidR="00153D85" w:rsidRDefault="00153D85" w:rsidP="00153D85">
      <w:pPr>
        <w:ind w:firstLineChars="200" w:firstLine="600"/>
        <w:rPr>
          <w:sz w:val="30"/>
          <w:szCs w:val="30"/>
        </w:rPr>
      </w:pPr>
      <w:r>
        <w:rPr>
          <w:rFonts w:hint="eastAsia"/>
          <w:sz w:val="30"/>
          <w:szCs w:val="30"/>
        </w:rPr>
        <w:t>（四）纳税人已经发生的涉税事项事先裁定自行失效。</w:t>
      </w:r>
    </w:p>
    <w:p w:rsidR="00153D85" w:rsidRDefault="00153D85" w:rsidP="00153D85">
      <w:pPr>
        <w:ind w:firstLineChars="200" w:firstLine="600"/>
        <w:rPr>
          <w:sz w:val="30"/>
          <w:szCs w:val="30"/>
        </w:rPr>
      </w:pPr>
    </w:p>
    <w:p w:rsidR="00153D85" w:rsidRDefault="00153D85" w:rsidP="00153D85">
      <w:pPr>
        <w:ind w:firstLineChars="200" w:firstLine="600"/>
        <w:rPr>
          <w:sz w:val="30"/>
          <w:szCs w:val="30"/>
        </w:rPr>
      </w:pPr>
    </w:p>
    <w:p w:rsidR="00153D85" w:rsidRDefault="00153D85" w:rsidP="00153D85">
      <w:pPr>
        <w:ind w:firstLineChars="200" w:firstLine="600"/>
        <w:rPr>
          <w:sz w:val="30"/>
          <w:szCs w:val="30"/>
        </w:rPr>
      </w:pPr>
    </w:p>
    <w:p w:rsidR="00153D85" w:rsidRDefault="00153D85" w:rsidP="00153D85">
      <w:pPr>
        <w:ind w:firstLineChars="200" w:firstLine="600"/>
        <w:rPr>
          <w:sz w:val="30"/>
          <w:szCs w:val="30"/>
        </w:rPr>
      </w:pPr>
    </w:p>
    <w:p w:rsidR="00153D85" w:rsidRDefault="00153D85" w:rsidP="00153D85">
      <w:pPr>
        <w:ind w:firstLineChars="200" w:firstLine="600"/>
        <w:rPr>
          <w:sz w:val="30"/>
          <w:szCs w:val="30"/>
        </w:rPr>
      </w:pPr>
    </w:p>
    <w:p w:rsidR="00153D85" w:rsidRDefault="00153D85" w:rsidP="00153D85">
      <w:pPr>
        <w:ind w:firstLineChars="200" w:firstLine="600"/>
        <w:rPr>
          <w:sz w:val="30"/>
          <w:szCs w:val="30"/>
        </w:rPr>
      </w:pPr>
    </w:p>
    <w:p w:rsidR="00153D85" w:rsidRDefault="00153D85" w:rsidP="00153D85">
      <w:pPr>
        <w:ind w:firstLineChars="200" w:firstLine="600"/>
        <w:rPr>
          <w:sz w:val="30"/>
          <w:szCs w:val="30"/>
        </w:rPr>
      </w:pPr>
    </w:p>
    <w:p w:rsidR="00153D85" w:rsidRDefault="00153D85" w:rsidP="00153D85">
      <w:pPr>
        <w:ind w:firstLineChars="200" w:firstLine="600"/>
        <w:rPr>
          <w:sz w:val="30"/>
          <w:szCs w:val="30"/>
        </w:rPr>
      </w:pPr>
    </w:p>
    <w:p w:rsidR="00153D85" w:rsidRDefault="00153D85" w:rsidP="00153D85">
      <w:pPr>
        <w:ind w:firstLineChars="200" w:firstLine="600"/>
        <w:jc w:val="right"/>
        <w:rPr>
          <w:sz w:val="30"/>
          <w:szCs w:val="30"/>
        </w:rPr>
      </w:pPr>
      <w:r>
        <w:rPr>
          <w:rFonts w:hint="eastAsia"/>
          <w:sz w:val="30"/>
          <w:szCs w:val="30"/>
        </w:rPr>
        <w:t>纳税人：签名（盖章）</w:t>
      </w:r>
    </w:p>
    <w:p w:rsidR="00153D85" w:rsidRPr="00497FCD" w:rsidRDefault="00153D85" w:rsidP="00153D85">
      <w:pPr>
        <w:rPr>
          <w:sz w:val="30"/>
          <w:szCs w:val="30"/>
        </w:rPr>
      </w:pPr>
      <w:r>
        <w:rPr>
          <w:rFonts w:hint="eastAsia"/>
          <w:szCs w:val="30"/>
        </w:rPr>
        <w:t xml:space="preserve">                                                </w:t>
      </w:r>
      <w:r w:rsidRPr="00497FCD">
        <w:rPr>
          <w:rFonts w:hint="eastAsia"/>
          <w:sz w:val="30"/>
          <w:szCs w:val="30"/>
        </w:rPr>
        <w:t xml:space="preserve">   </w:t>
      </w:r>
      <w:r>
        <w:rPr>
          <w:rFonts w:hint="eastAsia"/>
          <w:sz w:val="30"/>
          <w:szCs w:val="30"/>
        </w:rPr>
        <w:t xml:space="preserve">   </w:t>
      </w:r>
      <w:r w:rsidRPr="00497FCD">
        <w:rPr>
          <w:rFonts w:hint="eastAsia"/>
          <w:sz w:val="30"/>
          <w:szCs w:val="30"/>
        </w:rPr>
        <w:t>年</w:t>
      </w:r>
      <w:r w:rsidRPr="00497FCD">
        <w:rPr>
          <w:rFonts w:hint="eastAsia"/>
          <w:sz w:val="30"/>
          <w:szCs w:val="30"/>
        </w:rPr>
        <w:t xml:space="preserve">  </w:t>
      </w:r>
      <w:r>
        <w:rPr>
          <w:rFonts w:hint="eastAsia"/>
          <w:sz w:val="30"/>
          <w:szCs w:val="30"/>
        </w:rPr>
        <w:t xml:space="preserve">  </w:t>
      </w:r>
      <w:r w:rsidRPr="00497FCD">
        <w:rPr>
          <w:rFonts w:hint="eastAsia"/>
          <w:sz w:val="30"/>
          <w:szCs w:val="30"/>
        </w:rPr>
        <w:t>月</w:t>
      </w:r>
      <w:r w:rsidRPr="00497FCD">
        <w:rPr>
          <w:rFonts w:hint="eastAsia"/>
          <w:sz w:val="30"/>
          <w:szCs w:val="30"/>
        </w:rPr>
        <w:t xml:space="preserve">  </w:t>
      </w:r>
      <w:r>
        <w:rPr>
          <w:rFonts w:hint="eastAsia"/>
          <w:sz w:val="30"/>
          <w:szCs w:val="30"/>
        </w:rPr>
        <w:t xml:space="preserve">  </w:t>
      </w:r>
      <w:r w:rsidRPr="00497FCD">
        <w:rPr>
          <w:rFonts w:hint="eastAsia"/>
          <w:sz w:val="30"/>
          <w:szCs w:val="30"/>
        </w:rPr>
        <w:t>日</w:t>
      </w:r>
    </w:p>
    <w:p w:rsidR="00153D85" w:rsidRPr="0046106C" w:rsidRDefault="00153D85" w:rsidP="00153D85">
      <w:pPr>
        <w:jc w:val="left"/>
        <w:rPr>
          <w:sz w:val="32"/>
          <w:szCs w:val="32"/>
        </w:rPr>
      </w:pPr>
    </w:p>
    <w:p w:rsidR="00153D85" w:rsidRDefault="00153D85" w:rsidP="00153D85"/>
    <w:p w:rsidR="00153D85" w:rsidRDefault="00153D85" w:rsidP="00153D85"/>
    <w:p w:rsidR="00153D85" w:rsidRDefault="00153D85" w:rsidP="00153D85"/>
    <w:p w:rsidR="00153D85" w:rsidRDefault="00153D85" w:rsidP="00153D85"/>
    <w:p w:rsidR="00153D85" w:rsidRDefault="00153D85" w:rsidP="00153D85"/>
    <w:p w:rsidR="00153D85" w:rsidRDefault="00153D85" w:rsidP="00153D85"/>
    <w:p w:rsidR="00153D85" w:rsidRDefault="00153D85" w:rsidP="00153D85"/>
    <w:p w:rsidR="00864890" w:rsidRPr="00153D85" w:rsidRDefault="00864890"/>
    <w:sectPr w:rsidR="00864890" w:rsidRPr="00153D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155" w:rsidRDefault="008D3155" w:rsidP="00F71F51">
      <w:r>
        <w:separator/>
      </w:r>
    </w:p>
  </w:endnote>
  <w:endnote w:type="continuationSeparator" w:id="0">
    <w:p w:rsidR="008D3155" w:rsidRDefault="008D3155" w:rsidP="00F7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155" w:rsidRDefault="008D3155" w:rsidP="00F71F51">
      <w:r>
        <w:separator/>
      </w:r>
    </w:p>
  </w:footnote>
  <w:footnote w:type="continuationSeparator" w:id="0">
    <w:p w:rsidR="008D3155" w:rsidRDefault="008D3155" w:rsidP="00F71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D85"/>
    <w:rsid w:val="00001186"/>
    <w:rsid w:val="00013D53"/>
    <w:rsid w:val="00037BC8"/>
    <w:rsid w:val="00040EF0"/>
    <w:rsid w:val="00052262"/>
    <w:rsid w:val="00063848"/>
    <w:rsid w:val="00081F99"/>
    <w:rsid w:val="00093B5E"/>
    <w:rsid w:val="0009568A"/>
    <w:rsid w:val="00097F9C"/>
    <w:rsid w:val="000A030A"/>
    <w:rsid w:val="000A5BD1"/>
    <w:rsid w:val="000C07B1"/>
    <w:rsid w:val="000C0ACE"/>
    <w:rsid w:val="000C513F"/>
    <w:rsid w:val="000D3D93"/>
    <w:rsid w:val="000D7C83"/>
    <w:rsid w:val="000E122E"/>
    <w:rsid w:val="000E459F"/>
    <w:rsid w:val="000E605B"/>
    <w:rsid w:val="000F3F92"/>
    <w:rsid w:val="00101321"/>
    <w:rsid w:val="001036B4"/>
    <w:rsid w:val="00111568"/>
    <w:rsid w:val="0011786D"/>
    <w:rsid w:val="0013625E"/>
    <w:rsid w:val="00143A6C"/>
    <w:rsid w:val="00150A3A"/>
    <w:rsid w:val="00153D85"/>
    <w:rsid w:val="001571C5"/>
    <w:rsid w:val="00176840"/>
    <w:rsid w:val="001A26AD"/>
    <w:rsid w:val="001A66DF"/>
    <w:rsid w:val="001B576D"/>
    <w:rsid w:val="001B5FAF"/>
    <w:rsid w:val="001B6A40"/>
    <w:rsid w:val="001D0F51"/>
    <w:rsid w:val="001D1B18"/>
    <w:rsid w:val="001D6A6D"/>
    <w:rsid w:val="001E27CA"/>
    <w:rsid w:val="001E4E81"/>
    <w:rsid w:val="001E5BA4"/>
    <w:rsid w:val="001E5CD3"/>
    <w:rsid w:val="001E6E32"/>
    <w:rsid w:val="001F273E"/>
    <w:rsid w:val="001F291B"/>
    <w:rsid w:val="00204A6F"/>
    <w:rsid w:val="00256FB3"/>
    <w:rsid w:val="002612B7"/>
    <w:rsid w:val="0026229E"/>
    <w:rsid w:val="0026262F"/>
    <w:rsid w:val="00273BCF"/>
    <w:rsid w:val="002752DA"/>
    <w:rsid w:val="002756EF"/>
    <w:rsid w:val="00275B30"/>
    <w:rsid w:val="00292229"/>
    <w:rsid w:val="00295D62"/>
    <w:rsid w:val="002A2BED"/>
    <w:rsid w:val="002C29E6"/>
    <w:rsid w:val="002C3127"/>
    <w:rsid w:val="002E1ABC"/>
    <w:rsid w:val="002E6155"/>
    <w:rsid w:val="002F03DA"/>
    <w:rsid w:val="002F3AA1"/>
    <w:rsid w:val="00311169"/>
    <w:rsid w:val="00311F11"/>
    <w:rsid w:val="00314DB1"/>
    <w:rsid w:val="003321AB"/>
    <w:rsid w:val="003330E0"/>
    <w:rsid w:val="0033508D"/>
    <w:rsid w:val="0034689E"/>
    <w:rsid w:val="00374014"/>
    <w:rsid w:val="00382402"/>
    <w:rsid w:val="003907DD"/>
    <w:rsid w:val="003966FC"/>
    <w:rsid w:val="003A10E5"/>
    <w:rsid w:val="003C1E69"/>
    <w:rsid w:val="003C6674"/>
    <w:rsid w:val="003D3790"/>
    <w:rsid w:val="003F46B8"/>
    <w:rsid w:val="003F6DCA"/>
    <w:rsid w:val="0040400D"/>
    <w:rsid w:val="00412629"/>
    <w:rsid w:val="00440D0A"/>
    <w:rsid w:val="004427C1"/>
    <w:rsid w:val="00447827"/>
    <w:rsid w:val="0046117E"/>
    <w:rsid w:val="0046331C"/>
    <w:rsid w:val="00476DAE"/>
    <w:rsid w:val="00480035"/>
    <w:rsid w:val="00491F09"/>
    <w:rsid w:val="004A707C"/>
    <w:rsid w:val="004B632F"/>
    <w:rsid w:val="004B6635"/>
    <w:rsid w:val="004D305D"/>
    <w:rsid w:val="004D435C"/>
    <w:rsid w:val="004D630B"/>
    <w:rsid w:val="004F2F83"/>
    <w:rsid w:val="004F6826"/>
    <w:rsid w:val="004F7616"/>
    <w:rsid w:val="00503F4E"/>
    <w:rsid w:val="00513E8A"/>
    <w:rsid w:val="00516763"/>
    <w:rsid w:val="00520346"/>
    <w:rsid w:val="00556BBE"/>
    <w:rsid w:val="0056053E"/>
    <w:rsid w:val="005778CD"/>
    <w:rsid w:val="00584747"/>
    <w:rsid w:val="00586FDA"/>
    <w:rsid w:val="005954FE"/>
    <w:rsid w:val="00597B18"/>
    <w:rsid w:val="005A4CF1"/>
    <w:rsid w:val="005B0446"/>
    <w:rsid w:val="005D0279"/>
    <w:rsid w:val="005D1C8A"/>
    <w:rsid w:val="005D201C"/>
    <w:rsid w:val="005E0E47"/>
    <w:rsid w:val="005F400B"/>
    <w:rsid w:val="006068DA"/>
    <w:rsid w:val="006107BB"/>
    <w:rsid w:val="006128B3"/>
    <w:rsid w:val="00621E9D"/>
    <w:rsid w:val="00624BB2"/>
    <w:rsid w:val="0063427F"/>
    <w:rsid w:val="006432F7"/>
    <w:rsid w:val="00656A91"/>
    <w:rsid w:val="006821A1"/>
    <w:rsid w:val="00687BEC"/>
    <w:rsid w:val="00690B56"/>
    <w:rsid w:val="006B1B78"/>
    <w:rsid w:val="006C55A3"/>
    <w:rsid w:val="006F7984"/>
    <w:rsid w:val="00700FCB"/>
    <w:rsid w:val="007140AF"/>
    <w:rsid w:val="00726B8D"/>
    <w:rsid w:val="00731FFC"/>
    <w:rsid w:val="00753C3E"/>
    <w:rsid w:val="0075484E"/>
    <w:rsid w:val="00773E71"/>
    <w:rsid w:val="00777905"/>
    <w:rsid w:val="007A1148"/>
    <w:rsid w:val="007A4541"/>
    <w:rsid w:val="007A4F4B"/>
    <w:rsid w:val="007A6489"/>
    <w:rsid w:val="007A6660"/>
    <w:rsid w:val="007C3AE2"/>
    <w:rsid w:val="007D4E09"/>
    <w:rsid w:val="007D5C36"/>
    <w:rsid w:val="007D7F26"/>
    <w:rsid w:val="007E4502"/>
    <w:rsid w:val="007E6457"/>
    <w:rsid w:val="0080125F"/>
    <w:rsid w:val="00802A98"/>
    <w:rsid w:val="00815B3D"/>
    <w:rsid w:val="00826FB2"/>
    <w:rsid w:val="008274D3"/>
    <w:rsid w:val="00827828"/>
    <w:rsid w:val="00864890"/>
    <w:rsid w:val="0086498D"/>
    <w:rsid w:val="0086641E"/>
    <w:rsid w:val="008666C4"/>
    <w:rsid w:val="008879E1"/>
    <w:rsid w:val="008937D4"/>
    <w:rsid w:val="008975AD"/>
    <w:rsid w:val="008A48C6"/>
    <w:rsid w:val="008A5873"/>
    <w:rsid w:val="008B4D11"/>
    <w:rsid w:val="008B704C"/>
    <w:rsid w:val="008C0109"/>
    <w:rsid w:val="008D3155"/>
    <w:rsid w:val="008F68E6"/>
    <w:rsid w:val="008F7159"/>
    <w:rsid w:val="0090448C"/>
    <w:rsid w:val="00913E09"/>
    <w:rsid w:val="00960ED8"/>
    <w:rsid w:val="009750E5"/>
    <w:rsid w:val="009806C8"/>
    <w:rsid w:val="0098092F"/>
    <w:rsid w:val="00983505"/>
    <w:rsid w:val="00984156"/>
    <w:rsid w:val="00985521"/>
    <w:rsid w:val="0099394D"/>
    <w:rsid w:val="00993BD1"/>
    <w:rsid w:val="0099620C"/>
    <w:rsid w:val="009A62C2"/>
    <w:rsid w:val="009C4E9B"/>
    <w:rsid w:val="009D19CE"/>
    <w:rsid w:val="009D3467"/>
    <w:rsid w:val="009E29CB"/>
    <w:rsid w:val="009E3150"/>
    <w:rsid w:val="00A071D9"/>
    <w:rsid w:val="00A079BB"/>
    <w:rsid w:val="00A1279F"/>
    <w:rsid w:val="00A1473E"/>
    <w:rsid w:val="00A305D9"/>
    <w:rsid w:val="00A309AD"/>
    <w:rsid w:val="00A44D16"/>
    <w:rsid w:val="00A45F9A"/>
    <w:rsid w:val="00A508E2"/>
    <w:rsid w:val="00A51157"/>
    <w:rsid w:val="00A62144"/>
    <w:rsid w:val="00A63C9E"/>
    <w:rsid w:val="00A63E99"/>
    <w:rsid w:val="00A673A4"/>
    <w:rsid w:val="00A7160F"/>
    <w:rsid w:val="00A77CCE"/>
    <w:rsid w:val="00AA4BA7"/>
    <w:rsid w:val="00AB3222"/>
    <w:rsid w:val="00AB4582"/>
    <w:rsid w:val="00AB5609"/>
    <w:rsid w:val="00AC641C"/>
    <w:rsid w:val="00AC7C15"/>
    <w:rsid w:val="00AD1ECD"/>
    <w:rsid w:val="00AD22AB"/>
    <w:rsid w:val="00AE3F2A"/>
    <w:rsid w:val="00AE4BCD"/>
    <w:rsid w:val="00AE763F"/>
    <w:rsid w:val="00AF4D14"/>
    <w:rsid w:val="00B04CCE"/>
    <w:rsid w:val="00B13D7D"/>
    <w:rsid w:val="00B14A1E"/>
    <w:rsid w:val="00B14A32"/>
    <w:rsid w:val="00B20396"/>
    <w:rsid w:val="00B26827"/>
    <w:rsid w:val="00B30150"/>
    <w:rsid w:val="00B52B70"/>
    <w:rsid w:val="00B56C8D"/>
    <w:rsid w:val="00B7060D"/>
    <w:rsid w:val="00B73828"/>
    <w:rsid w:val="00B74370"/>
    <w:rsid w:val="00B959B1"/>
    <w:rsid w:val="00BA4D91"/>
    <w:rsid w:val="00BB3AEC"/>
    <w:rsid w:val="00BE58A5"/>
    <w:rsid w:val="00BF2410"/>
    <w:rsid w:val="00C051D2"/>
    <w:rsid w:val="00C1113C"/>
    <w:rsid w:val="00C11DB0"/>
    <w:rsid w:val="00C122F6"/>
    <w:rsid w:val="00C148B4"/>
    <w:rsid w:val="00C20E67"/>
    <w:rsid w:val="00C306DC"/>
    <w:rsid w:val="00C45C26"/>
    <w:rsid w:val="00C54DC5"/>
    <w:rsid w:val="00C56137"/>
    <w:rsid w:val="00C64FB0"/>
    <w:rsid w:val="00C811FF"/>
    <w:rsid w:val="00C84A58"/>
    <w:rsid w:val="00C84C85"/>
    <w:rsid w:val="00C91334"/>
    <w:rsid w:val="00CA5E74"/>
    <w:rsid w:val="00CB64FE"/>
    <w:rsid w:val="00CB6DC1"/>
    <w:rsid w:val="00CC3271"/>
    <w:rsid w:val="00CC5CD0"/>
    <w:rsid w:val="00CC6BE5"/>
    <w:rsid w:val="00CE0B23"/>
    <w:rsid w:val="00CE3A32"/>
    <w:rsid w:val="00D01CD0"/>
    <w:rsid w:val="00D02729"/>
    <w:rsid w:val="00D07152"/>
    <w:rsid w:val="00D3471C"/>
    <w:rsid w:val="00D4224C"/>
    <w:rsid w:val="00D632ED"/>
    <w:rsid w:val="00D71D33"/>
    <w:rsid w:val="00D7585B"/>
    <w:rsid w:val="00D9376B"/>
    <w:rsid w:val="00D95D4B"/>
    <w:rsid w:val="00DA6BC4"/>
    <w:rsid w:val="00DB7C91"/>
    <w:rsid w:val="00DC4893"/>
    <w:rsid w:val="00DD4E02"/>
    <w:rsid w:val="00DE0CAB"/>
    <w:rsid w:val="00DE64A6"/>
    <w:rsid w:val="00DF0CD5"/>
    <w:rsid w:val="00E0775F"/>
    <w:rsid w:val="00E0798A"/>
    <w:rsid w:val="00E1736E"/>
    <w:rsid w:val="00E211DC"/>
    <w:rsid w:val="00E21924"/>
    <w:rsid w:val="00E22A7E"/>
    <w:rsid w:val="00E43C65"/>
    <w:rsid w:val="00E5744E"/>
    <w:rsid w:val="00E716D2"/>
    <w:rsid w:val="00EA1EE6"/>
    <w:rsid w:val="00EA6222"/>
    <w:rsid w:val="00EA7A64"/>
    <w:rsid w:val="00EB0FEE"/>
    <w:rsid w:val="00EE3C3D"/>
    <w:rsid w:val="00EE5ED8"/>
    <w:rsid w:val="00EF0D09"/>
    <w:rsid w:val="00EF248A"/>
    <w:rsid w:val="00EF5E7C"/>
    <w:rsid w:val="00F10198"/>
    <w:rsid w:val="00F16196"/>
    <w:rsid w:val="00F25D7E"/>
    <w:rsid w:val="00F31645"/>
    <w:rsid w:val="00F65B83"/>
    <w:rsid w:val="00F71F51"/>
    <w:rsid w:val="00F76D32"/>
    <w:rsid w:val="00F864F3"/>
    <w:rsid w:val="00FB0B04"/>
    <w:rsid w:val="00FB7342"/>
    <w:rsid w:val="00FC0878"/>
    <w:rsid w:val="00FC22F9"/>
    <w:rsid w:val="00FD049F"/>
    <w:rsid w:val="00FE7404"/>
    <w:rsid w:val="00FE7999"/>
    <w:rsid w:val="00FF2C39"/>
    <w:rsid w:val="00FF4944"/>
    <w:rsid w:val="00FF4C58"/>
    <w:rsid w:val="00FF51E6"/>
    <w:rsid w:val="00FF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D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5">
    <w:name w:val="p15"/>
    <w:basedOn w:val="a"/>
    <w:rsid w:val="00153D85"/>
    <w:pPr>
      <w:widowControl/>
    </w:pPr>
    <w:rPr>
      <w:rFonts w:ascii="Times New Roman" w:hAnsi="Times New Roman"/>
      <w:kern w:val="0"/>
      <w:szCs w:val="21"/>
    </w:rPr>
  </w:style>
  <w:style w:type="paragraph" w:styleId="a3">
    <w:name w:val="header"/>
    <w:basedOn w:val="a"/>
    <w:link w:val="Char"/>
    <w:uiPriority w:val="99"/>
    <w:unhideWhenUsed/>
    <w:rsid w:val="00F71F5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F71F51"/>
    <w:rPr>
      <w:rFonts w:ascii="Calibri" w:eastAsia="宋体" w:hAnsi="Calibri" w:cs="Times New Roman"/>
      <w:sz w:val="18"/>
      <w:szCs w:val="18"/>
    </w:rPr>
  </w:style>
  <w:style w:type="paragraph" w:styleId="a4">
    <w:name w:val="footer"/>
    <w:basedOn w:val="a"/>
    <w:link w:val="Char0"/>
    <w:uiPriority w:val="99"/>
    <w:unhideWhenUsed/>
    <w:rsid w:val="00F71F51"/>
    <w:pPr>
      <w:tabs>
        <w:tab w:val="center" w:pos="4153"/>
        <w:tab w:val="right" w:pos="8306"/>
      </w:tabs>
      <w:snapToGrid w:val="0"/>
      <w:jc w:val="left"/>
    </w:pPr>
    <w:rPr>
      <w:sz w:val="18"/>
      <w:szCs w:val="18"/>
    </w:rPr>
  </w:style>
  <w:style w:type="character" w:customStyle="1" w:styleId="Char0">
    <w:name w:val="页脚 Char"/>
    <w:link w:val="a4"/>
    <w:uiPriority w:val="99"/>
    <w:rsid w:val="00F71F5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522</Characters>
  <Application>Microsoft Office Word</Application>
  <DocSecurity>0</DocSecurity>
  <Lines>4</Lines>
  <Paragraphs>1</Paragraphs>
  <ScaleCrop>false</ScaleCrop>
  <Company>Microsoft</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朱珺</dc:creator>
  <cp:keywords/>
  <cp:lastModifiedBy>朱珺</cp:lastModifiedBy>
  <cp:revision>1</cp:revision>
  <dcterms:created xsi:type="dcterms:W3CDTF">2020-07-15T00:56:00Z</dcterms:created>
  <dcterms:modified xsi:type="dcterms:W3CDTF">2020-07-15T00:56:00Z</dcterms:modified>
</cp:coreProperties>
</file>