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eastAsia" w:ascii="方正小标宋简体" w:hAnsi="微软雅黑" w:eastAsia="方正小标宋简体" w:cs="宋体"/>
          <w:color w:val="auto"/>
          <w:kern w:val="0"/>
          <w:sz w:val="44"/>
          <w:szCs w:val="44"/>
          <w:highlight w:val="none"/>
          <w:lang w:eastAsia="zh-CN"/>
        </w:rPr>
      </w:pPr>
      <w:r>
        <w:rPr>
          <w:rFonts w:hint="eastAsia" w:ascii="方正小标宋简体" w:hAnsi="微软雅黑" w:eastAsia="方正小标宋简体" w:cs="宋体"/>
          <w:color w:val="auto"/>
          <w:kern w:val="0"/>
          <w:sz w:val="44"/>
          <w:szCs w:val="44"/>
          <w:highlight w:val="none"/>
        </w:rPr>
        <w:t>国家税务总局河源市税务局 河源市住房</w:t>
      </w:r>
      <w:r>
        <w:rPr>
          <w:rFonts w:hint="eastAsia" w:ascii="方正小标宋简体" w:hAnsi="微软雅黑" w:eastAsia="方正小标宋简体" w:cs="宋体"/>
          <w:color w:val="auto"/>
          <w:kern w:val="0"/>
          <w:sz w:val="44"/>
          <w:szCs w:val="44"/>
          <w:highlight w:val="none"/>
          <w:lang w:eastAsia="zh-CN"/>
        </w:rPr>
        <w:t>和</w:t>
      </w:r>
      <w:r>
        <w:rPr>
          <w:rFonts w:hint="eastAsia" w:ascii="方正小标宋简体" w:hAnsi="微软雅黑" w:eastAsia="方正小标宋简体" w:cs="宋体"/>
          <w:color w:val="auto"/>
          <w:kern w:val="0"/>
          <w:sz w:val="44"/>
          <w:szCs w:val="44"/>
          <w:highlight w:val="none"/>
        </w:rPr>
        <w:t>城乡建设局关于发布河源市20</w:t>
      </w:r>
      <w:r>
        <w:rPr>
          <w:rFonts w:hint="eastAsia" w:ascii="方正小标宋简体" w:hAnsi="微软雅黑" w:eastAsia="方正小标宋简体" w:cs="宋体"/>
          <w:color w:val="auto"/>
          <w:kern w:val="0"/>
          <w:sz w:val="44"/>
          <w:szCs w:val="44"/>
          <w:highlight w:val="none"/>
          <w:lang w:val="en-US" w:eastAsia="zh-CN"/>
        </w:rPr>
        <w:t>22</w:t>
      </w:r>
      <w:r>
        <w:rPr>
          <w:rFonts w:hint="eastAsia" w:ascii="方正小标宋简体" w:hAnsi="微软雅黑" w:eastAsia="方正小标宋简体" w:cs="宋体"/>
          <w:color w:val="auto"/>
          <w:kern w:val="0"/>
          <w:sz w:val="44"/>
          <w:szCs w:val="44"/>
          <w:highlight w:val="none"/>
        </w:rPr>
        <w:t>年</w:t>
      </w:r>
      <w:r>
        <w:rPr>
          <w:rFonts w:hint="eastAsia" w:ascii="方正小标宋简体" w:hAnsi="微软雅黑" w:eastAsia="方正小标宋简体" w:cs="宋体"/>
          <w:color w:val="auto"/>
          <w:kern w:val="0"/>
          <w:sz w:val="44"/>
          <w:szCs w:val="44"/>
          <w:highlight w:val="none"/>
          <w:lang w:eastAsia="zh-CN"/>
        </w:rPr>
        <w:t>土地</w:t>
      </w:r>
    </w:p>
    <w:p>
      <w:pPr>
        <w:shd w:val="clear" w:color="auto" w:fill="FFFFFF"/>
        <w:spacing w:line="640" w:lineRule="exact"/>
        <w:jc w:val="center"/>
        <w:rPr>
          <w:rFonts w:hint="eastAsia" w:ascii="方正小标宋简体" w:hAnsi="微软雅黑" w:eastAsia="方正小标宋简体" w:cs="宋体"/>
          <w:color w:val="auto"/>
          <w:kern w:val="0"/>
          <w:sz w:val="44"/>
          <w:szCs w:val="44"/>
          <w:highlight w:val="none"/>
        </w:rPr>
      </w:pPr>
      <w:r>
        <w:rPr>
          <w:rFonts w:hint="eastAsia" w:ascii="方正小标宋简体" w:hAnsi="微软雅黑" w:eastAsia="方正小标宋简体" w:cs="宋体"/>
          <w:color w:val="auto"/>
          <w:kern w:val="0"/>
          <w:sz w:val="44"/>
          <w:szCs w:val="44"/>
          <w:highlight w:val="none"/>
          <w:lang w:eastAsia="zh-CN"/>
        </w:rPr>
        <w:t>增值税扣除项目金额标准</w:t>
      </w:r>
      <w:r>
        <w:rPr>
          <w:rFonts w:hint="eastAsia" w:ascii="方正小标宋简体" w:hAnsi="微软雅黑" w:eastAsia="方正小标宋简体" w:cs="宋体"/>
          <w:color w:val="auto"/>
          <w:kern w:val="0"/>
          <w:sz w:val="44"/>
          <w:szCs w:val="44"/>
          <w:highlight w:val="none"/>
        </w:rPr>
        <w:t>的公告</w:t>
      </w:r>
    </w:p>
    <w:p>
      <w:pPr>
        <w:shd w:val="clear" w:color="auto" w:fill="FFFFFF"/>
        <w:spacing w:line="640" w:lineRule="exact"/>
        <w:jc w:val="center"/>
        <w:rPr>
          <w:rFonts w:hint="eastAsia" w:ascii="方正小标宋简体" w:hAnsi="微软雅黑" w:eastAsia="方正小标宋简体" w:cs="宋体"/>
          <w:color w:val="auto"/>
          <w:kern w:val="0"/>
          <w:sz w:val="44"/>
          <w:szCs w:val="44"/>
          <w:highlight w:val="none"/>
          <w:lang w:eastAsia="zh-CN"/>
        </w:rPr>
      </w:pPr>
      <w:r>
        <w:rPr>
          <w:rFonts w:hint="eastAsia" w:ascii="方正小标宋简体" w:hAnsi="微软雅黑" w:eastAsia="方正小标宋简体" w:cs="宋体"/>
          <w:color w:val="auto"/>
          <w:kern w:val="0"/>
          <w:sz w:val="44"/>
          <w:szCs w:val="44"/>
          <w:highlight w:val="none"/>
          <w:lang w:eastAsia="zh-CN"/>
        </w:rPr>
        <w:t>（征求意见稿）</w:t>
      </w:r>
    </w:p>
    <w:p>
      <w:pPr>
        <w:jc w:val="center"/>
        <w:rPr>
          <w:rFonts w:hint="eastAsia" w:ascii="仿宋_GB2312" w:eastAsia="仿宋_GB2312"/>
          <w:color w:val="auto"/>
          <w:sz w:val="32"/>
          <w:szCs w:val="32"/>
          <w:highlight w:val="none"/>
        </w:rPr>
      </w:pP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为进一步做好我市土地增值税清算管理工作，促进我市房地产业持续健康发展，根据《中华人民共和国税收征收管理法》及其实施细则、《中华人民共和国土地增值税暂行条例》及其实施细则、《国家税务总局</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建设部关于土地增值税征收管理有关问题的通知》（国税发</w:t>
      </w:r>
      <w:r>
        <w:rPr>
          <w:rFonts w:hint="eastAsia" w:ascii="仿宋_GB2312" w:hAnsi="宋体" w:eastAsia="仿宋_GB2312" w:cs="宋体"/>
          <w:color w:val="auto"/>
          <w:kern w:val="0"/>
          <w:sz w:val="32"/>
          <w:szCs w:val="32"/>
          <w:highlight w:val="none"/>
        </w:rPr>
        <w:t>〔1996〕48号</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国家税务总局公告2018年第31号修改</w:t>
      </w:r>
      <w:r>
        <w:rPr>
          <w:rFonts w:hint="eastAsia" w:ascii="仿宋_GB2312" w:eastAsia="仿宋_GB2312"/>
          <w:color w:val="auto"/>
          <w:sz w:val="32"/>
          <w:szCs w:val="32"/>
          <w:highlight w:val="none"/>
        </w:rPr>
        <w:t>）、《国家税务总局关于房地产开发企业土地增值税清算管理有关问题的通知》（国税发〔2006〕187号，国家税务总局公告2018年第31号修改）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《国家税务总局广东省税务局关于发布〈国家税务总局广东省税务局土地增值税清算管理规程〉的公告》（国家税务总局广东省税务局公告2019年第5号）等有关规定，国家税务总局河源市税务局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河源市住房和城乡建设局联合发布《河源市</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土地增值税扣除项目金额标准</w:t>
      </w:r>
      <w:r>
        <w:rPr>
          <w:rFonts w:hint="eastAsia" w:ascii="仿宋_GB2312" w:eastAsia="仿宋_GB2312"/>
          <w:color w:val="auto"/>
          <w:sz w:val="32"/>
          <w:szCs w:val="32"/>
          <w:highlight w:val="none"/>
        </w:rPr>
        <w:t>》（以下简称</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，见附件）。现将相关事项公告如下：</w:t>
      </w:r>
    </w:p>
    <w:p>
      <w:pPr>
        <w:ind w:firstLine="640" w:firstLineChars="200"/>
        <w:outlineLvl w:val="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一、适用范围</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在土地增值税清算过程中，</w:t>
      </w:r>
      <w:r>
        <w:rPr>
          <w:rFonts w:hint="eastAsia" w:ascii="仿宋_GB2312" w:eastAsia="仿宋_GB2312"/>
          <w:color w:val="auto"/>
          <w:sz w:val="32"/>
          <w:szCs w:val="32"/>
          <w:highlight w:val="none"/>
        </w:rPr>
        <w:t>纳税人符合《中华人民共和国税收征收管理法》第三十五条“纳税人申报的计税依据明显偏低，又无正当理由的”的规定以及符合《国家税务总局广东省税务局关于发布〈国家税务总局广东省税务局土地增值税清算管理规程〉的公告》（国家税务总局广东省税务局公告2019年第5号）第二十七条有关“凭证资料不符合清算要求或不实”情形的，税务机关通过适用本</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测算其“土建、安装、装饰装修、</w:t>
      </w:r>
      <w:r>
        <w:rPr>
          <w:rFonts w:hint="eastAsia" w:ascii="仿宋_GB2312" w:eastAsia="仿宋_GB2312"/>
          <w:color w:val="auto"/>
          <w:sz w:val="32"/>
          <w:szCs w:val="32"/>
          <w:highlight w:val="none"/>
          <w:lang w:eastAsia="zh-CN"/>
        </w:rPr>
        <w:t>电梯工程、</w:t>
      </w:r>
      <w:r>
        <w:rPr>
          <w:rFonts w:hint="eastAsia" w:ascii="仿宋_GB2312" w:eastAsia="仿宋_GB2312"/>
          <w:color w:val="auto"/>
          <w:sz w:val="32"/>
          <w:szCs w:val="32"/>
          <w:highlight w:val="none"/>
        </w:rPr>
        <w:t>市政设施、园林绿化”工程造价，并据以计算扣除成本。</w:t>
      </w:r>
    </w:p>
    <w:p>
      <w:pPr>
        <w:ind w:firstLine="640" w:firstLineChars="200"/>
        <w:outlineLvl w:val="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二、适用时间</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税务机关通过本</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测算“土建、安装、装饰装修、</w:t>
      </w:r>
      <w:r>
        <w:rPr>
          <w:rFonts w:hint="eastAsia" w:ascii="仿宋_GB2312" w:eastAsia="仿宋_GB2312"/>
          <w:color w:val="auto"/>
          <w:sz w:val="32"/>
          <w:szCs w:val="32"/>
          <w:highlight w:val="none"/>
          <w:lang w:eastAsia="zh-CN"/>
        </w:rPr>
        <w:t>电梯工程、</w:t>
      </w:r>
      <w:r>
        <w:rPr>
          <w:rFonts w:hint="eastAsia" w:ascii="仿宋_GB2312" w:eastAsia="仿宋_GB2312"/>
          <w:color w:val="auto"/>
          <w:sz w:val="32"/>
          <w:szCs w:val="32"/>
          <w:highlight w:val="none"/>
        </w:rPr>
        <w:t>市政设施、园林绿化”工程造价时，适用房产工程开工至竣工期间所对应年度的</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数值。如房产工程开工至竣工期间跨多个年度的，适用所跨年度</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数值的加权平均值。</w:t>
      </w:r>
    </w:p>
    <w:p>
      <w:pPr>
        <w:ind w:firstLine="640" w:firstLineChars="200"/>
        <w:outlineLvl w:val="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三、争议解决机制</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纳税人对税务机关按照</w:t>
      </w:r>
      <w:r>
        <w:rPr>
          <w:rFonts w:hint="eastAsia" w:ascii="仿宋_GB2312" w:eastAsia="仿宋_GB2312"/>
          <w:color w:val="auto"/>
          <w:sz w:val="32"/>
          <w:szCs w:val="32"/>
          <w:highlight w:val="none"/>
          <w:lang w:eastAsia="zh-CN"/>
        </w:rPr>
        <w:t>《标准》</w:t>
      </w:r>
      <w:r>
        <w:rPr>
          <w:rFonts w:hint="eastAsia" w:ascii="仿宋_GB2312" w:eastAsia="仿宋_GB2312"/>
          <w:color w:val="auto"/>
          <w:sz w:val="32"/>
          <w:szCs w:val="32"/>
          <w:highlight w:val="none"/>
        </w:rPr>
        <w:t>核定应纳税额有异议的，应当提供相关</w:t>
      </w:r>
      <w:r>
        <w:rPr>
          <w:rFonts w:hint="eastAsia" w:ascii="仿宋_GB2312" w:eastAsia="仿宋_GB2312"/>
          <w:color w:val="auto"/>
          <w:sz w:val="32"/>
          <w:szCs w:val="32"/>
          <w:highlight w:val="none"/>
          <w:lang w:eastAsia="zh-CN"/>
        </w:rPr>
        <w:t>佐证</w:t>
      </w:r>
      <w:r>
        <w:rPr>
          <w:rFonts w:hint="eastAsia" w:ascii="仿宋_GB2312" w:eastAsia="仿宋_GB2312"/>
          <w:color w:val="auto"/>
          <w:sz w:val="32"/>
          <w:szCs w:val="32"/>
          <w:highlight w:val="none"/>
        </w:rPr>
        <w:t>材料，经税务机关认定后，予以调整。上述相关</w:t>
      </w:r>
      <w:r>
        <w:rPr>
          <w:rFonts w:hint="eastAsia" w:ascii="仿宋_GB2312" w:eastAsia="仿宋_GB2312"/>
          <w:color w:val="auto"/>
          <w:sz w:val="32"/>
          <w:szCs w:val="32"/>
          <w:highlight w:val="none"/>
          <w:lang w:eastAsia="zh-CN"/>
        </w:rPr>
        <w:t>佐证</w:t>
      </w:r>
      <w:r>
        <w:rPr>
          <w:rFonts w:hint="eastAsia" w:ascii="仿宋_GB2312" w:eastAsia="仿宋_GB2312"/>
          <w:color w:val="auto"/>
          <w:sz w:val="32"/>
          <w:szCs w:val="32"/>
          <w:highlight w:val="none"/>
        </w:rPr>
        <w:t>材料包括但不限于设计（施工）图、工程量清单、装饰材料清单、绿化苗木清单等。纳税人如相关</w:t>
      </w:r>
      <w:r>
        <w:rPr>
          <w:rFonts w:hint="eastAsia" w:ascii="仿宋_GB2312" w:eastAsia="仿宋_GB2312"/>
          <w:color w:val="auto"/>
          <w:sz w:val="32"/>
          <w:szCs w:val="32"/>
          <w:highlight w:val="none"/>
          <w:lang w:eastAsia="zh-CN"/>
        </w:rPr>
        <w:t>佐证</w:t>
      </w:r>
      <w:r>
        <w:rPr>
          <w:rFonts w:hint="eastAsia" w:ascii="仿宋_GB2312" w:eastAsia="仿宋_GB2312"/>
          <w:color w:val="auto"/>
          <w:sz w:val="32"/>
          <w:szCs w:val="32"/>
          <w:highlight w:val="none"/>
        </w:rPr>
        <w:t>材料存在缺失，可以提供工程造价咨询企业出具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符合要求的工程造价成果文件作为相关</w:t>
      </w:r>
      <w:r>
        <w:rPr>
          <w:rFonts w:hint="eastAsia" w:ascii="仿宋_GB2312" w:eastAsia="仿宋_GB2312"/>
          <w:color w:val="auto"/>
          <w:sz w:val="32"/>
          <w:szCs w:val="32"/>
          <w:highlight w:val="none"/>
          <w:lang w:eastAsia="zh-CN"/>
        </w:rPr>
        <w:t>佐证</w:t>
      </w:r>
      <w:r>
        <w:rPr>
          <w:rFonts w:hint="eastAsia" w:ascii="仿宋_GB2312" w:eastAsia="仿宋_GB2312"/>
          <w:color w:val="auto"/>
          <w:sz w:val="32"/>
          <w:szCs w:val="32"/>
          <w:highlight w:val="none"/>
        </w:rPr>
        <w:t>材料，经税务机关认定后，予以调整。</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本公告自</w:t>
      </w:r>
      <w:r>
        <w:rPr>
          <w:rFonts w:hint="eastAsia" w:ascii="仿宋_GB2312" w:eastAsia="仿宋_GB2312"/>
          <w:color w:val="auto"/>
          <w:sz w:val="32"/>
          <w:szCs w:val="32"/>
          <w:highlight w:val="none"/>
          <w:lang w:val="en-US" w:eastAsia="zh-CN"/>
        </w:rPr>
        <w:t>公布之日起施行，</w:t>
      </w:r>
      <w:r>
        <w:rPr>
          <w:rFonts w:hint="eastAsia" w:ascii="仿宋_GB2312" w:eastAsia="仿宋_GB2312"/>
          <w:color w:val="auto"/>
          <w:sz w:val="32"/>
          <w:szCs w:val="32"/>
          <w:highlight w:val="none"/>
        </w:rPr>
        <w:t>特此公告。</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附件：河源市</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土地增值税扣除项目金额标准</w:t>
      </w:r>
    </w:p>
    <w:p>
      <w:pPr>
        <w:rPr>
          <w:rFonts w:ascii="仿宋_GB2312" w:eastAsia="仿宋_GB2312"/>
          <w:color w:val="auto"/>
          <w:sz w:val="32"/>
          <w:szCs w:val="32"/>
          <w:highlight w:val="none"/>
        </w:rPr>
      </w:pPr>
    </w:p>
    <w:p>
      <w:pPr>
        <w:rPr>
          <w:rFonts w:ascii="仿宋_GB2312" w:eastAsia="仿宋_GB2312"/>
          <w:color w:val="auto"/>
          <w:sz w:val="32"/>
          <w:szCs w:val="32"/>
          <w:highlight w:val="none"/>
        </w:rPr>
      </w:pP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国家税务总局河源市税务局 河源市住房和城乡建设局</w:t>
      </w:r>
    </w:p>
    <w:p>
      <w:pPr>
        <w:ind w:firstLine="4000" w:firstLineChars="1250"/>
        <w:rPr>
          <w:rFonts w:ascii="仿宋_GB2312" w:eastAsia="仿宋_GB2312"/>
          <w:color w:val="auto"/>
          <w:sz w:val="32"/>
          <w:szCs w:val="32"/>
          <w:highlight w:val="none"/>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X</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X</w:t>
      </w:r>
      <w:r>
        <w:rPr>
          <w:rFonts w:hint="eastAsia" w:ascii="仿宋_GB2312" w:eastAsia="仿宋_GB2312"/>
          <w:color w:val="auto"/>
          <w:sz w:val="32"/>
          <w:szCs w:val="32"/>
          <w:highlight w:val="none"/>
        </w:rPr>
        <w:t>日</w:t>
      </w:r>
      <w:bookmarkStart w:id="0" w:name="_GoBack"/>
      <w:bookmarkEnd w:id="0"/>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B"/>
    <w:rsid w:val="0000182B"/>
    <w:rsid w:val="00077C17"/>
    <w:rsid w:val="000A2EC7"/>
    <w:rsid w:val="00106B0F"/>
    <w:rsid w:val="00130D94"/>
    <w:rsid w:val="00197EF2"/>
    <w:rsid w:val="00277BDE"/>
    <w:rsid w:val="002C6D93"/>
    <w:rsid w:val="0045275F"/>
    <w:rsid w:val="00463C92"/>
    <w:rsid w:val="004E0748"/>
    <w:rsid w:val="00530307"/>
    <w:rsid w:val="005B6563"/>
    <w:rsid w:val="00683EAF"/>
    <w:rsid w:val="0077086A"/>
    <w:rsid w:val="007B2F02"/>
    <w:rsid w:val="00930021"/>
    <w:rsid w:val="009354A2"/>
    <w:rsid w:val="00A03FFF"/>
    <w:rsid w:val="00A61415"/>
    <w:rsid w:val="00A74AD3"/>
    <w:rsid w:val="00AA196C"/>
    <w:rsid w:val="00B7628D"/>
    <w:rsid w:val="00C12E95"/>
    <w:rsid w:val="00CF4F61"/>
    <w:rsid w:val="00D20A16"/>
    <w:rsid w:val="00D710D7"/>
    <w:rsid w:val="00E32B7A"/>
    <w:rsid w:val="00E660DD"/>
    <w:rsid w:val="00E74C8A"/>
    <w:rsid w:val="00F077D2"/>
    <w:rsid w:val="00F67FDA"/>
    <w:rsid w:val="0134558C"/>
    <w:rsid w:val="02A07003"/>
    <w:rsid w:val="04AF23AE"/>
    <w:rsid w:val="058221FC"/>
    <w:rsid w:val="06836A33"/>
    <w:rsid w:val="0734428E"/>
    <w:rsid w:val="08301F96"/>
    <w:rsid w:val="09C27BF6"/>
    <w:rsid w:val="0B005118"/>
    <w:rsid w:val="0E80713C"/>
    <w:rsid w:val="10790C64"/>
    <w:rsid w:val="16DD24D0"/>
    <w:rsid w:val="174E452C"/>
    <w:rsid w:val="17A034DD"/>
    <w:rsid w:val="1EAF5EF9"/>
    <w:rsid w:val="209F1E32"/>
    <w:rsid w:val="28907FAB"/>
    <w:rsid w:val="2E8837F8"/>
    <w:rsid w:val="2ECC72A9"/>
    <w:rsid w:val="2EDA017D"/>
    <w:rsid w:val="30C75325"/>
    <w:rsid w:val="33A86EE7"/>
    <w:rsid w:val="355F0727"/>
    <w:rsid w:val="36957D81"/>
    <w:rsid w:val="3818604A"/>
    <w:rsid w:val="3C862B91"/>
    <w:rsid w:val="3CB50A40"/>
    <w:rsid w:val="3D3A4549"/>
    <w:rsid w:val="3F4A4D68"/>
    <w:rsid w:val="45366834"/>
    <w:rsid w:val="46E2312F"/>
    <w:rsid w:val="4ABB6A76"/>
    <w:rsid w:val="4CB67C83"/>
    <w:rsid w:val="4D041910"/>
    <w:rsid w:val="4D315E20"/>
    <w:rsid w:val="50377F7D"/>
    <w:rsid w:val="52070989"/>
    <w:rsid w:val="52167680"/>
    <w:rsid w:val="54897B5B"/>
    <w:rsid w:val="5A525ACD"/>
    <w:rsid w:val="69D85D1E"/>
    <w:rsid w:val="6A17212F"/>
    <w:rsid w:val="6ABF2778"/>
    <w:rsid w:val="6B1A60D2"/>
    <w:rsid w:val="6BE86147"/>
    <w:rsid w:val="6D7912C4"/>
    <w:rsid w:val="6F5064CD"/>
    <w:rsid w:val="73835F5E"/>
    <w:rsid w:val="754123FE"/>
    <w:rsid w:val="76D240F5"/>
    <w:rsid w:val="78C80483"/>
    <w:rsid w:val="7E5D4927"/>
    <w:rsid w:val="7FCF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semiHidden/>
    <w:unhideWhenUsed/>
    <w:qFormat/>
    <w:uiPriority w:val="99"/>
    <w:rPr>
      <w:color w:val="333333"/>
      <w:u w:val="none"/>
    </w:rPr>
  </w:style>
  <w:style w:type="character" w:styleId="8">
    <w:name w:val="HTML Definition"/>
    <w:basedOn w:val="6"/>
    <w:semiHidden/>
    <w:unhideWhenUsed/>
    <w:qFormat/>
    <w:uiPriority w:val="99"/>
  </w:style>
  <w:style w:type="character" w:styleId="9">
    <w:name w:val="HTML Variable"/>
    <w:basedOn w:val="6"/>
    <w:semiHidden/>
    <w:unhideWhenUsed/>
    <w:qFormat/>
    <w:uiPriority w:val="99"/>
  </w:style>
  <w:style w:type="character" w:styleId="10">
    <w:name w:val="Hyperlink"/>
    <w:basedOn w:val="6"/>
    <w:semiHidden/>
    <w:unhideWhenUsed/>
    <w:qFormat/>
    <w:uiPriority w:val="99"/>
    <w:rPr>
      <w:color w:val="333333"/>
      <w:u w:val="none"/>
    </w:rPr>
  </w:style>
  <w:style w:type="character" w:styleId="11">
    <w:name w:val="HTML Code"/>
    <w:basedOn w:val="6"/>
    <w:semiHidden/>
    <w:unhideWhenUsed/>
    <w:qFormat/>
    <w:uiPriority w:val="99"/>
    <w:rPr>
      <w:rFonts w:ascii="Courier New" w:hAnsi="Courier New"/>
      <w:sz w:val="20"/>
    </w:rPr>
  </w:style>
  <w:style w:type="character" w:styleId="12">
    <w:name w:val="HTML Cite"/>
    <w:basedOn w:val="6"/>
    <w:semiHidden/>
    <w:unhideWhenUsed/>
    <w:qFormat/>
    <w:uiPriority w:val="99"/>
  </w:style>
  <w:style w:type="character" w:customStyle="1" w:styleId="13">
    <w:name w:val="页眉 Char"/>
    <w:basedOn w:val="6"/>
    <w:link w:val="3"/>
    <w:semiHidden/>
    <w:qFormat/>
    <w:uiPriority w:val="99"/>
    <w:rPr>
      <w:sz w:val="18"/>
      <w:szCs w:val="18"/>
    </w:rPr>
  </w:style>
  <w:style w:type="character" w:customStyle="1" w:styleId="14">
    <w:name w:val="页脚 Char"/>
    <w:basedOn w:val="6"/>
    <w:link w:val="2"/>
    <w:semiHidden/>
    <w:qFormat/>
    <w:uiPriority w:val="99"/>
    <w:rPr>
      <w:sz w:val="18"/>
      <w:szCs w:val="18"/>
    </w:rPr>
  </w:style>
  <w:style w:type="character" w:customStyle="1" w:styleId="15">
    <w:name w:val="llcs_lm"/>
    <w:basedOn w:val="6"/>
    <w:qFormat/>
    <w:uiPriority w:val="0"/>
    <w:rPr>
      <w:vanish/>
    </w:rPr>
  </w:style>
  <w:style w:type="character" w:customStyle="1" w:styleId="16">
    <w:name w:val="txt"/>
    <w:basedOn w:val="6"/>
    <w:qFormat/>
    <w:uiPriority w:val="0"/>
    <w:rPr>
      <w:color w:val="F1F1F1"/>
    </w:rPr>
  </w:style>
  <w:style w:type="character" w:customStyle="1" w:styleId="17">
    <w:name w:val="txt1"/>
    <w:basedOn w:val="6"/>
    <w:qFormat/>
    <w:uiPriority w:val="0"/>
    <w:rPr>
      <w:color w:val="F1F1F1"/>
    </w:rPr>
  </w:style>
  <w:style w:type="character" w:customStyle="1" w:styleId="18">
    <w:name w:val="txtbg"/>
    <w:basedOn w:val="6"/>
    <w:qFormat/>
    <w:uiPriority w:val="0"/>
    <w:rPr>
      <w:shd w:val="clear" w:fill="000000"/>
    </w:rPr>
  </w:style>
  <w:style w:type="character" w:customStyle="1" w:styleId="19">
    <w:name w:val="txtbg1"/>
    <w:basedOn w:val="6"/>
    <w:qFormat/>
    <w:uiPriority w:val="0"/>
    <w:rPr>
      <w:shd w:val="clear" w:fill="000000"/>
    </w:rPr>
  </w:style>
  <w:style w:type="character" w:customStyle="1" w:styleId="20">
    <w:name w:val="sharebtn_m"/>
    <w:basedOn w:val="6"/>
    <w:qFormat/>
    <w:uiPriority w:val="0"/>
    <w:rPr>
      <w:vanish/>
    </w:rPr>
  </w:style>
  <w:style w:type="character" w:customStyle="1" w:styleId="21">
    <w:name w:val="llcs"/>
    <w:basedOn w:val="6"/>
    <w:qFormat/>
    <w:uiPriority w:val="0"/>
    <w:rPr>
      <w:vanish/>
    </w:rPr>
  </w:style>
  <w:style w:type="character" w:customStyle="1" w:styleId="22">
    <w:name w:val="llcs4"/>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Words>
  <Characters>872</Characters>
  <Lines>7</Lines>
  <Paragraphs>2</Paragraphs>
  <TotalTime>0</TotalTime>
  <ScaleCrop>false</ScaleCrop>
  <LinksUpToDate>false</LinksUpToDate>
  <CharactersWithSpaces>1022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2019-12-31T08:48:00Z</dcterms:created>
  <dc:creator>谢芸芸</dc:creator>
  <cp:lastModifiedBy>熊灏</cp:lastModifiedBy>
  <dcterms:modified xsi:type="dcterms:W3CDTF">2025-12-15T08:37:48Z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