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国家税务总局江门市税务局 江门市发展和改革局 江门市公安局 江门市生态环境局 江门市应急管理局 江门市市场监督管理局</w:t>
      </w:r>
      <w:r>
        <w:rPr>
          <w:rFonts w:hint="eastAsia" w:ascii="方正小标宋简体" w:hAnsi="方正小标宋简体" w:eastAsia="方正小标宋简体" w:cs="方正小标宋简体"/>
          <w:sz w:val="44"/>
          <w:szCs w:val="44"/>
        </w:rPr>
        <w:t>关于全面推广使用加油站智能税控系统的</w:t>
      </w:r>
      <w:r>
        <w:rPr>
          <w:rFonts w:hint="eastAsia" w:ascii="方正小标宋简体" w:hAnsi="方正小标宋简体" w:eastAsia="方正小标宋简体" w:cs="方正小标宋简体"/>
          <w:sz w:val="44"/>
          <w:szCs w:val="44"/>
          <w:lang w:eastAsia="zh-CN"/>
        </w:rPr>
        <w:t>公告</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val="0"/>
        <w:bidi w:val="0"/>
        <w:adjustRightInd/>
        <w:snapToGrid/>
        <w:spacing w:line="58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为进一步促进加油站成品油零售行业规范经营和健康发展，维护正常的成品油交易市场竞争秩序，根据</w:t>
      </w:r>
      <w:r>
        <w:rPr>
          <w:rFonts w:hint="eastAsia" w:ascii="仿宋_GB2312" w:hAnsi="仿宋_GB2312" w:eastAsia="仿宋_GB2312" w:cs="仿宋_GB2312"/>
          <w:sz w:val="32"/>
          <w:szCs w:val="32"/>
          <w:lang w:eastAsia="zh-CN"/>
        </w:rPr>
        <w:t>《广东省人民政府办公厅关于做好加油站智能税控系统试点推广工作的通知》（粤府办明电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eastAsia="zh-CN"/>
        </w:rPr>
        <w:t>公告之</w:t>
      </w:r>
      <w:r>
        <w:rPr>
          <w:rFonts w:hint="eastAsia" w:ascii="仿宋_GB2312" w:hAnsi="仿宋_GB2312" w:eastAsia="仿宋_GB2312" w:cs="仿宋_GB2312"/>
          <w:sz w:val="32"/>
          <w:szCs w:val="32"/>
        </w:rPr>
        <w:t>日起在全市范围内推广使用加油站智能税控系统。现将有关事项</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heme="minorEastAsia"/>
          <w:bCs/>
          <w:color w:val="auto"/>
          <w:sz w:val="32"/>
          <w:szCs w:val="32"/>
        </w:rPr>
      </w:pPr>
      <w:r>
        <w:rPr>
          <w:rFonts w:hint="eastAsia" w:ascii="黑体" w:hAnsi="黑体" w:eastAsia="黑体" w:cstheme="minorEastAsia"/>
          <w:bCs/>
          <w:color w:val="auto"/>
          <w:sz w:val="32"/>
          <w:szCs w:val="32"/>
        </w:rPr>
        <w:t>一、系统</w:t>
      </w:r>
      <w:r>
        <w:rPr>
          <w:rFonts w:hint="eastAsia" w:ascii="黑体" w:hAnsi="黑体" w:eastAsia="黑体" w:cstheme="minorEastAsia"/>
          <w:bCs/>
          <w:color w:val="auto"/>
          <w:sz w:val="32"/>
          <w:szCs w:val="32"/>
          <w:lang w:eastAsia="zh-CN"/>
        </w:rPr>
        <w:t>介绍</w:t>
      </w:r>
    </w:p>
    <w:p>
      <w:pPr>
        <w:keepNext w:val="0"/>
        <w:keepLines w:val="0"/>
        <w:pageBreakBefore w:val="0"/>
        <w:widowControl w:val="0"/>
        <w:kinsoku/>
        <w:wordWrap/>
        <w:overflowPunct/>
        <w:topLinePunct w:val="0"/>
        <w:autoSpaceDE/>
        <w:autoSpaceDN w:val="0"/>
        <w:bidi w:val="0"/>
        <w:adjustRightInd/>
        <w:snapToGrid/>
        <w:spacing w:line="58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加油站智能税控系统</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运用大数据、物联网等信息技术手段，以实时采集</w:t>
      </w:r>
      <w:r>
        <w:rPr>
          <w:rFonts w:hint="eastAsia" w:ascii="仿宋_GB2312" w:hAnsi="仿宋_GB2312" w:eastAsia="仿宋_GB2312" w:cs="仿宋_GB2312"/>
          <w:sz w:val="32"/>
          <w:szCs w:val="32"/>
          <w:lang w:eastAsia="zh-CN"/>
        </w:rPr>
        <w:t>加油明细</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eastAsia="zh-CN"/>
        </w:rPr>
        <w:t>和加油机</w:t>
      </w:r>
      <w:r>
        <w:rPr>
          <w:rFonts w:hint="eastAsia" w:ascii="仿宋_GB2312" w:hAnsi="仿宋_GB2312" w:eastAsia="仿宋_GB2312" w:cs="仿宋_GB2312"/>
          <w:sz w:val="32"/>
          <w:szCs w:val="32"/>
        </w:rPr>
        <w:t>泵码数</w:t>
      </w:r>
      <w:r>
        <w:rPr>
          <w:rFonts w:hint="eastAsia" w:ascii="仿宋_GB2312" w:hAnsi="仿宋_GB2312" w:eastAsia="仿宋_GB2312" w:cs="仿宋_GB2312"/>
          <w:sz w:val="32"/>
          <w:szCs w:val="32"/>
          <w:lang w:eastAsia="zh-CN"/>
        </w:rPr>
        <w:t>据</w:t>
      </w:r>
      <w:r>
        <w:rPr>
          <w:rFonts w:hint="eastAsia" w:ascii="仿宋_GB2312" w:hAnsi="仿宋_GB2312" w:eastAsia="仿宋_GB2312" w:cs="仿宋_GB2312"/>
          <w:sz w:val="32"/>
          <w:szCs w:val="32"/>
        </w:rPr>
        <w:t>为核心，</w:t>
      </w:r>
      <w:r>
        <w:rPr>
          <w:rFonts w:hint="eastAsia" w:ascii="仿宋_GB2312" w:hAnsi="仿宋_GB2312" w:eastAsia="仿宋_GB2312" w:cs="仿宋_GB2312"/>
          <w:sz w:val="32"/>
          <w:szCs w:val="32"/>
          <w:lang w:eastAsia="zh-CN"/>
        </w:rPr>
        <w:t>实现对</w:t>
      </w:r>
      <w:r>
        <w:rPr>
          <w:rFonts w:hint="eastAsia" w:ascii="仿宋_GB2312" w:hAnsi="仿宋_GB2312" w:eastAsia="仿宋_GB2312" w:cs="仿宋_GB2312"/>
          <w:sz w:val="32"/>
          <w:szCs w:val="32"/>
        </w:rPr>
        <w:t>加油站经营和涉税信息</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多维度、</w:t>
      </w:r>
      <w:r>
        <w:rPr>
          <w:rFonts w:hint="eastAsia" w:ascii="仿宋_GB2312" w:hAnsi="仿宋_GB2312" w:eastAsia="仿宋_GB2312" w:cs="仿宋_GB2312"/>
          <w:sz w:val="32"/>
          <w:szCs w:val="32"/>
          <w:lang w:eastAsia="zh-CN"/>
        </w:rPr>
        <w:t>智能化分析与管理的信息系统</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theme="minorEastAsia"/>
          <w:color w:val="auto"/>
          <w:sz w:val="32"/>
          <w:szCs w:val="32"/>
        </w:rPr>
      </w:pPr>
      <w:r>
        <w:rPr>
          <w:rFonts w:hint="eastAsia" w:ascii="黑体" w:hAnsi="黑体" w:eastAsia="黑体" w:cstheme="minorEastAsia"/>
          <w:bCs/>
          <w:color w:val="auto"/>
          <w:sz w:val="32"/>
          <w:szCs w:val="32"/>
        </w:rPr>
        <w:t xml:space="preserve">    二、推行范围</w:t>
      </w:r>
    </w:p>
    <w:p>
      <w:pPr>
        <w:keepNext w:val="0"/>
        <w:keepLines w:val="0"/>
        <w:pageBreakBefore w:val="0"/>
        <w:widowControl w:val="0"/>
        <w:kinsoku/>
        <w:wordWrap/>
        <w:overflowPunct/>
        <w:topLinePunct w:val="0"/>
        <w:autoSpaceDE/>
        <w:autoSpaceDN w:val="0"/>
        <w:bidi w:val="0"/>
        <w:adjustRightInd/>
        <w:snapToGrid/>
        <w:spacing w:line="58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自</w:t>
      </w:r>
      <w:r>
        <w:rPr>
          <w:rFonts w:hint="eastAsia" w:ascii="仿宋_GB2312" w:hAnsi="仿宋_GB2312" w:eastAsia="仿宋_GB2312" w:cs="仿宋_GB2312"/>
          <w:sz w:val="32"/>
          <w:szCs w:val="32"/>
          <w:lang w:eastAsia="zh-CN"/>
        </w:rPr>
        <w:t>公告之</w:t>
      </w:r>
      <w:r>
        <w:rPr>
          <w:rFonts w:hint="eastAsia" w:ascii="仿宋_GB2312" w:hAnsi="仿宋_GB2312" w:eastAsia="仿宋_GB2312" w:cs="仿宋_GB2312"/>
          <w:sz w:val="32"/>
          <w:szCs w:val="32"/>
        </w:rPr>
        <w:t>日起，</w:t>
      </w:r>
      <w:r>
        <w:rPr>
          <w:rFonts w:hint="eastAsia" w:ascii="仿宋_GB2312" w:eastAsia="仿宋_GB2312" w:hAnsiTheme="minorEastAsia" w:cstheme="minorEastAsia"/>
          <w:color w:val="auto"/>
          <w:sz w:val="32"/>
          <w:szCs w:val="32"/>
          <w:lang w:eastAsia="zh-CN"/>
        </w:rPr>
        <w:t>在全</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范围内</w:t>
      </w:r>
      <w:r>
        <w:rPr>
          <w:rFonts w:hint="eastAsia" w:ascii="仿宋_GB2312" w:hAnsi="仿宋_GB2312" w:eastAsia="仿宋_GB2312" w:cs="仿宋_GB2312"/>
          <w:color w:val="auto"/>
          <w:sz w:val="32"/>
          <w:szCs w:val="32"/>
        </w:rPr>
        <w:t>有固定经营场所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经依法批准从事成品油零售业务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使用加油机自动计量销售成品油的</w:t>
      </w:r>
      <w:r>
        <w:rPr>
          <w:rFonts w:hint="eastAsia" w:ascii="仿宋_GB2312" w:hAnsi="仿宋_GB2312" w:eastAsia="仿宋_GB2312" w:cs="仿宋_GB2312"/>
          <w:color w:val="auto"/>
          <w:sz w:val="32"/>
          <w:szCs w:val="32"/>
          <w:lang w:eastAsia="zh-CN"/>
        </w:rPr>
        <w:t>加油站，</w:t>
      </w:r>
      <w:r>
        <w:rPr>
          <w:rFonts w:hint="eastAsia" w:ascii="仿宋_GB2312" w:eastAsia="仿宋_GB2312" w:hAnsiTheme="minorEastAsia" w:cstheme="minorEastAsia"/>
          <w:color w:val="auto"/>
          <w:sz w:val="32"/>
          <w:szCs w:val="32"/>
          <w:lang w:eastAsia="zh-CN"/>
        </w:rPr>
        <w:t>须安装</w:t>
      </w:r>
      <w:r>
        <w:rPr>
          <w:rFonts w:hint="eastAsia" w:ascii="仿宋_GB2312" w:eastAsia="仿宋_GB2312" w:hAnsiTheme="minorEastAsia" w:cstheme="minorEastAsia"/>
          <w:color w:val="auto"/>
          <w:sz w:val="32"/>
          <w:szCs w:val="32"/>
        </w:rPr>
        <w:t>加油站智能税控系统</w:t>
      </w:r>
      <w:r>
        <w:rPr>
          <w:rFonts w:hint="eastAsia" w:ascii="仿宋_GB2312" w:eastAsia="仿宋_GB2312" w:hAnsiTheme="minorEastAsia" w:cstheme="minorEastAsia"/>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heme="minorEastAsia"/>
          <w:color w:val="auto"/>
          <w:sz w:val="32"/>
          <w:szCs w:val="32"/>
        </w:rPr>
      </w:pPr>
      <w:r>
        <w:rPr>
          <w:rFonts w:hint="eastAsia" w:ascii="黑体" w:hAnsi="黑体" w:eastAsia="黑体" w:cstheme="minorEastAsia"/>
          <w:bCs/>
          <w:color w:val="auto"/>
          <w:sz w:val="32"/>
          <w:szCs w:val="32"/>
        </w:rPr>
        <w:t>三、安装费用</w:t>
      </w:r>
    </w:p>
    <w:p>
      <w:pPr>
        <w:keepNext w:val="0"/>
        <w:keepLines w:val="0"/>
        <w:pageBreakBefore w:val="0"/>
        <w:widowControl w:val="0"/>
        <w:kinsoku/>
        <w:wordWrap/>
        <w:overflowPunct/>
        <w:topLinePunct w:val="0"/>
        <w:autoSpaceDE/>
        <w:autoSpaceDN w:val="0"/>
        <w:bidi w:val="0"/>
        <w:adjustRightInd/>
        <w:snapToGrid/>
        <w:spacing w:line="58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加油站智能税控系统安装使用</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均为免费，加油站无需支付费用。加油站</w:t>
      </w:r>
      <w:r>
        <w:rPr>
          <w:rFonts w:hint="eastAsia" w:ascii="仿宋_GB2312" w:hAnsi="仿宋_GB2312" w:eastAsia="仿宋_GB2312" w:cs="仿宋_GB2312"/>
          <w:sz w:val="32"/>
          <w:szCs w:val="32"/>
          <w:lang w:eastAsia="zh-CN"/>
        </w:rPr>
        <w:t>经营单位（包括</w:t>
      </w:r>
      <w:r>
        <w:rPr>
          <w:rFonts w:hint="eastAsia" w:ascii="仿宋_GB2312" w:hAnsi="仿宋_GB2312" w:eastAsia="仿宋_GB2312" w:cs="仿宋_GB2312"/>
          <w:sz w:val="32"/>
          <w:szCs w:val="32"/>
        </w:rPr>
        <w:t>加油机</w:t>
      </w:r>
      <w:r>
        <w:rPr>
          <w:rFonts w:hint="eastAsia" w:ascii="仿宋_GB2312" w:hAnsi="仿宋_GB2312" w:eastAsia="仿宋_GB2312" w:cs="仿宋_GB2312"/>
          <w:sz w:val="32"/>
          <w:szCs w:val="32"/>
          <w:lang w:eastAsia="zh-CN"/>
        </w:rPr>
        <w:t>厂商</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加油机业务系统开发</w:t>
      </w:r>
      <w:r>
        <w:rPr>
          <w:rFonts w:hint="eastAsia" w:ascii="仿宋_GB2312" w:hAnsi="仿宋_GB2312" w:eastAsia="仿宋_GB2312" w:cs="仿宋_GB2312"/>
          <w:sz w:val="32"/>
          <w:szCs w:val="32"/>
        </w:rPr>
        <w:t>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应配合该系统的安装、使用、升级和维护。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heme="minorEastAsia"/>
          <w:color w:val="auto"/>
          <w:sz w:val="32"/>
          <w:szCs w:val="32"/>
        </w:rPr>
      </w:pPr>
      <w:r>
        <w:rPr>
          <w:rFonts w:hint="eastAsia" w:ascii="黑体" w:hAnsi="黑体" w:eastAsia="黑体" w:cstheme="minorEastAsia"/>
          <w:bCs/>
          <w:color w:val="auto"/>
          <w:sz w:val="32"/>
          <w:szCs w:val="32"/>
        </w:rPr>
        <w:t>四、其他事宜</w:t>
      </w: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645"/>
        <w:textAlignment w:val="auto"/>
        <w:outlineLvl w:val="9"/>
        <w:rPr>
          <w:rFonts w:hint="eastAsia" w:ascii="仿宋_GB2312" w:hAnsi="仿宋_GB2312" w:eastAsia="仿宋_GB2312" w:cs="仿宋_GB2312"/>
          <w:sz w:val="32"/>
          <w:szCs w:val="32"/>
        </w:rPr>
      </w:pPr>
      <w:r>
        <w:rPr>
          <w:rFonts w:hint="eastAsia" w:ascii="仿宋_GB2312" w:eastAsia="仿宋_GB2312" w:hAnsiTheme="minorEastAsia" w:cstheme="minorEastAsia"/>
          <w:color w:val="auto"/>
          <w:sz w:val="32"/>
          <w:szCs w:val="32"/>
        </w:rPr>
        <w:t>加油站应配合做好加油站智能税控系统的安装维护工作，未经批准不得擅自改动系统软、硬件。</w:t>
      </w:r>
      <w:r>
        <w:rPr>
          <w:rFonts w:hint="eastAsia" w:ascii="仿宋_GB2312" w:hAnsi="仿宋_GB2312" w:eastAsia="仿宋_GB2312" w:cs="仿宋_GB2312"/>
          <w:sz w:val="32"/>
          <w:szCs w:val="32"/>
          <w:lang w:eastAsia="zh-CN"/>
        </w:rPr>
        <w:t>市税务局、市发展和改革局、市公安局、市生态环境局、市应急管理局、市市场监督管理局等部门根据各自职能加强对加油站的监督管理，依法查处违法违规行为，协同做好加油站智能税控系统的推广工作。</w:t>
      </w:r>
    </w:p>
    <w:p>
      <w:pPr>
        <w:keepNext w:val="0"/>
        <w:keepLines w:val="0"/>
        <w:pageBreakBefore w:val="0"/>
        <w:widowControl w:val="0"/>
        <w:kinsoku/>
        <w:wordWrap/>
        <w:overflowPunct/>
        <w:topLinePunct w:val="0"/>
        <w:autoSpaceDE/>
        <w:bidi w:val="0"/>
        <w:adjustRightInd/>
        <w:snapToGrid/>
        <w:spacing w:line="58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widowControl w:val="0"/>
        <w:kinsoku/>
        <w:wordWrap/>
        <w:overflowPunct/>
        <w:topLinePunct w:val="0"/>
        <w:autoSpaceDE/>
        <w:bidi w:val="0"/>
        <w:adjustRightInd/>
        <w:snapToGrid/>
        <w:spacing w:line="58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bidi w:val="0"/>
        <w:adjustRightInd/>
        <w:snapToGrid/>
        <w:spacing w:line="58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国家税务总局江门市税务局       江门市发展和改革局  </w:t>
      </w:r>
    </w:p>
    <w:p>
      <w:pPr>
        <w:keepNext w:val="0"/>
        <w:keepLines w:val="0"/>
        <w:pageBreakBefore w:val="0"/>
        <w:widowControl w:val="0"/>
        <w:kinsoku/>
        <w:wordWrap w:val="0"/>
        <w:overflowPunct/>
        <w:topLinePunct w:val="0"/>
        <w:autoSpaceDE/>
        <w:bidi w:val="0"/>
        <w:adjustRightInd/>
        <w:snapToGrid/>
        <w:spacing w:line="58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bidi w:val="0"/>
        <w:adjustRightInd/>
        <w:snapToGrid/>
        <w:spacing w:line="58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bidi w:val="0"/>
        <w:adjustRightInd/>
        <w:snapToGrid/>
        <w:spacing w:line="580" w:lineRule="exact"/>
        <w:ind w:right="0" w:rightChars="0"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江门市公安局             江门市生态环境局         </w:t>
      </w:r>
    </w:p>
    <w:p>
      <w:pPr>
        <w:keepNext w:val="0"/>
        <w:keepLines w:val="0"/>
        <w:pageBreakBefore w:val="0"/>
        <w:widowControl w:val="0"/>
        <w:kinsoku/>
        <w:wordWrap w:val="0"/>
        <w:overflowPunct/>
        <w:topLinePunct w:val="0"/>
        <w:autoSpaceDE/>
        <w:bidi w:val="0"/>
        <w:adjustRightInd/>
        <w:snapToGrid/>
        <w:spacing w:line="58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bidi w:val="0"/>
        <w:adjustRightInd/>
        <w:snapToGrid/>
        <w:spacing w:line="58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江门市应急管理局          江门市市场监督管理局     </w:t>
      </w:r>
    </w:p>
    <w:p>
      <w:pPr>
        <w:keepNext w:val="0"/>
        <w:keepLines w:val="0"/>
        <w:pageBreakBefore w:val="0"/>
        <w:widowControl w:val="0"/>
        <w:kinsoku/>
        <w:wordWrap w:val="0"/>
        <w:overflowPunct/>
        <w:topLinePunct w:val="0"/>
        <w:autoSpaceDE/>
        <w:bidi w:val="0"/>
        <w:adjustRightInd/>
        <w:snapToGrid/>
        <w:spacing w:line="58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bidi w:val="0"/>
        <w:adjustRightInd/>
        <w:snapToGrid/>
        <w:spacing w:line="58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val="0"/>
        <w:overflowPunct/>
        <w:topLinePunct w:val="0"/>
        <w:autoSpaceDE/>
        <w:bidi w:val="0"/>
        <w:adjustRightInd/>
        <w:snapToGrid/>
        <w:spacing w:line="580" w:lineRule="exact"/>
        <w:ind w:left="0" w:leftChars="0" w:right="0" w:rightChars="0" w:firstLine="5126" w:firstLineChars="160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2021年8月**日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A4913"/>
    <w:rsid w:val="2233521A"/>
    <w:rsid w:val="308E798B"/>
    <w:rsid w:val="4A8835D6"/>
    <w:rsid w:val="4B2F651E"/>
    <w:rsid w:val="5DCE4708"/>
    <w:rsid w:val="75EA28E7"/>
    <w:rsid w:val="7706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24407000131</dc:creator>
  <cp:lastModifiedBy>赵志斌</cp:lastModifiedBy>
  <cp:lastPrinted>2021-08-16T03:38:00Z</cp:lastPrinted>
  <dcterms:modified xsi:type="dcterms:W3CDTF">2021-08-17T03:06:14Z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