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66368" w:rsidRDefault="00691046" w:rsidP="00691046">
      <w:pPr>
        <w:spacing w:line="600" w:lineRule="exact"/>
        <w:jc w:val="center"/>
        <w:rPr>
          <w:rFonts w:ascii="方正小标宋简体" w:eastAsia="方正小标宋简体" w:hAnsi="宋体" w:cs="宋体" w:hint="eastAsia"/>
          <w:b/>
          <w:sz w:val="44"/>
          <w:szCs w:val="44"/>
        </w:rPr>
      </w:pPr>
      <w:r>
        <w:rPr>
          <w:rFonts w:ascii="方正小标宋简体" w:eastAsia="方正小标宋简体" w:hAnsi="宋体" w:cs="宋体" w:hint="eastAsia"/>
          <w:b/>
          <w:sz w:val="44"/>
          <w:szCs w:val="44"/>
        </w:rPr>
        <w:t>关于</w:t>
      </w:r>
      <w:proofErr w:type="gramStart"/>
      <w:r>
        <w:rPr>
          <w:rFonts w:ascii="方正小标宋简体" w:eastAsia="方正小标宋简体" w:hAnsi="宋体" w:cs="宋体" w:hint="eastAsia"/>
          <w:b/>
          <w:sz w:val="44"/>
          <w:szCs w:val="44"/>
        </w:rPr>
        <w:t>《</w:t>
      </w:r>
      <w:proofErr w:type="gramEnd"/>
      <w:r w:rsidRPr="00691046">
        <w:rPr>
          <w:rFonts w:ascii="方正小标宋简体" w:eastAsia="方正小标宋简体" w:hAnsi="宋体" w:cs="宋体" w:hint="eastAsia"/>
          <w:b/>
          <w:sz w:val="44"/>
          <w:szCs w:val="44"/>
        </w:rPr>
        <w:t>国家税务总局江门市税务局关于</w:t>
      </w:r>
      <w:r w:rsidR="00EF285B">
        <w:rPr>
          <w:rFonts w:ascii="方正小标宋简体" w:eastAsia="方正小标宋简体" w:hAnsi="宋体" w:cs="宋体" w:hint="eastAsia"/>
          <w:b/>
          <w:sz w:val="44"/>
          <w:szCs w:val="44"/>
        </w:rPr>
        <w:t>调整</w:t>
      </w:r>
      <w:r w:rsidRPr="00691046">
        <w:rPr>
          <w:rFonts w:ascii="方正小标宋简体" w:eastAsia="方正小标宋简体" w:hAnsi="宋体" w:cs="宋体" w:hint="eastAsia"/>
          <w:b/>
          <w:sz w:val="44"/>
          <w:szCs w:val="44"/>
        </w:rPr>
        <w:t>江门市个人二手房转让个人所得税、</w:t>
      </w:r>
    </w:p>
    <w:p w:rsidR="00A66368" w:rsidRDefault="00691046" w:rsidP="00A66368">
      <w:pPr>
        <w:spacing w:line="600" w:lineRule="exact"/>
        <w:jc w:val="center"/>
        <w:rPr>
          <w:rFonts w:ascii="方正小标宋简体" w:eastAsia="方正小标宋简体" w:hAnsi="宋体" w:cs="宋体" w:hint="eastAsia"/>
          <w:b/>
          <w:sz w:val="44"/>
          <w:szCs w:val="44"/>
        </w:rPr>
      </w:pPr>
      <w:r w:rsidRPr="00691046">
        <w:rPr>
          <w:rFonts w:ascii="方正小标宋简体" w:eastAsia="方正小标宋简体" w:hAnsi="宋体" w:cs="宋体" w:hint="eastAsia"/>
          <w:b/>
          <w:sz w:val="44"/>
          <w:szCs w:val="44"/>
        </w:rPr>
        <w:t>土地增值税核定征收率的公告</w:t>
      </w:r>
    </w:p>
    <w:p w:rsidR="00691046" w:rsidRDefault="00A66368" w:rsidP="00A66368">
      <w:pPr>
        <w:spacing w:line="600" w:lineRule="exact"/>
        <w:jc w:val="center"/>
        <w:rPr>
          <w:rFonts w:ascii="方正小标宋简体" w:eastAsia="方正小标宋简体" w:hAnsi="宋体" w:cs="宋体"/>
          <w:b/>
          <w:sz w:val="44"/>
          <w:szCs w:val="44"/>
        </w:rPr>
      </w:pPr>
      <w:bookmarkStart w:id="0" w:name="_GoBack"/>
      <w:bookmarkEnd w:id="0"/>
      <w:r>
        <w:rPr>
          <w:rFonts w:ascii="方正小标宋简体" w:eastAsia="方正小标宋简体" w:hAnsi="宋体" w:cs="宋体" w:hint="eastAsia"/>
          <w:b/>
          <w:sz w:val="44"/>
          <w:szCs w:val="44"/>
        </w:rPr>
        <w:t>（征求意见稿）</w:t>
      </w:r>
      <w:r w:rsidR="00691046">
        <w:rPr>
          <w:rFonts w:ascii="方正小标宋简体" w:eastAsia="方正小标宋简体" w:hAnsi="宋体" w:cs="宋体" w:hint="eastAsia"/>
          <w:b/>
          <w:sz w:val="44"/>
          <w:szCs w:val="44"/>
        </w:rPr>
        <w:t>》的解读</w:t>
      </w:r>
    </w:p>
    <w:p w:rsidR="00691046" w:rsidRDefault="00691046" w:rsidP="00691046">
      <w:pPr>
        <w:pStyle w:val="a3"/>
        <w:rPr>
          <w:rFonts w:ascii="仿宋_GB2312" w:eastAsia="仿宋_GB2312" w:hAnsi="宋体"/>
          <w:sz w:val="32"/>
          <w:szCs w:val="32"/>
        </w:rPr>
      </w:pPr>
      <w:r>
        <w:rPr>
          <w:rFonts w:ascii="仿宋_GB2312" w:eastAsia="仿宋_GB2312" w:hAnsi="宋体" w:hint="eastAsia"/>
          <w:sz w:val="32"/>
          <w:szCs w:val="32"/>
        </w:rPr>
        <w:t xml:space="preserve">  </w:t>
      </w:r>
    </w:p>
    <w:p w:rsidR="00A859E2" w:rsidRDefault="00A859E2" w:rsidP="00A859E2">
      <w:pPr>
        <w:pStyle w:val="a3"/>
        <w:ind w:firstLineChars="200" w:firstLine="640"/>
        <w:rPr>
          <w:rFonts w:ascii="仿宋_GB2312" w:eastAsia="仿宋_GB2312" w:hAnsi="仿宋"/>
          <w:sz w:val="32"/>
          <w:szCs w:val="32"/>
        </w:rPr>
      </w:pPr>
      <w:r w:rsidRPr="00A859E2">
        <w:rPr>
          <w:rFonts w:ascii="仿宋_GB2312" w:eastAsia="仿宋_GB2312" w:hAnsi="仿宋" w:hint="eastAsia"/>
          <w:sz w:val="32"/>
          <w:szCs w:val="32"/>
        </w:rPr>
        <w:t>为了深入贯彻落实中办、国办印发的《关于进一步深化税收征管改革的意见》，进一步推进区域间税务执法标准统一，公平二手房转让税负，提升办税便利度，降低征纳成本，提高税法遵从度和社会满意度，国家税务总局江门市税务局制发《国家税务总局江门市税务局关于</w:t>
      </w:r>
      <w:r w:rsidR="00EF285B">
        <w:rPr>
          <w:rFonts w:ascii="仿宋_GB2312" w:eastAsia="仿宋_GB2312" w:hAnsi="仿宋" w:hint="eastAsia"/>
          <w:sz w:val="32"/>
          <w:szCs w:val="32"/>
        </w:rPr>
        <w:t>调整</w:t>
      </w:r>
      <w:r w:rsidRPr="00A859E2">
        <w:rPr>
          <w:rFonts w:ascii="仿宋_GB2312" w:eastAsia="仿宋_GB2312" w:hAnsi="仿宋" w:hint="eastAsia"/>
          <w:sz w:val="32"/>
          <w:szCs w:val="32"/>
        </w:rPr>
        <w:t>江门市个人二手房转让个人所得税、土地增值税核定征收率的公告》（以下简称《公告》）。现解读如下：</w:t>
      </w:r>
    </w:p>
    <w:p w:rsidR="00A859E2" w:rsidRPr="00A859E2" w:rsidRDefault="00A859E2" w:rsidP="00A859E2">
      <w:pPr>
        <w:pStyle w:val="a3"/>
        <w:ind w:firstLineChars="200" w:firstLine="640"/>
        <w:rPr>
          <w:rFonts w:ascii="黑体" w:eastAsia="黑体" w:hAnsi="黑体"/>
          <w:sz w:val="32"/>
          <w:szCs w:val="32"/>
        </w:rPr>
      </w:pPr>
      <w:r w:rsidRPr="00A859E2">
        <w:rPr>
          <w:rFonts w:ascii="黑体" w:eastAsia="黑体" w:hAnsi="黑体" w:hint="eastAsia"/>
          <w:sz w:val="32"/>
          <w:szCs w:val="32"/>
        </w:rPr>
        <w:t>一、《公告》出台背景</w:t>
      </w:r>
    </w:p>
    <w:p w:rsidR="00A859E2" w:rsidRPr="00A859E2" w:rsidRDefault="00A859E2" w:rsidP="00A859E2">
      <w:pPr>
        <w:pStyle w:val="a3"/>
        <w:ind w:firstLineChars="200" w:firstLine="640"/>
        <w:rPr>
          <w:rFonts w:ascii="仿宋_GB2312" w:eastAsia="仿宋_GB2312" w:hAnsi="仿宋"/>
          <w:sz w:val="32"/>
          <w:szCs w:val="32"/>
        </w:rPr>
      </w:pPr>
      <w:r w:rsidRPr="00A859E2">
        <w:rPr>
          <w:rFonts w:ascii="仿宋_GB2312" w:eastAsia="仿宋_GB2312" w:hAnsi="仿宋" w:hint="eastAsia"/>
          <w:sz w:val="32"/>
          <w:szCs w:val="32"/>
        </w:rPr>
        <w:t>据了解，我省（不含深圳，下同）二手房交易个人所得税、土地增值税的核定征收</w:t>
      </w:r>
      <w:proofErr w:type="gramStart"/>
      <w:r w:rsidRPr="00A859E2">
        <w:rPr>
          <w:rFonts w:ascii="仿宋_GB2312" w:eastAsia="仿宋_GB2312" w:hAnsi="仿宋" w:hint="eastAsia"/>
          <w:sz w:val="32"/>
          <w:szCs w:val="32"/>
        </w:rPr>
        <w:t>率地区</w:t>
      </w:r>
      <w:proofErr w:type="gramEnd"/>
      <w:r w:rsidRPr="00A859E2">
        <w:rPr>
          <w:rFonts w:ascii="仿宋_GB2312" w:eastAsia="仿宋_GB2312" w:hAnsi="仿宋" w:hint="eastAsia"/>
          <w:sz w:val="32"/>
          <w:szCs w:val="32"/>
        </w:rPr>
        <w:t>之间均存在较大差异。核定征收率的差异导致相邻地区纳税人和不同地区有房产交易的纳税人，对此争议较大，带来征纳矛盾，不利于公平市场交易和优化资源配置。为营造全省公平统一的营商环境，根据《国家税务总局关于个人住房转让所得征收个人所得税的有关问题的通知》（国税发〔2006〕108号）《财政部 国家税务总局关于土地增值税若干问题的通知》（财税〔2006〕21号），国家税务总局江门市税务局制定了本《公告》。</w:t>
      </w:r>
    </w:p>
    <w:p w:rsidR="00A859E2" w:rsidRPr="00A859E2" w:rsidRDefault="00A859E2" w:rsidP="00A859E2">
      <w:pPr>
        <w:pStyle w:val="a3"/>
        <w:ind w:firstLineChars="200" w:firstLine="640"/>
        <w:rPr>
          <w:rFonts w:ascii="黑体" w:eastAsia="黑体" w:hAnsi="黑体"/>
          <w:sz w:val="32"/>
          <w:szCs w:val="32"/>
        </w:rPr>
      </w:pPr>
      <w:r w:rsidRPr="00A859E2">
        <w:rPr>
          <w:rFonts w:ascii="黑体" w:eastAsia="黑体" w:hAnsi="黑体" w:hint="eastAsia"/>
          <w:sz w:val="32"/>
          <w:szCs w:val="32"/>
        </w:rPr>
        <w:lastRenderedPageBreak/>
        <w:t>二、《公告》的主要内容</w:t>
      </w:r>
    </w:p>
    <w:p w:rsidR="00A859E2" w:rsidRPr="00A859E2" w:rsidRDefault="00A859E2" w:rsidP="00A859E2">
      <w:pPr>
        <w:pStyle w:val="a3"/>
        <w:ind w:firstLineChars="200" w:firstLine="643"/>
        <w:rPr>
          <w:rFonts w:ascii="仿宋_GB2312" w:eastAsia="仿宋_GB2312" w:hAnsi="仿宋"/>
          <w:b/>
          <w:sz w:val="32"/>
          <w:szCs w:val="32"/>
        </w:rPr>
      </w:pPr>
      <w:r w:rsidRPr="00A859E2">
        <w:rPr>
          <w:rFonts w:ascii="仿宋_GB2312" w:eastAsia="仿宋_GB2312" w:hAnsi="仿宋" w:hint="eastAsia"/>
          <w:b/>
          <w:sz w:val="32"/>
          <w:szCs w:val="32"/>
        </w:rPr>
        <w:t>（一）明确个人二手房转让个人所得税核定征收率</w:t>
      </w:r>
    </w:p>
    <w:p w:rsidR="00A859E2" w:rsidRPr="00A859E2" w:rsidRDefault="00A859E2" w:rsidP="00A859E2">
      <w:pPr>
        <w:pStyle w:val="a3"/>
        <w:ind w:firstLineChars="200" w:firstLine="640"/>
        <w:rPr>
          <w:rFonts w:ascii="仿宋_GB2312" w:eastAsia="仿宋_GB2312" w:hAnsi="仿宋"/>
          <w:sz w:val="32"/>
          <w:szCs w:val="32"/>
        </w:rPr>
      </w:pPr>
      <w:r w:rsidRPr="00A859E2">
        <w:rPr>
          <w:rFonts w:ascii="仿宋_GB2312" w:eastAsia="仿宋_GB2312" w:hAnsi="仿宋" w:hint="eastAsia"/>
          <w:sz w:val="32"/>
          <w:szCs w:val="32"/>
        </w:rPr>
        <w:t>1.个人转让</w:t>
      </w:r>
      <w:proofErr w:type="gramStart"/>
      <w:r w:rsidRPr="00A859E2">
        <w:rPr>
          <w:rFonts w:ascii="仿宋_GB2312" w:eastAsia="仿宋_GB2312" w:hAnsi="仿宋" w:hint="eastAsia"/>
          <w:sz w:val="32"/>
          <w:szCs w:val="32"/>
        </w:rPr>
        <w:t>二手住宅</w:t>
      </w:r>
      <w:proofErr w:type="gramEnd"/>
      <w:r w:rsidRPr="00A859E2">
        <w:rPr>
          <w:rFonts w:ascii="仿宋_GB2312" w:eastAsia="仿宋_GB2312" w:hAnsi="仿宋" w:hint="eastAsia"/>
          <w:sz w:val="32"/>
          <w:szCs w:val="32"/>
        </w:rPr>
        <w:t>的个人所得税核定征收率为1%，个人转让</w:t>
      </w:r>
      <w:proofErr w:type="gramStart"/>
      <w:r w:rsidRPr="00A859E2">
        <w:rPr>
          <w:rFonts w:ascii="仿宋_GB2312" w:eastAsia="仿宋_GB2312" w:hAnsi="仿宋" w:hint="eastAsia"/>
          <w:sz w:val="32"/>
          <w:szCs w:val="32"/>
        </w:rPr>
        <w:t>二手非</w:t>
      </w:r>
      <w:proofErr w:type="gramEnd"/>
      <w:r w:rsidRPr="00A859E2">
        <w:rPr>
          <w:rFonts w:ascii="仿宋_GB2312" w:eastAsia="仿宋_GB2312" w:hAnsi="仿宋" w:hint="eastAsia"/>
          <w:sz w:val="32"/>
          <w:szCs w:val="32"/>
        </w:rPr>
        <w:t>住宅的个人所得税核定征收率调整为1.5%。对拍卖等特殊情形转让的，按相关税收政策规定执行。</w:t>
      </w:r>
    </w:p>
    <w:p w:rsidR="00A859E2" w:rsidRDefault="00A859E2" w:rsidP="00A859E2">
      <w:pPr>
        <w:pStyle w:val="a3"/>
        <w:ind w:firstLineChars="200" w:firstLine="640"/>
        <w:rPr>
          <w:rFonts w:ascii="仿宋_GB2312" w:eastAsia="仿宋_GB2312" w:hAnsi="仿宋"/>
          <w:sz w:val="32"/>
          <w:szCs w:val="32"/>
        </w:rPr>
      </w:pPr>
      <w:r w:rsidRPr="00A859E2">
        <w:rPr>
          <w:rFonts w:ascii="仿宋_GB2312" w:eastAsia="仿宋_GB2312" w:hAnsi="仿宋" w:hint="eastAsia"/>
          <w:sz w:val="32"/>
          <w:szCs w:val="32"/>
        </w:rPr>
        <w:t>2.修改《江门市个人所得税核定征收率表》。《关于调整江门市个人所得税核定征收率表的公告》（江门市地方税务局公告 2012年第3号）中的《江门市个人所得税核定征收率表》第11项“销售不动产”下增加一行“其中：转让二手非住宅”，核定征收率为1.5%。</w:t>
      </w:r>
    </w:p>
    <w:p w:rsidR="00A859E2" w:rsidRPr="00A859E2" w:rsidRDefault="00A859E2" w:rsidP="00A859E2">
      <w:pPr>
        <w:pStyle w:val="a3"/>
        <w:ind w:firstLineChars="200" w:firstLine="643"/>
        <w:rPr>
          <w:rFonts w:ascii="仿宋_GB2312" w:eastAsia="仿宋_GB2312" w:hAnsi="仿宋"/>
          <w:b/>
          <w:sz w:val="32"/>
          <w:szCs w:val="32"/>
        </w:rPr>
      </w:pPr>
      <w:r>
        <w:rPr>
          <w:rFonts w:ascii="仿宋_GB2312" w:eastAsia="仿宋_GB2312" w:hAnsi="仿宋" w:hint="eastAsia"/>
          <w:b/>
          <w:sz w:val="32"/>
          <w:szCs w:val="32"/>
        </w:rPr>
        <w:t>（二）</w:t>
      </w:r>
      <w:r w:rsidRPr="00A859E2">
        <w:rPr>
          <w:rFonts w:ascii="仿宋_GB2312" w:eastAsia="仿宋_GB2312" w:hAnsi="仿宋" w:hint="eastAsia"/>
          <w:b/>
          <w:sz w:val="32"/>
          <w:szCs w:val="32"/>
        </w:rPr>
        <w:t>明确个人二手房转让土地增值税核定征收率</w:t>
      </w:r>
    </w:p>
    <w:p w:rsidR="00A859E2" w:rsidRDefault="00A859E2" w:rsidP="00A859E2">
      <w:pPr>
        <w:pStyle w:val="a3"/>
        <w:widowControl/>
        <w:numPr>
          <w:ilvl w:val="255"/>
          <w:numId w:val="0"/>
        </w:numPr>
        <w:spacing w:before="100" w:beforeAutospacing="1" w:after="100" w:afterAutospacing="1" w:line="640" w:lineRule="exact"/>
        <w:contextualSpacing/>
        <w:rPr>
          <w:rFonts w:ascii="仿宋_GB2312" w:hAnsi="仿宋"/>
          <w:sz w:val="32"/>
          <w:szCs w:val="32"/>
        </w:rPr>
      </w:pPr>
      <w:r>
        <w:rPr>
          <w:rFonts w:ascii="仿宋_GB2312" w:hAnsi="仿宋" w:hint="eastAsia"/>
          <w:sz w:val="32"/>
          <w:szCs w:val="32"/>
        </w:rPr>
        <w:t xml:space="preserve">   </w:t>
      </w:r>
      <w:r w:rsidRPr="00A859E2">
        <w:rPr>
          <w:rFonts w:ascii="仿宋_GB2312" w:eastAsia="仿宋_GB2312" w:hAnsi="仿宋" w:hint="eastAsia"/>
          <w:sz w:val="32"/>
          <w:szCs w:val="32"/>
        </w:rPr>
        <w:t xml:space="preserve"> 根据《财政部 国家税务总局关于调整房地产交易环节税收政策的通知》（财税〔2008〕137号）规定，《公告》明确对个人转让</w:t>
      </w:r>
      <w:proofErr w:type="gramStart"/>
      <w:r w:rsidRPr="00A859E2">
        <w:rPr>
          <w:rFonts w:ascii="仿宋_GB2312" w:eastAsia="仿宋_GB2312" w:hAnsi="仿宋" w:hint="eastAsia"/>
          <w:sz w:val="32"/>
          <w:szCs w:val="32"/>
        </w:rPr>
        <w:t>二手住宅暂</w:t>
      </w:r>
      <w:proofErr w:type="gramEnd"/>
      <w:r w:rsidRPr="00A859E2">
        <w:rPr>
          <w:rFonts w:ascii="仿宋_GB2312" w:eastAsia="仿宋_GB2312" w:hAnsi="仿宋" w:hint="eastAsia"/>
          <w:sz w:val="32"/>
          <w:szCs w:val="32"/>
        </w:rPr>
        <w:t>免征收土地增值税。《公告》继续适用《江门市地方税务局关于调整江门市二手转让房地产土地增值税核定征收率的公告》（江门市地方税务局2013年第2号公告）规定，对我市转让</w:t>
      </w:r>
      <w:proofErr w:type="gramStart"/>
      <w:r w:rsidRPr="00A859E2">
        <w:rPr>
          <w:rFonts w:ascii="仿宋_GB2312" w:eastAsia="仿宋_GB2312" w:hAnsi="仿宋" w:hint="eastAsia"/>
          <w:sz w:val="32"/>
          <w:szCs w:val="32"/>
        </w:rPr>
        <w:t>二手非</w:t>
      </w:r>
      <w:proofErr w:type="gramEnd"/>
      <w:r w:rsidRPr="00A859E2">
        <w:rPr>
          <w:rFonts w:ascii="仿宋_GB2312" w:eastAsia="仿宋_GB2312" w:hAnsi="仿宋" w:hint="eastAsia"/>
          <w:sz w:val="32"/>
          <w:szCs w:val="32"/>
        </w:rPr>
        <w:t>住宅核定征收</w:t>
      </w:r>
      <w:proofErr w:type="gramStart"/>
      <w:r w:rsidRPr="00A859E2">
        <w:rPr>
          <w:rFonts w:ascii="仿宋_GB2312" w:eastAsia="仿宋_GB2312" w:hAnsi="仿宋" w:hint="eastAsia"/>
          <w:sz w:val="32"/>
          <w:szCs w:val="32"/>
        </w:rPr>
        <w:t>率明确</w:t>
      </w:r>
      <w:proofErr w:type="gramEnd"/>
      <w:r w:rsidRPr="00A859E2">
        <w:rPr>
          <w:rFonts w:ascii="仿宋_GB2312" w:eastAsia="仿宋_GB2312" w:hAnsi="仿宋" w:hint="eastAsia"/>
          <w:sz w:val="32"/>
          <w:szCs w:val="32"/>
        </w:rPr>
        <w:t>为5%。</w:t>
      </w:r>
    </w:p>
    <w:p w:rsidR="00A859E2" w:rsidRDefault="00A859E2" w:rsidP="00A859E2">
      <w:pPr>
        <w:pStyle w:val="a3"/>
        <w:ind w:firstLineChars="200" w:firstLine="640"/>
        <w:rPr>
          <w:rFonts w:ascii="仿宋_GB2312" w:hAnsi="仿宋"/>
          <w:sz w:val="32"/>
          <w:szCs w:val="32"/>
        </w:rPr>
      </w:pPr>
      <w:r>
        <w:rPr>
          <w:rFonts w:ascii="黑体" w:eastAsia="黑体" w:hAnsi="黑体" w:hint="eastAsia"/>
          <w:sz w:val="32"/>
          <w:szCs w:val="32"/>
        </w:rPr>
        <w:t>三、《公告》生效时间</w:t>
      </w:r>
    </w:p>
    <w:p w:rsidR="00691046" w:rsidRDefault="00691046" w:rsidP="00691046">
      <w:pPr>
        <w:pStyle w:val="a3"/>
        <w:ind w:firstLineChars="200" w:firstLine="640"/>
        <w:rPr>
          <w:rFonts w:ascii="仿宋_GB2312" w:eastAsia="仿宋_GB2312" w:hAnsi="仿宋"/>
          <w:sz w:val="32"/>
          <w:szCs w:val="32"/>
        </w:rPr>
      </w:pPr>
      <w:r>
        <w:rPr>
          <w:rFonts w:ascii="仿宋_GB2312" w:eastAsia="仿宋_GB2312" w:hAnsi="仿宋" w:hint="eastAsia"/>
          <w:sz w:val="32"/>
          <w:szCs w:val="32"/>
        </w:rPr>
        <w:t>公告自</w:t>
      </w:r>
      <w:r w:rsidRPr="00691046">
        <w:rPr>
          <w:rFonts w:ascii="仿宋_GB2312" w:eastAsia="仿宋_GB2312" w:hAnsi="仿宋" w:hint="eastAsia"/>
          <w:sz w:val="32"/>
          <w:szCs w:val="32"/>
        </w:rPr>
        <w:t>2021年11月1日</w:t>
      </w:r>
      <w:r w:rsidR="00983362">
        <w:rPr>
          <w:rFonts w:ascii="仿宋_GB2312" w:eastAsia="仿宋_GB2312" w:hAnsi="仿宋" w:hint="eastAsia"/>
          <w:sz w:val="32"/>
          <w:szCs w:val="32"/>
        </w:rPr>
        <w:t>（申报期）</w:t>
      </w:r>
      <w:r w:rsidRPr="00691046">
        <w:rPr>
          <w:rFonts w:ascii="仿宋_GB2312" w:eastAsia="仿宋_GB2312" w:hAnsi="仿宋" w:hint="eastAsia"/>
          <w:sz w:val="32"/>
          <w:szCs w:val="32"/>
        </w:rPr>
        <w:t>起执行</w:t>
      </w:r>
      <w:r>
        <w:rPr>
          <w:rFonts w:ascii="仿宋_GB2312" w:eastAsia="仿宋_GB2312" w:hAnsi="仿宋" w:hint="eastAsia"/>
          <w:sz w:val="32"/>
          <w:szCs w:val="32"/>
        </w:rPr>
        <w:t>。</w:t>
      </w:r>
    </w:p>
    <w:p w:rsidR="00394A1A" w:rsidRPr="00983362" w:rsidRDefault="00D468C0"/>
    <w:sectPr w:rsidR="00394A1A" w:rsidRPr="00983362">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468C0" w:rsidRDefault="00D468C0" w:rsidP="00F31071">
      <w:r>
        <w:separator/>
      </w:r>
    </w:p>
  </w:endnote>
  <w:endnote w:type="continuationSeparator" w:id="0">
    <w:p w:rsidR="00D468C0" w:rsidRDefault="00D468C0" w:rsidP="00F310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AFF" w:usb1="C0007843" w:usb2="00000009" w:usb3="00000000" w:csb0="000001FF" w:csb1="00000000"/>
  </w:font>
  <w:font w:name="方正小标宋简体">
    <w:panose1 w:val="02010601030101010101"/>
    <w:charset w:val="86"/>
    <w:family w:val="auto"/>
    <w:pitch w:val="variable"/>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468C0" w:rsidRDefault="00D468C0" w:rsidP="00F31071">
      <w:r>
        <w:separator/>
      </w:r>
    </w:p>
  </w:footnote>
  <w:footnote w:type="continuationSeparator" w:id="0">
    <w:p w:rsidR="00D468C0" w:rsidRDefault="00D468C0" w:rsidP="00F3107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C65919F"/>
    <w:multiLevelType w:val="singleLevel"/>
    <w:tmpl w:val="6C65919F"/>
    <w:lvl w:ilvl="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91046"/>
    <w:rsid w:val="001D5B81"/>
    <w:rsid w:val="002A7A19"/>
    <w:rsid w:val="003167AA"/>
    <w:rsid w:val="0039633F"/>
    <w:rsid w:val="00421E22"/>
    <w:rsid w:val="004A249D"/>
    <w:rsid w:val="006053A9"/>
    <w:rsid w:val="0063467A"/>
    <w:rsid w:val="00691046"/>
    <w:rsid w:val="00853693"/>
    <w:rsid w:val="00983362"/>
    <w:rsid w:val="00A66368"/>
    <w:rsid w:val="00A859E2"/>
    <w:rsid w:val="00AC3FAD"/>
    <w:rsid w:val="00AF7B28"/>
    <w:rsid w:val="00D468C0"/>
    <w:rsid w:val="00E95C8A"/>
    <w:rsid w:val="00E97A53"/>
    <w:rsid w:val="00EF285B"/>
    <w:rsid w:val="00F3107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91046"/>
    <w:pPr>
      <w:widowControl w:val="0"/>
      <w:jc w:val="both"/>
    </w:pPr>
    <w:rPr>
      <w:rFonts w:ascii="Times New Roman" w:eastAsia="宋体" w:hAnsi="Times New Roman" w:cs="Times New Roman"/>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Char"/>
    <w:unhideWhenUsed/>
    <w:rsid w:val="00691046"/>
    <w:rPr>
      <w:rFonts w:ascii="宋体" w:hAnsi="Courier New" w:cs="宋体"/>
      <w:kern w:val="0"/>
      <w:sz w:val="20"/>
      <w:szCs w:val="20"/>
    </w:rPr>
  </w:style>
  <w:style w:type="character" w:customStyle="1" w:styleId="Char">
    <w:name w:val="纯文本 Char"/>
    <w:basedOn w:val="a0"/>
    <w:link w:val="a3"/>
    <w:uiPriority w:val="99"/>
    <w:rsid w:val="00691046"/>
    <w:rPr>
      <w:rFonts w:ascii="宋体" w:eastAsia="宋体" w:hAnsi="Courier New" w:cs="宋体"/>
      <w:kern w:val="0"/>
      <w:sz w:val="20"/>
      <w:szCs w:val="20"/>
    </w:rPr>
  </w:style>
  <w:style w:type="paragraph" w:styleId="a4">
    <w:name w:val="header"/>
    <w:basedOn w:val="a"/>
    <w:link w:val="Char0"/>
    <w:uiPriority w:val="99"/>
    <w:unhideWhenUsed/>
    <w:rsid w:val="00F31071"/>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uiPriority w:val="99"/>
    <w:rsid w:val="00F31071"/>
    <w:rPr>
      <w:rFonts w:ascii="Times New Roman" w:eastAsia="宋体" w:hAnsi="Times New Roman" w:cs="Times New Roman"/>
      <w:sz w:val="18"/>
      <w:szCs w:val="18"/>
    </w:rPr>
  </w:style>
  <w:style w:type="paragraph" w:styleId="a5">
    <w:name w:val="footer"/>
    <w:basedOn w:val="a"/>
    <w:link w:val="Char1"/>
    <w:uiPriority w:val="99"/>
    <w:unhideWhenUsed/>
    <w:rsid w:val="00F31071"/>
    <w:pPr>
      <w:tabs>
        <w:tab w:val="center" w:pos="4153"/>
        <w:tab w:val="right" w:pos="8306"/>
      </w:tabs>
      <w:snapToGrid w:val="0"/>
      <w:jc w:val="left"/>
    </w:pPr>
    <w:rPr>
      <w:sz w:val="18"/>
      <w:szCs w:val="18"/>
    </w:rPr>
  </w:style>
  <w:style w:type="character" w:customStyle="1" w:styleId="Char1">
    <w:name w:val="页脚 Char"/>
    <w:basedOn w:val="a0"/>
    <w:link w:val="a5"/>
    <w:uiPriority w:val="99"/>
    <w:rsid w:val="00F31071"/>
    <w:rPr>
      <w:rFonts w:ascii="Times New Roman" w:eastAsia="宋体" w:hAnsi="Times New Roman" w:cs="Times New Roman"/>
      <w:sz w:val="18"/>
      <w:szCs w:val="18"/>
    </w:rPr>
  </w:style>
  <w:style w:type="paragraph" w:styleId="a6">
    <w:name w:val="Balloon Text"/>
    <w:basedOn w:val="a"/>
    <w:link w:val="Char2"/>
    <w:uiPriority w:val="99"/>
    <w:semiHidden/>
    <w:unhideWhenUsed/>
    <w:rsid w:val="00E95C8A"/>
    <w:rPr>
      <w:sz w:val="18"/>
      <w:szCs w:val="18"/>
    </w:rPr>
  </w:style>
  <w:style w:type="character" w:customStyle="1" w:styleId="Char2">
    <w:name w:val="批注框文本 Char"/>
    <w:basedOn w:val="a0"/>
    <w:link w:val="a6"/>
    <w:uiPriority w:val="99"/>
    <w:semiHidden/>
    <w:rsid w:val="00E95C8A"/>
    <w:rPr>
      <w:rFonts w:ascii="Times New Roman" w:eastAsia="宋体" w:hAnsi="Times New Roman" w:cs="Times New Roman"/>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91046"/>
    <w:pPr>
      <w:widowControl w:val="0"/>
      <w:jc w:val="both"/>
    </w:pPr>
    <w:rPr>
      <w:rFonts w:ascii="Times New Roman" w:eastAsia="宋体" w:hAnsi="Times New Roman" w:cs="Times New Roman"/>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Char"/>
    <w:unhideWhenUsed/>
    <w:rsid w:val="00691046"/>
    <w:rPr>
      <w:rFonts w:ascii="宋体" w:hAnsi="Courier New" w:cs="宋体"/>
      <w:kern w:val="0"/>
      <w:sz w:val="20"/>
      <w:szCs w:val="20"/>
    </w:rPr>
  </w:style>
  <w:style w:type="character" w:customStyle="1" w:styleId="Char">
    <w:name w:val="纯文本 Char"/>
    <w:basedOn w:val="a0"/>
    <w:link w:val="a3"/>
    <w:uiPriority w:val="99"/>
    <w:rsid w:val="00691046"/>
    <w:rPr>
      <w:rFonts w:ascii="宋体" w:eastAsia="宋体" w:hAnsi="Courier New" w:cs="宋体"/>
      <w:kern w:val="0"/>
      <w:sz w:val="20"/>
      <w:szCs w:val="20"/>
    </w:rPr>
  </w:style>
  <w:style w:type="paragraph" w:styleId="a4">
    <w:name w:val="header"/>
    <w:basedOn w:val="a"/>
    <w:link w:val="Char0"/>
    <w:uiPriority w:val="99"/>
    <w:unhideWhenUsed/>
    <w:rsid w:val="00F31071"/>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uiPriority w:val="99"/>
    <w:rsid w:val="00F31071"/>
    <w:rPr>
      <w:rFonts w:ascii="Times New Roman" w:eastAsia="宋体" w:hAnsi="Times New Roman" w:cs="Times New Roman"/>
      <w:sz w:val="18"/>
      <w:szCs w:val="18"/>
    </w:rPr>
  </w:style>
  <w:style w:type="paragraph" w:styleId="a5">
    <w:name w:val="footer"/>
    <w:basedOn w:val="a"/>
    <w:link w:val="Char1"/>
    <w:uiPriority w:val="99"/>
    <w:unhideWhenUsed/>
    <w:rsid w:val="00F31071"/>
    <w:pPr>
      <w:tabs>
        <w:tab w:val="center" w:pos="4153"/>
        <w:tab w:val="right" w:pos="8306"/>
      </w:tabs>
      <w:snapToGrid w:val="0"/>
      <w:jc w:val="left"/>
    </w:pPr>
    <w:rPr>
      <w:sz w:val="18"/>
      <w:szCs w:val="18"/>
    </w:rPr>
  </w:style>
  <w:style w:type="character" w:customStyle="1" w:styleId="Char1">
    <w:name w:val="页脚 Char"/>
    <w:basedOn w:val="a0"/>
    <w:link w:val="a5"/>
    <w:uiPriority w:val="99"/>
    <w:rsid w:val="00F31071"/>
    <w:rPr>
      <w:rFonts w:ascii="Times New Roman" w:eastAsia="宋体" w:hAnsi="Times New Roman" w:cs="Times New Roman"/>
      <w:sz w:val="18"/>
      <w:szCs w:val="18"/>
    </w:rPr>
  </w:style>
  <w:style w:type="paragraph" w:styleId="a6">
    <w:name w:val="Balloon Text"/>
    <w:basedOn w:val="a"/>
    <w:link w:val="Char2"/>
    <w:uiPriority w:val="99"/>
    <w:semiHidden/>
    <w:unhideWhenUsed/>
    <w:rsid w:val="00E95C8A"/>
    <w:rPr>
      <w:sz w:val="18"/>
      <w:szCs w:val="18"/>
    </w:rPr>
  </w:style>
  <w:style w:type="character" w:customStyle="1" w:styleId="Char2">
    <w:name w:val="批注框文本 Char"/>
    <w:basedOn w:val="a0"/>
    <w:link w:val="a6"/>
    <w:uiPriority w:val="99"/>
    <w:semiHidden/>
    <w:rsid w:val="00E95C8A"/>
    <w:rPr>
      <w:rFonts w:ascii="Times New Roman" w:eastAsia="宋体"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923796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TotalTime>
  <Pages>2</Pages>
  <Words>141</Words>
  <Characters>807</Characters>
  <Application>Microsoft Office Word</Application>
  <DocSecurity>0</DocSecurity>
  <Lines>6</Lines>
  <Paragraphs>1</Paragraphs>
  <ScaleCrop>false</ScaleCrop>
  <Company/>
  <LinksUpToDate>false</LinksUpToDate>
  <CharactersWithSpaces>947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徐进</dc:creator>
  <cp:lastModifiedBy>徐进</cp:lastModifiedBy>
  <cp:revision>12</cp:revision>
  <cp:lastPrinted>2021-09-23T08:37:00Z</cp:lastPrinted>
  <dcterms:created xsi:type="dcterms:W3CDTF">2021-09-22T03:02:00Z</dcterms:created>
  <dcterms:modified xsi:type="dcterms:W3CDTF">2021-09-23T09:28:00Z</dcterms:modified>
</cp:coreProperties>
</file>