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附件</w:t>
      </w:r>
      <w:r>
        <w:rPr>
          <w:rFonts w:hint="eastAsia" w:asciiTheme="majorEastAsia" w:hAnsiTheme="majorEastAsia" w:eastAsiaTheme="majorEastAsia" w:cstheme="majorEastAsia"/>
          <w:sz w:val="30"/>
          <w:szCs w:val="30"/>
          <w:lang w:val="en-US" w:eastAsia="zh-CN"/>
        </w:rPr>
        <w:t>4</w:t>
      </w:r>
      <w:bookmarkStart w:id="0" w:name="_GoBack"/>
      <w:bookmarkEnd w:id="0"/>
    </w:p>
    <w:p>
      <w:pPr>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工资薪金情况说明</w:t>
      </w:r>
    </w:p>
    <w:p>
      <w:pPr>
        <w:rPr>
          <w:rFonts w:asciiTheme="majorEastAsia" w:hAnsiTheme="majorEastAsia" w:eastAsiaTheme="majorEastAsia" w:cstheme="majorEastAsia"/>
          <w:sz w:val="28"/>
          <w:szCs w:val="28"/>
        </w:rPr>
      </w:pP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一、本单位薪酬制度说明</w:t>
      </w:r>
    </w:p>
    <w:p>
      <w:pPr>
        <w:spacing w:line="520" w:lineRule="exact"/>
        <w:rPr>
          <w:rFonts w:asciiTheme="majorEastAsia" w:hAnsiTheme="majorEastAsia" w:eastAsiaTheme="majorEastAsia" w:cstheme="majorEastAsia"/>
          <w:strike/>
          <w:sz w:val="28"/>
          <w:szCs w:val="28"/>
          <w:u w:val="single"/>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u w:val="single"/>
        </w:rPr>
        <w:t xml:space="preserve">                           </w:t>
      </w:r>
    </w:p>
    <w:p>
      <w:pPr>
        <w:spacing w:line="52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二、本单位</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年度（申请免税资格所属所度的前年度）共有工作人员</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名，共发放工资薪酬</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元，工资福利支出占总支出比例为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，工作人员全年平均</w:t>
      </w:r>
      <w:r>
        <w:rPr>
          <w:rFonts w:hint="eastAsia" w:asciiTheme="majorEastAsia" w:hAnsiTheme="majorEastAsia" w:eastAsiaTheme="majorEastAsia" w:cstheme="majorEastAsia"/>
          <w:sz w:val="28"/>
          <w:szCs w:val="28"/>
          <w:lang w:eastAsia="zh-CN"/>
        </w:rPr>
        <w:t>工资</w:t>
      </w:r>
      <w:r>
        <w:rPr>
          <w:rFonts w:hint="eastAsia" w:asciiTheme="majorEastAsia" w:hAnsiTheme="majorEastAsia" w:eastAsiaTheme="majorEastAsia" w:cstheme="majorEastAsia"/>
          <w:sz w:val="28"/>
          <w:szCs w:val="28"/>
        </w:rPr>
        <w:t>薪酬</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元，工作人员平均工资薪金水平没有超过所在地的地市级以上地区的同行业同类组织工资水平的两倍。重要人员（至少包括工资薪金水平排名前10的人员）工资薪金信息明细如下：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932"/>
        <w:gridCol w:w="1968"/>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jc w:val="cente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序号</w:t>
            </w:r>
          </w:p>
        </w:tc>
        <w:tc>
          <w:tcPr>
            <w:tcW w:w="1932" w:type="dxa"/>
          </w:tcPr>
          <w:p>
            <w:pPr>
              <w:jc w:val="cente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rPr>
              <w:t>姓名</w:t>
            </w:r>
          </w:p>
        </w:tc>
        <w:tc>
          <w:tcPr>
            <w:tcW w:w="1968" w:type="dxa"/>
          </w:tcPr>
          <w:p>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职务</w:t>
            </w:r>
          </w:p>
        </w:tc>
        <w:tc>
          <w:tcPr>
            <w:tcW w:w="3352" w:type="dxa"/>
          </w:tcPr>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全年工资薪酬收入（元）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1</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2</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3</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4</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5</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6</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7</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8</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9</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0" w:type="dxa"/>
          </w:tcPr>
          <w:p>
            <w:pPr>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u w:val="single"/>
              </w:rPr>
              <w:t>10</w:t>
            </w:r>
          </w:p>
        </w:tc>
        <w:tc>
          <w:tcPr>
            <w:tcW w:w="1932" w:type="dxa"/>
          </w:tcPr>
          <w:p>
            <w:pPr>
              <w:rPr>
                <w:rFonts w:asciiTheme="majorEastAsia" w:hAnsiTheme="majorEastAsia" w:eastAsiaTheme="majorEastAsia" w:cstheme="majorEastAsia"/>
                <w:sz w:val="28"/>
                <w:szCs w:val="28"/>
                <w:u w:val="single"/>
              </w:rPr>
            </w:pPr>
          </w:p>
        </w:tc>
        <w:tc>
          <w:tcPr>
            <w:tcW w:w="1968" w:type="dxa"/>
          </w:tcPr>
          <w:p>
            <w:pPr>
              <w:rPr>
                <w:rFonts w:asciiTheme="majorEastAsia" w:hAnsiTheme="majorEastAsia" w:eastAsiaTheme="majorEastAsia" w:cstheme="majorEastAsia"/>
                <w:sz w:val="28"/>
                <w:szCs w:val="28"/>
                <w:u w:val="single"/>
              </w:rPr>
            </w:pPr>
          </w:p>
        </w:tc>
        <w:tc>
          <w:tcPr>
            <w:tcW w:w="3352" w:type="dxa"/>
          </w:tcPr>
          <w:p>
            <w:pPr>
              <w:rPr>
                <w:rFonts w:asciiTheme="majorEastAsia" w:hAnsiTheme="majorEastAsia" w:eastAsiaTheme="majorEastAsia" w:cstheme="majorEastAsia"/>
                <w:sz w:val="28"/>
                <w:szCs w:val="28"/>
                <w:u w:val="single"/>
              </w:rPr>
            </w:pPr>
          </w:p>
        </w:tc>
      </w:tr>
    </w:tbl>
    <w:p>
      <w:pPr>
        <w:rPr>
          <w:rFonts w:asciiTheme="majorEastAsia" w:hAnsiTheme="majorEastAsia" w:eastAsiaTheme="majorEastAsia" w:cstheme="majorEastAsia"/>
          <w:sz w:val="28"/>
          <w:szCs w:val="28"/>
        </w:rPr>
      </w:pP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填报人：                                     （单位公章）</w:t>
      </w:r>
    </w:p>
    <w:p>
      <w:pPr>
        <w:rPr>
          <w:rFonts w:ascii="仿宋_GB2312" w:eastAsia="仿宋_GB2312"/>
          <w:sz w:val="32"/>
          <w:szCs w:val="32"/>
        </w:rPr>
      </w:pPr>
    </w:p>
    <w:p>
      <w:pPr>
        <w:rPr>
          <w:rFonts w:ascii="仿宋_GB2312" w:eastAsia="仿宋_GB2312"/>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GFjM2VlZTc1ODRjYTk2Yzg0MDRhNmM1N2M1NzIifQ=="/>
  </w:docVars>
  <w:rsids>
    <w:rsidRoot w:val="00957CDD"/>
    <w:rsid w:val="00226686"/>
    <w:rsid w:val="005B091A"/>
    <w:rsid w:val="00957CDD"/>
    <w:rsid w:val="009C6F79"/>
    <w:rsid w:val="00CB603B"/>
    <w:rsid w:val="015274DE"/>
    <w:rsid w:val="0F4B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52</Words>
  <Characters>301</Characters>
  <Lines>2</Lines>
  <Paragraphs>1</Paragraphs>
  <TotalTime>5</TotalTime>
  <ScaleCrop>false</ScaleCrop>
  <LinksUpToDate>false</LinksUpToDate>
  <CharactersWithSpaces>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2015-11-06T06:49:00Z</dcterms:created>
  <dc:creator>小严</dc:creator>
  <cp:lastModifiedBy>Administrator</cp:lastModifiedBy>
  <dcterms:modified xsi:type="dcterms:W3CDTF">2024-02-02T08:36:11Z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8C0A2FEAE3B04AC28B2F1A895242E145_12</vt:lpwstr>
  </property>
</Properties>
</file>