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03" w:rsidRDefault="004209A4">
      <w:pPr>
        <w:jc w:val="center"/>
        <w:rPr>
          <w:rFonts w:ascii="宋体" w:hAnsi="宋体"/>
          <w:b/>
          <w:spacing w:val="20"/>
          <w:sz w:val="44"/>
        </w:rPr>
      </w:pPr>
      <w:r>
        <w:rPr>
          <w:rFonts w:ascii="仿宋_GB2312" w:eastAsia="仿宋_GB2312" w:hint="eastAsia"/>
          <w:b/>
          <w:spacing w:val="20"/>
          <w:sz w:val="44"/>
        </w:rPr>
        <w:t>国家税务总局揭阳市税务局第一</w:t>
      </w:r>
      <w:r>
        <w:rPr>
          <w:rFonts w:hint="eastAsia"/>
          <w:b/>
          <w:spacing w:val="20"/>
          <w:sz w:val="44"/>
        </w:rPr>
        <w:t>稽查局</w:t>
      </w:r>
    </w:p>
    <w:p w:rsidR="00992703" w:rsidRDefault="004209A4">
      <w:pPr>
        <w:jc w:val="center"/>
        <w:outlineLvl w:val="1"/>
        <w:rPr>
          <w:rFonts w:ascii="宋体" w:hAnsi="宋体"/>
          <w:b/>
          <w:spacing w:val="20"/>
          <w:sz w:val="52"/>
        </w:rPr>
      </w:pPr>
      <w:r>
        <w:rPr>
          <w:rFonts w:ascii="宋体" w:hAnsi="宋体" w:hint="eastAsia"/>
          <w:b/>
          <w:spacing w:val="20"/>
          <w:sz w:val="52"/>
        </w:rPr>
        <w:t xml:space="preserve"> </w:t>
      </w:r>
      <w:bookmarkStart w:id="0" w:name="_Toc423419662"/>
      <w:r>
        <w:rPr>
          <w:rFonts w:ascii="宋体" w:hAnsi="宋体" w:hint="eastAsia"/>
          <w:b/>
          <w:spacing w:val="20"/>
          <w:sz w:val="52"/>
        </w:rPr>
        <w:t>税务处理决定书</w:t>
      </w:r>
      <w:bookmarkEnd w:id="0"/>
    </w:p>
    <w:p w:rsidR="00992703" w:rsidRDefault="004209A4">
      <w:pPr>
        <w:jc w:val="center"/>
        <w:rPr>
          <w:rFonts w:ascii="仿宋_GB2312" w:eastAsia="仿宋_GB2312" w:hAnsi="华文仿宋"/>
          <w:spacing w:val="20"/>
          <w:sz w:val="32"/>
        </w:rPr>
      </w:pPr>
      <w:r>
        <w:rPr>
          <w:rFonts w:ascii="仿宋_GB2312" w:eastAsia="仿宋_GB2312" w:hAnsi="华文仿宋" w:hint="eastAsia"/>
          <w:spacing w:val="20"/>
          <w:sz w:val="32"/>
        </w:rPr>
        <w:t>揭税一稽处〔20</w:t>
      </w:r>
      <w:r w:rsidR="00401D92">
        <w:rPr>
          <w:rFonts w:ascii="仿宋_GB2312" w:eastAsia="仿宋_GB2312" w:hAnsi="华文仿宋" w:hint="eastAsia"/>
          <w:spacing w:val="20"/>
          <w:sz w:val="32"/>
        </w:rPr>
        <w:t>21</w:t>
      </w:r>
      <w:r>
        <w:rPr>
          <w:rFonts w:ascii="仿宋_GB2312" w:eastAsia="仿宋_GB2312" w:hAnsi="华文仿宋" w:hint="eastAsia"/>
          <w:spacing w:val="20"/>
          <w:sz w:val="32"/>
        </w:rPr>
        <w:t>〕</w:t>
      </w:r>
      <w:r w:rsidR="00E74008">
        <w:rPr>
          <w:rFonts w:ascii="仿宋_GB2312" w:eastAsia="仿宋_GB2312" w:hAnsi="华文仿宋" w:hint="eastAsia"/>
          <w:spacing w:val="20"/>
          <w:sz w:val="32"/>
        </w:rPr>
        <w:t>15</w:t>
      </w:r>
      <w:r>
        <w:rPr>
          <w:rFonts w:ascii="仿宋_GB2312" w:eastAsia="仿宋_GB2312" w:hAnsi="华文仿宋" w:hint="eastAsia"/>
          <w:spacing w:val="20"/>
          <w:sz w:val="32"/>
        </w:rPr>
        <w:t>号</w:t>
      </w:r>
    </w:p>
    <w:p w:rsidR="00992703" w:rsidRDefault="00992703">
      <w:pPr>
        <w:jc w:val="center"/>
        <w:rPr>
          <w:rFonts w:ascii="Tahoma" w:eastAsia="微软雅黑" w:hAnsi="Tahoma" w:cs="Tahoma"/>
          <w:color w:val="15428B"/>
          <w:sz w:val="18"/>
          <w:szCs w:val="18"/>
        </w:rPr>
      </w:pPr>
    </w:p>
    <w:p w:rsidR="00992703" w:rsidRDefault="00373D47">
      <w:pPr>
        <w:rPr>
          <w:rFonts w:ascii="仿宋_GB2312" w:eastAsia="仿宋_GB2312"/>
          <w:sz w:val="32"/>
        </w:rPr>
      </w:pPr>
      <w:r w:rsidRPr="00373D47">
        <w:rPr>
          <w:rFonts w:ascii="仿宋_GB2312" w:eastAsia="仿宋_GB2312" w:hint="eastAsia"/>
          <w:sz w:val="32"/>
        </w:rPr>
        <w:t>揭阳</w:t>
      </w:r>
      <w:proofErr w:type="gramStart"/>
      <w:r w:rsidRPr="00373D47">
        <w:rPr>
          <w:rFonts w:ascii="仿宋_GB2312" w:eastAsia="仿宋_GB2312" w:hint="eastAsia"/>
          <w:sz w:val="32"/>
        </w:rPr>
        <w:t>市顺欣金属</w:t>
      </w:r>
      <w:proofErr w:type="gramEnd"/>
      <w:r w:rsidRPr="00373D47">
        <w:rPr>
          <w:rFonts w:ascii="仿宋_GB2312" w:eastAsia="仿宋_GB2312" w:hint="eastAsia"/>
          <w:sz w:val="32"/>
        </w:rPr>
        <w:t>实业有限公司</w:t>
      </w:r>
      <w:r w:rsidR="004209A4">
        <w:rPr>
          <w:rFonts w:ascii="仿宋_GB2312" w:eastAsia="仿宋_GB2312" w:hint="eastAsia"/>
          <w:sz w:val="32"/>
        </w:rPr>
        <w:t>（统一社会信用代码：</w:t>
      </w:r>
      <w:r w:rsidRPr="00373D47">
        <w:rPr>
          <w:rFonts w:ascii="仿宋_GB2312" w:eastAsia="仿宋_GB2312"/>
          <w:sz w:val="32"/>
        </w:rPr>
        <w:t>91445202MA4UJX9D9Y</w:t>
      </w:r>
      <w:r w:rsidR="004209A4">
        <w:rPr>
          <w:rFonts w:ascii="仿宋_GB2312" w:eastAsia="仿宋_GB2312" w:hint="eastAsia"/>
          <w:sz w:val="32"/>
        </w:rPr>
        <w:t>）：</w:t>
      </w:r>
    </w:p>
    <w:p w:rsidR="00992703" w:rsidRDefault="004209A4" w:rsidP="00543524">
      <w:pPr>
        <w:ind w:firstLineChars="198" w:firstLine="634"/>
        <w:rPr>
          <w:rFonts w:ascii="仿宋_GB2312" w:eastAsia="仿宋_GB2312" w:hAnsi="华文仿宋"/>
          <w:sz w:val="32"/>
        </w:rPr>
      </w:pPr>
      <w:r>
        <w:rPr>
          <w:rFonts w:ascii="仿宋_GB2312" w:eastAsia="仿宋_GB2312" w:hint="eastAsia"/>
          <w:sz w:val="32"/>
        </w:rPr>
        <w:t>经我局于</w:t>
      </w:r>
      <w:r w:rsidR="00373D47" w:rsidRPr="00373D47">
        <w:rPr>
          <w:rFonts w:ascii="仿宋_GB2312" w:eastAsia="仿宋_GB2312" w:hint="eastAsia"/>
          <w:sz w:val="32"/>
        </w:rPr>
        <w:t>2018年3月21日</w:t>
      </w:r>
      <w:r w:rsidR="00231A1E">
        <w:rPr>
          <w:rFonts w:ascii="仿宋_GB2312" w:eastAsia="仿宋_GB2312" w:hint="eastAsia"/>
          <w:sz w:val="32"/>
        </w:rPr>
        <w:t>起</w:t>
      </w:r>
      <w:r>
        <w:rPr>
          <w:rFonts w:ascii="仿宋_GB2312" w:eastAsia="仿宋_GB2312" w:hint="eastAsia"/>
          <w:sz w:val="32"/>
        </w:rPr>
        <w:t>对你公司</w:t>
      </w:r>
      <w:r w:rsidR="00373D47" w:rsidRPr="00373D47">
        <w:rPr>
          <w:rFonts w:ascii="仿宋_GB2312" w:eastAsia="仿宋_GB2312" w:hint="eastAsia"/>
          <w:sz w:val="32"/>
        </w:rPr>
        <w:t>2015年11月19日至2017年12月31日</w:t>
      </w:r>
      <w:r w:rsidR="00373D47">
        <w:rPr>
          <w:rFonts w:ascii="仿宋_GB2312" w:eastAsia="仿宋_GB2312" w:hint="eastAsia"/>
          <w:sz w:val="32"/>
        </w:rPr>
        <w:t>期间</w:t>
      </w:r>
      <w:r w:rsidR="00231A1E" w:rsidRPr="00231A1E">
        <w:rPr>
          <w:rFonts w:ascii="仿宋_GB2312" w:eastAsia="仿宋_GB2312" w:hint="eastAsia"/>
          <w:sz w:val="32"/>
        </w:rPr>
        <w:t>涉税情况</w:t>
      </w:r>
      <w:r>
        <w:rPr>
          <w:rFonts w:ascii="仿宋_GB2312" w:eastAsia="仿宋_GB2312" w:hint="eastAsia"/>
          <w:sz w:val="32"/>
        </w:rPr>
        <w:t>进行检查，你单位存在违法事实及处理决定如下：</w:t>
      </w:r>
    </w:p>
    <w:p w:rsidR="00992703" w:rsidRDefault="004209A4">
      <w:pPr>
        <w:numPr>
          <w:ilvl w:val="0"/>
          <w:numId w:val="1"/>
        </w:numPr>
        <w:rPr>
          <w:rFonts w:ascii="黑体" w:eastAsia="黑体" w:hAnsi="华文仿宋"/>
          <w:sz w:val="32"/>
        </w:rPr>
      </w:pPr>
      <w:r>
        <w:rPr>
          <w:rFonts w:ascii="黑体" w:eastAsia="黑体" w:hAnsi="华文仿宋" w:hint="eastAsia"/>
          <w:sz w:val="32"/>
        </w:rPr>
        <w:t>违法事实</w:t>
      </w:r>
    </w:p>
    <w:p w:rsidR="00992703" w:rsidRDefault="007C0C3D" w:rsidP="007C0C3D">
      <w:pPr>
        <w:ind w:firstLineChars="200" w:firstLine="640"/>
        <w:rPr>
          <w:rFonts w:ascii="仿宋_GB2312" w:eastAsia="仿宋_GB2312"/>
          <w:sz w:val="32"/>
          <w:szCs w:val="32"/>
        </w:rPr>
      </w:pPr>
      <w:r w:rsidRPr="007C0C3D">
        <w:rPr>
          <w:rFonts w:ascii="仿宋_GB2312" w:eastAsia="仿宋_GB2312" w:hint="eastAsia"/>
          <w:sz w:val="32"/>
          <w:szCs w:val="32"/>
        </w:rPr>
        <w:t>对</w:t>
      </w:r>
      <w:r w:rsidR="0010602F">
        <w:rPr>
          <w:rFonts w:ascii="仿宋_GB2312" w:eastAsia="仿宋_GB2312" w:hint="eastAsia"/>
          <w:sz w:val="32"/>
          <w:szCs w:val="32"/>
        </w:rPr>
        <w:t>你公司</w:t>
      </w:r>
      <w:r w:rsidRPr="007C0C3D">
        <w:rPr>
          <w:rFonts w:ascii="仿宋_GB2312" w:eastAsia="仿宋_GB2312" w:hint="eastAsia"/>
          <w:sz w:val="32"/>
          <w:szCs w:val="32"/>
        </w:rPr>
        <w:t>取得</w:t>
      </w:r>
      <w:r w:rsidR="00EF7ACC" w:rsidRPr="00EF7ACC">
        <w:rPr>
          <w:rFonts w:ascii="仿宋_GB2312" w:eastAsia="仿宋_GB2312" w:hint="eastAsia"/>
          <w:sz w:val="32"/>
          <w:szCs w:val="32"/>
        </w:rPr>
        <w:t>揭西县</w:t>
      </w:r>
      <w:proofErr w:type="gramStart"/>
      <w:r w:rsidR="00EF7ACC" w:rsidRPr="00EF7ACC">
        <w:rPr>
          <w:rFonts w:ascii="仿宋_GB2312" w:eastAsia="仿宋_GB2312" w:hint="eastAsia"/>
          <w:sz w:val="32"/>
          <w:szCs w:val="32"/>
        </w:rPr>
        <w:t>集建贸易</w:t>
      </w:r>
      <w:proofErr w:type="gramEnd"/>
      <w:r w:rsidR="00EF7ACC" w:rsidRPr="00EF7ACC">
        <w:rPr>
          <w:rFonts w:ascii="仿宋_GB2312" w:eastAsia="仿宋_GB2312" w:hint="eastAsia"/>
          <w:sz w:val="32"/>
          <w:szCs w:val="32"/>
        </w:rPr>
        <w:t>有限公司、万载县志达再生物资回收有限公司、万载流霞再生资源回收有限公司、万载</w:t>
      </w:r>
      <w:proofErr w:type="gramStart"/>
      <w:r w:rsidR="00EF7ACC" w:rsidRPr="00EF7ACC">
        <w:rPr>
          <w:rFonts w:ascii="仿宋_GB2312" w:eastAsia="仿宋_GB2312" w:hint="eastAsia"/>
          <w:sz w:val="32"/>
          <w:szCs w:val="32"/>
        </w:rPr>
        <w:t>县路源再生资源</w:t>
      </w:r>
      <w:proofErr w:type="gramEnd"/>
      <w:r w:rsidR="00EF7ACC" w:rsidRPr="00EF7ACC">
        <w:rPr>
          <w:rFonts w:ascii="仿宋_GB2312" w:eastAsia="仿宋_GB2312" w:hint="eastAsia"/>
          <w:sz w:val="32"/>
          <w:szCs w:val="32"/>
        </w:rPr>
        <w:t>回收有限公司、万载</w:t>
      </w:r>
      <w:proofErr w:type="gramStart"/>
      <w:r w:rsidR="00EF7ACC" w:rsidRPr="00EF7ACC">
        <w:rPr>
          <w:rFonts w:ascii="仿宋_GB2312" w:eastAsia="仿宋_GB2312" w:hint="eastAsia"/>
          <w:sz w:val="32"/>
          <w:szCs w:val="32"/>
        </w:rPr>
        <w:t>县辉群废旧物资</w:t>
      </w:r>
      <w:proofErr w:type="gramEnd"/>
      <w:r w:rsidR="00EF7ACC" w:rsidRPr="00EF7ACC">
        <w:rPr>
          <w:rFonts w:ascii="仿宋_GB2312" w:eastAsia="仿宋_GB2312" w:hint="eastAsia"/>
          <w:sz w:val="32"/>
          <w:szCs w:val="32"/>
        </w:rPr>
        <w:t>收购有限公司案件、上海雍穗贸易有限公司、上海雍赛贸易有限公司、</w:t>
      </w:r>
      <w:proofErr w:type="gramStart"/>
      <w:r w:rsidR="00EF7ACC" w:rsidRPr="00EF7ACC">
        <w:rPr>
          <w:rFonts w:ascii="仿宋_GB2312" w:eastAsia="仿宋_GB2312" w:hint="eastAsia"/>
          <w:sz w:val="32"/>
          <w:szCs w:val="32"/>
        </w:rPr>
        <w:t>新干县俊发</w:t>
      </w:r>
      <w:proofErr w:type="gramEnd"/>
      <w:r w:rsidR="00EF7ACC" w:rsidRPr="00EF7ACC">
        <w:rPr>
          <w:rFonts w:ascii="仿宋_GB2312" w:eastAsia="仿宋_GB2312" w:hint="eastAsia"/>
          <w:sz w:val="32"/>
          <w:szCs w:val="32"/>
        </w:rPr>
        <w:t>再生资源贸易有限公司</w:t>
      </w:r>
      <w:r w:rsidRPr="007C0C3D">
        <w:rPr>
          <w:rFonts w:ascii="仿宋_GB2312" w:eastAsia="仿宋_GB2312" w:hint="eastAsia"/>
          <w:sz w:val="32"/>
          <w:szCs w:val="32"/>
        </w:rPr>
        <w:t>开具的总共601份增值税专用发票（发票金额70715790.71元，税额12021683.96元，价税合计82737474.67元）的行为认定为让他人为自己开具与实际经营业务情况不符的虚开发票行为。经检查，</w:t>
      </w:r>
      <w:r w:rsidR="0010602F">
        <w:rPr>
          <w:rFonts w:ascii="仿宋_GB2312" w:eastAsia="仿宋_GB2312" w:hint="eastAsia"/>
          <w:sz w:val="32"/>
          <w:szCs w:val="32"/>
        </w:rPr>
        <w:t>你公司</w:t>
      </w:r>
      <w:r w:rsidRPr="007C0C3D">
        <w:rPr>
          <w:rFonts w:ascii="仿宋_GB2312" w:eastAsia="仿宋_GB2312" w:hint="eastAsia"/>
          <w:sz w:val="32"/>
          <w:szCs w:val="32"/>
        </w:rPr>
        <w:t>存在注册经营异常，发票异常，资金流异常，上游企业异常且部分上游企业承认未与</w:t>
      </w:r>
      <w:r w:rsidR="0010602F">
        <w:rPr>
          <w:rFonts w:ascii="仿宋_GB2312" w:eastAsia="仿宋_GB2312" w:hint="eastAsia"/>
          <w:sz w:val="32"/>
          <w:szCs w:val="32"/>
        </w:rPr>
        <w:t>你公司</w:t>
      </w:r>
      <w:r w:rsidRPr="007C0C3D">
        <w:rPr>
          <w:rFonts w:ascii="仿宋_GB2312" w:eastAsia="仿宋_GB2312" w:hint="eastAsia"/>
          <w:sz w:val="32"/>
          <w:szCs w:val="32"/>
        </w:rPr>
        <w:t>发生实际货物交易，运输流异常情况。</w:t>
      </w:r>
    </w:p>
    <w:p w:rsidR="00231A1E" w:rsidRDefault="00D04814" w:rsidP="00231A1E">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以上事实有以下证据证明：</w:t>
      </w:r>
    </w:p>
    <w:p w:rsidR="00231A1E" w:rsidRDefault="00EF7ACC" w:rsidP="00EF7ACC">
      <w:pPr>
        <w:ind w:firstLineChars="200" w:firstLine="640"/>
        <w:rPr>
          <w:rFonts w:ascii="仿宋_GB2312" w:eastAsia="仿宋_GB2312"/>
          <w:sz w:val="32"/>
          <w:szCs w:val="32"/>
        </w:rPr>
      </w:pPr>
      <w:r w:rsidRPr="00EF7ACC">
        <w:rPr>
          <w:rFonts w:ascii="仿宋_GB2312" w:eastAsia="仿宋_GB2312" w:hint="eastAsia"/>
          <w:sz w:val="32"/>
          <w:szCs w:val="32"/>
        </w:rPr>
        <w:lastRenderedPageBreak/>
        <w:t>1.主管税务局机关的抵扣证明；2.主管税务机关提供</w:t>
      </w:r>
      <w:r w:rsidR="0010602F">
        <w:rPr>
          <w:rFonts w:ascii="仿宋_GB2312" w:eastAsia="仿宋_GB2312" w:hint="eastAsia"/>
          <w:sz w:val="32"/>
          <w:szCs w:val="32"/>
        </w:rPr>
        <w:t>你公司</w:t>
      </w:r>
      <w:r w:rsidRPr="00EF7ACC">
        <w:rPr>
          <w:rFonts w:ascii="仿宋_GB2312" w:eastAsia="仿宋_GB2312" w:hint="eastAsia"/>
          <w:sz w:val="32"/>
          <w:szCs w:val="32"/>
        </w:rPr>
        <w:t>的登记、纳税申报、财务报表等征管资料；3.</w:t>
      </w:r>
      <w:r w:rsidR="0010602F">
        <w:rPr>
          <w:rFonts w:ascii="仿宋_GB2312" w:eastAsia="仿宋_GB2312" w:hint="eastAsia"/>
          <w:sz w:val="32"/>
          <w:szCs w:val="32"/>
        </w:rPr>
        <w:t>你公司</w:t>
      </w:r>
      <w:r w:rsidRPr="00EF7ACC">
        <w:rPr>
          <w:rFonts w:ascii="仿宋_GB2312" w:eastAsia="仿宋_GB2312" w:hint="eastAsia"/>
          <w:sz w:val="32"/>
          <w:szCs w:val="32"/>
        </w:rPr>
        <w:t>相关的银行账户的资金往来情况，涉案公司、人员的个人银行资金往来情况；4.检查人员通过“金税三期”系统查询的该公司的信息资料；5.广东省揭西县国家税务局、国家税务总局上海市奉贤区税务局等4个税务机关稽查局提供的税收违法案件协查函及《已证实虚开通知单》；6.检查人员对</w:t>
      </w:r>
      <w:r w:rsidR="0010602F">
        <w:rPr>
          <w:rFonts w:ascii="仿宋_GB2312" w:eastAsia="仿宋_GB2312" w:hint="eastAsia"/>
          <w:sz w:val="32"/>
          <w:szCs w:val="32"/>
        </w:rPr>
        <w:t>你公司</w:t>
      </w:r>
      <w:r w:rsidRPr="00EF7ACC">
        <w:rPr>
          <w:rFonts w:ascii="仿宋_GB2312" w:eastAsia="仿宋_GB2312" w:hint="eastAsia"/>
          <w:sz w:val="32"/>
          <w:szCs w:val="32"/>
        </w:rPr>
        <w:t>现场笔录取证证据；7.相关税务文书公告送达情况。</w:t>
      </w:r>
    </w:p>
    <w:p w:rsidR="00992703" w:rsidRDefault="004209A4">
      <w:pPr>
        <w:numPr>
          <w:ilvl w:val="0"/>
          <w:numId w:val="1"/>
        </w:numPr>
        <w:outlineLvl w:val="0"/>
        <w:rPr>
          <w:rFonts w:ascii="黑体" w:eastAsia="黑体" w:hAnsi="华文仿宋"/>
          <w:sz w:val="32"/>
        </w:rPr>
      </w:pPr>
      <w:bookmarkStart w:id="1" w:name="_Toc423419663"/>
      <w:bookmarkStart w:id="2" w:name="_Toc371593238"/>
      <w:r>
        <w:rPr>
          <w:rFonts w:ascii="黑体" w:eastAsia="黑体" w:hAnsi="华文仿宋" w:hint="eastAsia"/>
          <w:sz w:val="32"/>
        </w:rPr>
        <w:t>处理决定</w:t>
      </w:r>
      <w:bookmarkEnd w:id="1"/>
      <w:bookmarkEnd w:id="2"/>
    </w:p>
    <w:p w:rsidR="00EF7ACC" w:rsidRPr="00EF7ACC" w:rsidRDefault="00EF7ACC" w:rsidP="00EF7ACC">
      <w:pPr>
        <w:ind w:firstLine="60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（一）</w:t>
      </w:r>
      <w:r w:rsidRPr="00EF7ACC">
        <w:rPr>
          <w:rFonts w:ascii="仿宋_GB2312" w:eastAsia="仿宋_GB2312" w:hAnsi="宋体" w:hint="eastAsia"/>
          <w:snapToGrid w:val="0"/>
          <w:kern w:val="0"/>
          <w:sz w:val="32"/>
          <w:szCs w:val="32"/>
        </w:rPr>
        <w:t>根据《中华人民共和国发票管理办法》（中华人民共和国国务院令第587号）第二十二条第二款第二项，</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在没有实际货物交易的情况下</w:t>
      </w:r>
      <w:proofErr w:type="gramStart"/>
      <w:r w:rsidRPr="00EF7ACC">
        <w:rPr>
          <w:rFonts w:ascii="仿宋_GB2312" w:eastAsia="仿宋_GB2312" w:hAnsi="宋体" w:hint="eastAsia"/>
          <w:snapToGrid w:val="0"/>
          <w:kern w:val="0"/>
          <w:sz w:val="32"/>
          <w:szCs w:val="32"/>
        </w:rPr>
        <w:t>取得集建公司</w:t>
      </w:r>
      <w:proofErr w:type="gramEnd"/>
      <w:r w:rsidRPr="00EF7ACC">
        <w:rPr>
          <w:rFonts w:ascii="仿宋_GB2312" w:eastAsia="仿宋_GB2312" w:hAnsi="宋体" w:hint="eastAsia"/>
          <w:snapToGrid w:val="0"/>
          <w:kern w:val="0"/>
          <w:sz w:val="32"/>
          <w:szCs w:val="32"/>
        </w:rPr>
        <w:t>、万载志达公司、</w:t>
      </w:r>
      <w:proofErr w:type="gramStart"/>
      <w:r w:rsidRPr="00EF7ACC">
        <w:rPr>
          <w:rFonts w:ascii="仿宋_GB2312" w:eastAsia="仿宋_GB2312" w:hAnsi="宋体" w:hint="eastAsia"/>
          <w:snapToGrid w:val="0"/>
          <w:kern w:val="0"/>
          <w:sz w:val="32"/>
          <w:szCs w:val="32"/>
        </w:rPr>
        <w:t>万载路源公司</w:t>
      </w:r>
      <w:proofErr w:type="gramEnd"/>
      <w:r w:rsidRPr="00EF7ACC">
        <w:rPr>
          <w:rFonts w:ascii="仿宋_GB2312" w:eastAsia="仿宋_GB2312" w:hAnsi="宋体" w:hint="eastAsia"/>
          <w:snapToGrid w:val="0"/>
          <w:kern w:val="0"/>
          <w:sz w:val="32"/>
          <w:szCs w:val="32"/>
        </w:rPr>
        <w:t>、</w:t>
      </w:r>
      <w:proofErr w:type="gramStart"/>
      <w:r w:rsidRPr="00EF7ACC">
        <w:rPr>
          <w:rFonts w:ascii="仿宋_GB2312" w:eastAsia="仿宋_GB2312" w:hAnsi="宋体" w:hint="eastAsia"/>
          <w:snapToGrid w:val="0"/>
          <w:kern w:val="0"/>
          <w:sz w:val="32"/>
          <w:szCs w:val="32"/>
        </w:rPr>
        <w:t>万载辉群公司</w:t>
      </w:r>
      <w:proofErr w:type="gramEnd"/>
      <w:r w:rsidRPr="00EF7ACC">
        <w:rPr>
          <w:rFonts w:ascii="仿宋_GB2312" w:eastAsia="仿宋_GB2312" w:hAnsi="宋体" w:hint="eastAsia"/>
          <w:snapToGrid w:val="0"/>
          <w:kern w:val="0"/>
          <w:sz w:val="32"/>
          <w:szCs w:val="32"/>
        </w:rPr>
        <w:t>、万载流霞公司、</w:t>
      </w:r>
      <w:proofErr w:type="gramStart"/>
      <w:r w:rsidRPr="00EF7ACC">
        <w:rPr>
          <w:rFonts w:ascii="仿宋_GB2312" w:eastAsia="仿宋_GB2312" w:hAnsi="宋体" w:hint="eastAsia"/>
          <w:snapToGrid w:val="0"/>
          <w:kern w:val="0"/>
          <w:sz w:val="32"/>
          <w:szCs w:val="32"/>
        </w:rPr>
        <w:t>雍</w:t>
      </w:r>
      <w:proofErr w:type="gramEnd"/>
      <w:r w:rsidRPr="00EF7ACC">
        <w:rPr>
          <w:rFonts w:ascii="仿宋_GB2312" w:eastAsia="仿宋_GB2312" w:hAnsi="宋体" w:hint="eastAsia"/>
          <w:snapToGrid w:val="0"/>
          <w:kern w:val="0"/>
          <w:sz w:val="32"/>
          <w:szCs w:val="32"/>
        </w:rPr>
        <w:t>赛公司、</w:t>
      </w:r>
      <w:proofErr w:type="gramStart"/>
      <w:r w:rsidRPr="00EF7ACC">
        <w:rPr>
          <w:rFonts w:ascii="仿宋_GB2312" w:eastAsia="仿宋_GB2312" w:hAnsi="宋体" w:hint="eastAsia"/>
          <w:snapToGrid w:val="0"/>
          <w:kern w:val="0"/>
          <w:sz w:val="32"/>
          <w:szCs w:val="32"/>
        </w:rPr>
        <w:t>雍</w:t>
      </w:r>
      <w:proofErr w:type="gramEnd"/>
      <w:r w:rsidRPr="00EF7ACC">
        <w:rPr>
          <w:rFonts w:ascii="仿宋_GB2312" w:eastAsia="仿宋_GB2312" w:hAnsi="宋体" w:hint="eastAsia"/>
          <w:snapToGrid w:val="0"/>
          <w:kern w:val="0"/>
          <w:sz w:val="32"/>
          <w:szCs w:val="32"/>
        </w:rPr>
        <w:t>穗公司、俊发公司开具上述601份增值税专用发票，因此，</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的上述行为已构成虚开增值税专用发票行为。</w:t>
      </w:r>
    </w:p>
    <w:p w:rsidR="00EF7ACC" w:rsidRPr="00EF7ACC" w:rsidRDefault="00EF7ACC" w:rsidP="00EF7ACC">
      <w:pPr>
        <w:ind w:firstLine="600"/>
        <w:rPr>
          <w:rFonts w:ascii="仿宋_GB2312" w:eastAsia="仿宋_GB2312" w:hAnsi="宋体"/>
          <w:snapToGrid w:val="0"/>
          <w:kern w:val="0"/>
          <w:sz w:val="32"/>
          <w:szCs w:val="32"/>
        </w:rPr>
      </w:pPr>
      <w:r w:rsidRPr="00EF7ACC">
        <w:rPr>
          <w:rFonts w:ascii="仿宋_GB2312" w:eastAsia="仿宋_GB2312" w:hAnsi="宋体" w:hint="eastAsia"/>
          <w:snapToGrid w:val="0"/>
          <w:kern w:val="0"/>
          <w:sz w:val="32"/>
          <w:szCs w:val="32"/>
        </w:rPr>
        <w:t>根据《中华人民共和国增值税暂行条例》（中华人民共和国国务院令第538号）第九条、《中华人民共和国增值税暂行条例实施细则》（财政部 国家税务总局第50号令）第十九条，追缴</w:t>
      </w:r>
      <w:r w:rsidR="0010602F">
        <w:rPr>
          <w:rFonts w:ascii="仿宋_GB2312" w:eastAsia="仿宋_GB2312" w:hAnsi="宋体" w:hint="eastAsia"/>
          <w:snapToGrid w:val="0"/>
          <w:kern w:val="0"/>
          <w:sz w:val="32"/>
          <w:szCs w:val="32"/>
        </w:rPr>
        <w:t>你公司</w:t>
      </w:r>
      <w:proofErr w:type="gramStart"/>
      <w:r w:rsidRPr="00EF7ACC">
        <w:rPr>
          <w:rFonts w:ascii="仿宋_GB2312" w:eastAsia="仿宋_GB2312" w:hAnsi="宋体" w:hint="eastAsia"/>
          <w:snapToGrid w:val="0"/>
          <w:kern w:val="0"/>
          <w:sz w:val="32"/>
          <w:szCs w:val="32"/>
        </w:rPr>
        <w:t>取得集建公司</w:t>
      </w:r>
      <w:proofErr w:type="gramEnd"/>
      <w:r w:rsidRPr="00EF7ACC">
        <w:rPr>
          <w:rFonts w:ascii="仿宋_GB2312" w:eastAsia="仿宋_GB2312" w:hAnsi="宋体" w:hint="eastAsia"/>
          <w:snapToGrid w:val="0"/>
          <w:kern w:val="0"/>
          <w:sz w:val="32"/>
          <w:szCs w:val="32"/>
        </w:rPr>
        <w:t>、万载志达公司、</w:t>
      </w:r>
      <w:proofErr w:type="gramStart"/>
      <w:r w:rsidRPr="00EF7ACC">
        <w:rPr>
          <w:rFonts w:ascii="仿宋_GB2312" w:eastAsia="仿宋_GB2312" w:hAnsi="宋体" w:hint="eastAsia"/>
          <w:snapToGrid w:val="0"/>
          <w:kern w:val="0"/>
          <w:sz w:val="32"/>
          <w:szCs w:val="32"/>
        </w:rPr>
        <w:t>万载路源公司</w:t>
      </w:r>
      <w:proofErr w:type="gramEnd"/>
      <w:r w:rsidRPr="00EF7ACC">
        <w:rPr>
          <w:rFonts w:ascii="仿宋_GB2312" w:eastAsia="仿宋_GB2312" w:hAnsi="宋体" w:hint="eastAsia"/>
          <w:snapToGrid w:val="0"/>
          <w:kern w:val="0"/>
          <w:sz w:val="32"/>
          <w:szCs w:val="32"/>
        </w:rPr>
        <w:t>、</w:t>
      </w:r>
      <w:proofErr w:type="gramStart"/>
      <w:r w:rsidRPr="00EF7ACC">
        <w:rPr>
          <w:rFonts w:ascii="仿宋_GB2312" w:eastAsia="仿宋_GB2312" w:hAnsi="宋体" w:hint="eastAsia"/>
          <w:snapToGrid w:val="0"/>
          <w:kern w:val="0"/>
          <w:sz w:val="32"/>
          <w:szCs w:val="32"/>
        </w:rPr>
        <w:t>万载辉群公司</w:t>
      </w:r>
      <w:proofErr w:type="gramEnd"/>
      <w:r w:rsidRPr="00EF7ACC">
        <w:rPr>
          <w:rFonts w:ascii="仿宋_GB2312" w:eastAsia="仿宋_GB2312" w:hAnsi="宋体" w:hint="eastAsia"/>
          <w:snapToGrid w:val="0"/>
          <w:kern w:val="0"/>
          <w:sz w:val="32"/>
          <w:szCs w:val="32"/>
        </w:rPr>
        <w:t>、万载流霞公司、</w:t>
      </w:r>
      <w:proofErr w:type="gramStart"/>
      <w:r w:rsidRPr="00EF7ACC">
        <w:rPr>
          <w:rFonts w:ascii="仿宋_GB2312" w:eastAsia="仿宋_GB2312" w:hAnsi="宋体" w:hint="eastAsia"/>
          <w:snapToGrid w:val="0"/>
          <w:kern w:val="0"/>
          <w:sz w:val="32"/>
          <w:szCs w:val="32"/>
        </w:rPr>
        <w:t>雍</w:t>
      </w:r>
      <w:proofErr w:type="gramEnd"/>
      <w:r w:rsidRPr="00EF7ACC">
        <w:rPr>
          <w:rFonts w:ascii="仿宋_GB2312" w:eastAsia="仿宋_GB2312" w:hAnsi="宋体" w:hint="eastAsia"/>
          <w:snapToGrid w:val="0"/>
          <w:kern w:val="0"/>
          <w:sz w:val="32"/>
          <w:szCs w:val="32"/>
        </w:rPr>
        <w:t>赛公司、</w:t>
      </w:r>
      <w:proofErr w:type="gramStart"/>
      <w:r w:rsidRPr="00EF7ACC">
        <w:rPr>
          <w:rFonts w:ascii="仿宋_GB2312" w:eastAsia="仿宋_GB2312" w:hAnsi="宋体" w:hint="eastAsia"/>
          <w:snapToGrid w:val="0"/>
          <w:kern w:val="0"/>
          <w:sz w:val="32"/>
          <w:szCs w:val="32"/>
        </w:rPr>
        <w:t>雍</w:t>
      </w:r>
      <w:proofErr w:type="gramEnd"/>
      <w:r w:rsidRPr="00EF7ACC">
        <w:rPr>
          <w:rFonts w:ascii="仿宋_GB2312" w:eastAsia="仿宋_GB2312" w:hAnsi="宋体" w:hint="eastAsia"/>
          <w:snapToGrid w:val="0"/>
          <w:kern w:val="0"/>
          <w:sz w:val="32"/>
          <w:szCs w:val="32"/>
        </w:rPr>
        <w:t>穗公司、俊发公司已证实虚开的601份增值税专用发票已抵扣所属期2015年12月的增值税税款435733.61元（</w:t>
      </w:r>
      <w:proofErr w:type="gramStart"/>
      <w:r w:rsidRPr="00EF7ACC">
        <w:rPr>
          <w:rFonts w:ascii="仿宋_GB2312" w:eastAsia="仿宋_GB2312" w:hAnsi="宋体" w:hint="eastAsia"/>
          <w:snapToGrid w:val="0"/>
          <w:kern w:val="0"/>
          <w:sz w:val="32"/>
          <w:szCs w:val="32"/>
        </w:rPr>
        <w:t>鉴于</w:t>
      </w:r>
      <w:r w:rsidR="0010602F">
        <w:rPr>
          <w:rFonts w:ascii="仿宋_GB2312" w:eastAsia="仿宋_GB2312" w:hAnsi="宋体" w:hint="eastAsia"/>
          <w:snapToGrid w:val="0"/>
          <w:kern w:val="0"/>
          <w:sz w:val="32"/>
          <w:szCs w:val="32"/>
        </w:rPr>
        <w:t>你</w:t>
      </w:r>
      <w:proofErr w:type="gramEnd"/>
      <w:r w:rsidR="0010602F">
        <w:rPr>
          <w:rFonts w:ascii="仿宋_GB2312" w:eastAsia="仿宋_GB2312" w:hAnsi="宋体" w:hint="eastAsia"/>
          <w:snapToGrid w:val="0"/>
          <w:kern w:val="0"/>
          <w:sz w:val="32"/>
          <w:szCs w:val="32"/>
        </w:rPr>
        <w:t>公司</w:t>
      </w:r>
      <w:r w:rsidRPr="00EF7ACC">
        <w:rPr>
          <w:rFonts w:ascii="仿宋_GB2312" w:eastAsia="仿宋_GB2312" w:hAnsi="宋体" w:hint="eastAsia"/>
          <w:snapToGrid w:val="0"/>
          <w:kern w:val="0"/>
          <w:sz w:val="32"/>
          <w:szCs w:val="32"/>
        </w:rPr>
        <w:lastRenderedPageBreak/>
        <w:t>已补缴税款435733.61元，不再追补该笔税款435733.61元）；所属期2016年1月的增值税税款1357058.95元；所属期2016年2月的增值税税款509618.58元；所属期2016年3月的增值税税款1323654.90元；所属期2016年5月的增值税税款6751384.13元（</w:t>
      </w:r>
      <w:proofErr w:type="gramStart"/>
      <w:r w:rsidRPr="00EF7ACC">
        <w:rPr>
          <w:rFonts w:ascii="仿宋_GB2312" w:eastAsia="仿宋_GB2312" w:hAnsi="宋体" w:hint="eastAsia"/>
          <w:snapToGrid w:val="0"/>
          <w:kern w:val="0"/>
          <w:sz w:val="32"/>
          <w:szCs w:val="32"/>
        </w:rPr>
        <w:t>鉴于</w:t>
      </w:r>
      <w:r w:rsidR="0010602F">
        <w:rPr>
          <w:rFonts w:ascii="仿宋_GB2312" w:eastAsia="仿宋_GB2312" w:hAnsi="宋体" w:hint="eastAsia"/>
          <w:snapToGrid w:val="0"/>
          <w:kern w:val="0"/>
          <w:sz w:val="32"/>
          <w:szCs w:val="32"/>
        </w:rPr>
        <w:t>你</w:t>
      </w:r>
      <w:proofErr w:type="gramEnd"/>
      <w:r w:rsidR="0010602F">
        <w:rPr>
          <w:rFonts w:ascii="仿宋_GB2312" w:eastAsia="仿宋_GB2312" w:hAnsi="宋体" w:hint="eastAsia"/>
          <w:snapToGrid w:val="0"/>
          <w:kern w:val="0"/>
          <w:sz w:val="32"/>
          <w:szCs w:val="32"/>
        </w:rPr>
        <w:t>公司</w:t>
      </w:r>
      <w:r w:rsidRPr="00EF7ACC">
        <w:rPr>
          <w:rFonts w:ascii="仿宋_GB2312" w:eastAsia="仿宋_GB2312" w:hAnsi="宋体" w:hint="eastAsia"/>
          <w:snapToGrid w:val="0"/>
          <w:kern w:val="0"/>
          <w:sz w:val="32"/>
          <w:szCs w:val="32"/>
        </w:rPr>
        <w:t>已在2016年5月开具红字发票冲抵上述已抵扣的税款2546076.96元，不再追补该部分税款2546076.96元，追缴税款4205307.17元）；所属期2016年6月的增值税税款1644233.79元，合计追缴</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增值税税款9039873.39元。</w:t>
      </w:r>
    </w:p>
    <w:p w:rsidR="00EF7ACC" w:rsidRPr="00EF7ACC" w:rsidRDefault="00EF7ACC" w:rsidP="00EF7ACC">
      <w:pPr>
        <w:ind w:firstLine="60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（二）</w:t>
      </w:r>
      <w:r w:rsidRPr="00EF7ACC">
        <w:rPr>
          <w:rFonts w:ascii="仿宋_GB2312" w:eastAsia="仿宋_GB2312" w:hAnsi="宋体" w:hint="eastAsia"/>
          <w:snapToGrid w:val="0"/>
          <w:kern w:val="0"/>
          <w:sz w:val="32"/>
          <w:szCs w:val="32"/>
        </w:rPr>
        <w:t>根据《中华人民共和国城市维护建设税暂行条例》（国发</w:t>
      </w:r>
      <w:r w:rsidRPr="00EF7ACC">
        <w:rPr>
          <w:rFonts w:ascii="宋体" w:hAnsi="宋体" w:cs="宋体" w:hint="eastAsia"/>
          <w:snapToGrid w:val="0"/>
          <w:kern w:val="0"/>
          <w:sz w:val="32"/>
          <w:szCs w:val="32"/>
        </w:rPr>
        <w:t>﹝</w:t>
      </w:r>
      <w:r w:rsidRPr="00EF7ACC">
        <w:rPr>
          <w:rFonts w:ascii="仿宋_GB2312" w:eastAsia="仿宋_GB2312" w:hAnsi="宋体" w:hint="eastAsia"/>
          <w:snapToGrid w:val="0"/>
          <w:kern w:val="0"/>
          <w:sz w:val="32"/>
          <w:szCs w:val="32"/>
        </w:rPr>
        <w:t>1985</w:t>
      </w:r>
      <w:r w:rsidRPr="00EF7ACC">
        <w:rPr>
          <w:rFonts w:ascii="宋体" w:hAnsi="宋体" w:cs="宋体" w:hint="eastAsia"/>
          <w:snapToGrid w:val="0"/>
          <w:kern w:val="0"/>
          <w:sz w:val="32"/>
          <w:szCs w:val="32"/>
        </w:rPr>
        <w:t>﹞</w:t>
      </w:r>
      <w:r w:rsidRPr="00EF7ACC">
        <w:rPr>
          <w:rFonts w:ascii="仿宋_GB2312" w:eastAsia="仿宋_GB2312" w:hAnsi="宋体" w:hint="eastAsia"/>
          <w:snapToGrid w:val="0"/>
          <w:kern w:val="0"/>
          <w:sz w:val="32"/>
          <w:szCs w:val="32"/>
        </w:rPr>
        <w:t>19号）第二条、第三条、第四条、第五条的规定以及《财政部关于贯彻执行〈中华人民共和国城市维护建设税暂行条例〉几个具体问题的规定》（财税字〔1985〕69号）第七条的规定，依法追缴</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所属期2016年1月的城市维护建设</w:t>
      </w:r>
      <w:proofErr w:type="gramStart"/>
      <w:r w:rsidRPr="00EF7ACC">
        <w:rPr>
          <w:rFonts w:ascii="仿宋_GB2312" w:eastAsia="仿宋_GB2312" w:hAnsi="宋体" w:hint="eastAsia"/>
          <w:snapToGrid w:val="0"/>
          <w:kern w:val="0"/>
          <w:sz w:val="32"/>
          <w:szCs w:val="32"/>
        </w:rPr>
        <w:t>税</w:t>
      </w:r>
      <w:proofErr w:type="gramEnd"/>
      <w:r w:rsidRPr="00EF7ACC">
        <w:rPr>
          <w:rFonts w:ascii="仿宋_GB2312" w:eastAsia="仿宋_GB2312" w:hAnsi="宋体" w:hint="eastAsia"/>
          <w:snapToGrid w:val="0"/>
          <w:kern w:val="0"/>
          <w:sz w:val="32"/>
          <w:szCs w:val="32"/>
        </w:rPr>
        <w:t>税款94994.13（1357058.95×0.07）元；所属期2016年2月的城市维护建设</w:t>
      </w:r>
      <w:proofErr w:type="gramStart"/>
      <w:r w:rsidRPr="00EF7ACC">
        <w:rPr>
          <w:rFonts w:ascii="仿宋_GB2312" w:eastAsia="仿宋_GB2312" w:hAnsi="宋体" w:hint="eastAsia"/>
          <w:snapToGrid w:val="0"/>
          <w:kern w:val="0"/>
          <w:sz w:val="32"/>
          <w:szCs w:val="32"/>
        </w:rPr>
        <w:t>税</w:t>
      </w:r>
      <w:proofErr w:type="gramEnd"/>
      <w:r w:rsidRPr="00EF7ACC">
        <w:rPr>
          <w:rFonts w:ascii="仿宋_GB2312" w:eastAsia="仿宋_GB2312" w:hAnsi="宋体" w:hint="eastAsia"/>
          <w:snapToGrid w:val="0"/>
          <w:kern w:val="0"/>
          <w:sz w:val="32"/>
          <w:szCs w:val="32"/>
        </w:rPr>
        <w:t>税款35673.30（509618.58×0.07）元；所属期2016年3月的城市维护建设</w:t>
      </w:r>
      <w:proofErr w:type="gramStart"/>
      <w:r w:rsidRPr="00EF7ACC">
        <w:rPr>
          <w:rFonts w:ascii="仿宋_GB2312" w:eastAsia="仿宋_GB2312" w:hAnsi="宋体" w:hint="eastAsia"/>
          <w:snapToGrid w:val="0"/>
          <w:kern w:val="0"/>
          <w:sz w:val="32"/>
          <w:szCs w:val="32"/>
        </w:rPr>
        <w:t>税</w:t>
      </w:r>
      <w:proofErr w:type="gramEnd"/>
      <w:r w:rsidRPr="00EF7ACC">
        <w:rPr>
          <w:rFonts w:ascii="仿宋_GB2312" w:eastAsia="仿宋_GB2312" w:hAnsi="宋体" w:hint="eastAsia"/>
          <w:snapToGrid w:val="0"/>
          <w:kern w:val="0"/>
          <w:sz w:val="32"/>
          <w:szCs w:val="32"/>
        </w:rPr>
        <w:t>税款92655.84(1323654.90×0.07)元；所属期2016年5月的城市维护建设</w:t>
      </w:r>
      <w:proofErr w:type="gramStart"/>
      <w:r w:rsidRPr="00EF7ACC">
        <w:rPr>
          <w:rFonts w:ascii="仿宋_GB2312" w:eastAsia="仿宋_GB2312" w:hAnsi="宋体" w:hint="eastAsia"/>
          <w:snapToGrid w:val="0"/>
          <w:kern w:val="0"/>
          <w:sz w:val="32"/>
          <w:szCs w:val="32"/>
        </w:rPr>
        <w:t>税</w:t>
      </w:r>
      <w:proofErr w:type="gramEnd"/>
      <w:r w:rsidRPr="00EF7ACC">
        <w:rPr>
          <w:rFonts w:ascii="仿宋_GB2312" w:eastAsia="仿宋_GB2312" w:hAnsi="宋体" w:hint="eastAsia"/>
          <w:snapToGrid w:val="0"/>
          <w:kern w:val="0"/>
          <w:sz w:val="32"/>
          <w:szCs w:val="32"/>
        </w:rPr>
        <w:t>税款294371.50(4205307.17×0.07)元；所属期2016年6月的城市维护建设</w:t>
      </w:r>
      <w:proofErr w:type="gramStart"/>
      <w:r w:rsidRPr="00EF7ACC">
        <w:rPr>
          <w:rFonts w:ascii="仿宋_GB2312" w:eastAsia="仿宋_GB2312" w:hAnsi="宋体" w:hint="eastAsia"/>
          <w:snapToGrid w:val="0"/>
          <w:kern w:val="0"/>
          <w:sz w:val="32"/>
          <w:szCs w:val="32"/>
        </w:rPr>
        <w:t>税</w:t>
      </w:r>
      <w:proofErr w:type="gramEnd"/>
      <w:r w:rsidRPr="00EF7ACC">
        <w:rPr>
          <w:rFonts w:ascii="仿宋_GB2312" w:eastAsia="仿宋_GB2312" w:hAnsi="宋体" w:hint="eastAsia"/>
          <w:snapToGrid w:val="0"/>
          <w:kern w:val="0"/>
          <w:sz w:val="32"/>
          <w:szCs w:val="32"/>
        </w:rPr>
        <w:t>税款115096.37(1644233.79×0.07)元，合计追缴</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城市维护建设</w:t>
      </w:r>
      <w:proofErr w:type="gramStart"/>
      <w:r w:rsidRPr="00EF7ACC">
        <w:rPr>
          <w:rFonts w:ascii="仿宋_GB2312" w:eastAsia="仿宋_GB2312" w:hAnsi="宋体" w:hint="eastAsia"/>
          <w:snapToGrid w:val="0"/>
          <w:kern w:val="0"/>
          <w:sz w:val="32"/>
          <w:szCs w:val="32"/>
        </w:rPr>
        <w:t>税</w:t>
      </w:r>
      <w:proofErr w:type="gramEnd"/>
      <w:r w:rsidRPr="00EF7ACC">
        <w:rPr>
          <w:rFonts w:ascii="仿宋_GB2312" w:eastAsia="仿宋_GB2312" w:hAnsi="宋体" w:hint="eastAsia"/>
          <w:snapToGrid w:val="0"/>
          <w:kern w:val="0"/>
          <w:sz w:val="32"/>
          <w:szCs w:val="32"/>
        </w:rPr>
        <w:t xml:space="preserve">税款632791.14元。 </w:t>
      </w:r>
    </w:p>
    <w:p w:rsidR="00EF7ACC" w:rsidRPr="00EF7ACC" w:rsidRDefault="00EF7ACC" w:rsidP="00EF7ACC">
      <w:pPr>
        <w:ind w:firstLine="60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lastRenderedPageBreak/>
        <w:t>（三）</w:t>
      </w:r>
      <w:r w:rsidRPr="00EF7ACC">
        <w:rPr>
          <w:rFonts w:ascii="仿宋_GB2312" w:eastAsia="仿宋_GB2312" w:hAnsi="宋体" w:hint="eastAsia"/>
          <w:snapToGrid w:val="0"/>
          <w:kern w:val="0"/>
          <w:sz w:val="32"/>
          <w:szCs w:val="32"/>
        </w:rPr>
        <w:t>根据国务院《征收教育费附加的暂行规定》（2011修订）第二条、第三条、第六条的规定，依法追缴</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所属期2016年1月的教育费附加40711.77（1357058.95×0.03）元；所属期2016年2月的教育费附加15288.56（509618.58×0.03）元；所属期2016年3月的教育费附加39709.65(1323654.90×0.03)元；所属期2016年5月的教育费附加126159.22(4205307.17×0.03)元；所属期2016年6月的教育费附加49327.01(1644233.79×0.03)元，合计追缴</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教育费附加271196.20元。</w:t>
      </w:r>
    </w:p>
    <w:p w:rsidR="00EF7ACC" w:rsidRPr="00EF7ACC" w:rsidRDefault="00EF7ACC" w:rsidP="00EF7ACC">
      <w:pPr>
        <w:ind w:firstLine="60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（四）</w:t>
      </w:r>
      <w:r w:rsidRPr="00EF7ACC">
        <w:rPr>
          <w:rFonts w:ascii="仿宋_GB2312" w:eastAsia="仿宋_GB2312" w:hAnsi="宋体" w:hint="eastAsia"/>
          <w:snapToGrid w:val="0"/>
          <w:kern w:val="0"/>
          <w:sz w:val="32"/>
          <w:szCs w:val="32"/>
        </w:rPr>
        <w:t>根据《印发广东省地方教育附加征收使用管理暂行办法的通知 》（粤府办</w:t>
      </w:r>
      <w:r w:rsidRPr="00EF7ACC">
        <w:rPr>
          <w:rFonts w:ascii="宋体" w:hAnsi="宋体" w:cs="宋体" w:hint="eastAsia"/>
          <w:snapToGrid w:val="0"/>
          <w:kern w:val="0"/>
          <w:sz w:val="32"/>
          <w:szCs w:val="32"/>
        </w:rPr>
        <w:t>﹝</w:t>
      </w:r>
      <w:r w:rsidRPr="00EF7ACC">
        <w:rPr>
          <w:rFonts w:ascii="仿宋_GB2312" w:eastAsia="仿宋_GB2312" w:hAnsi="宋体" w:hint="eastAsia"/>
          <w:snapToGrid w:val="0"/>
          <w:kern w:val="0"/>
          <w:sz w:val="32"/>
          <w:szCs w:val="32"/>
        </w:rPr>
        <w:t>2011</w:t>
      </w:r>
      <w:r w:rsidRPr="00EF7ACC">
        <w:rPr>
          <w:rFonts w:ascii="宋体" w:hAnsi="宋体" w:cs="宋体" w:hint="eastAsia"/>
          <w:snapToGrid w:val="0"/>
          <w:kern w:val="0"/>
          <w:sz w:val="32"/>
          <w:szCs w:val="32"/>
        </w:rPr>
        <w:t>﹞</w:t>
      </w:r>
      <w:r w:rsidRPr="00EF7ACC">
        <w:rPr>
          <w:rFonts w:ascii="仿宋_GB2312" w:eastAsia="仿宋_GB2312" w:hAnsi="宋体" w:hint="eastAsia"/>
          <w:snapToGrid w:val="0"/>
          <w:kern w:val="0"/>
          <w:sz w:val="32"/>
          <w:szCs w:val="32"/>
        </w:rPr>
        <w:t>10号）第六条、第十条的规定，依法追缴</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所属期2016年1月的地方教育附加27141.18（1357058.95×0.02）元；所属期2016年2月的地方教育附加10192.37（509618.58×0.02）元；所属期2016年3月的地方教育附加26473.10(1323654.90×0.02)元；所属期2016年5月的地方教育附加84106.14(4205307.17×0.02)元；所属期2016年6月的地方教育附加32884.68(1644233.79×0.02)元，合计追缴</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地方教育附加180797.47元。</w:t>
      </w:r>
    </w:p>
    <w:p w:rsidR="00EF7ACC" w:rsidRPr="00EF7ACC" w:rsidRDefault="00EF7ACC" w:rsidP="00EF7ACC">
      <w:pPr>
        <w:ind w:firstLine="600"/>
        <w:rPr>
          <w:rFonts w:ascii="仿宋_GB2312" w:eastAsia="仿宋_GB2312" w:hAnsi="宋体"/>
          <w:snapToGrid w:val="0"/>
          <w:kern w:val="0"/>
          <w:sz w:val="32"/>
          <w:szCs w:val="32"/>
        </w:rPr>
      </w:pPr>
      <w:r>
        <w:rPr>
          <w:rFonts w:ascii="仿宋_GB2312" w:eastAsia="仿宋_GB2312" w:hAnsi="宋体" w:hint="eastAsia"/>
          <w:snapToGrid w:val="0"/>
          <w:kern w:val="0"/>
          <w:sz w:val="32"/>
          <w:szCs w:val="32"/>
        </w:rPr>
        <w:t>（五）</w:t>
      </w:r>
      <w:r w:rsidRPr="00EF7ACC">
        <w:rPr>
          <w:rFonts w:ascii="仿宋_GB2312" w:eastAsia="仿宋_GB2312" w:hAnsi="宋体" w:hint="eastAsia"/>
          <w:snapToGrid w:val="0"/>
          <w:kern w:val="0"/>
          <w:sz w:val="32"/>
          <w:szCs w:val="32"/>
        </w:rPr>
        <w:t>根据《中华人民共和国税收征收管理法》第三十二条、《中华人民共和国税收征收管理法实施细则》（国务院令第666号）第七十五条的规定，对</w:t>
      </w:r>
      <w:r w:rsidR="0010602F">
        <w:rPr>
          <w:rFonts w:ascii="仿宋_GB2312" w:eastAsia="仿宋_GB2312" w:hAnsi="宋体" w:hint="eastAsia"/>
          <w:snapToGrid w:val="0"/>
          <w:kern w:val="0"/>
          <w:sz w:val="32"/>
          <w:szCs w:val="32"/>
        </w:rPr>
        <w:t>你公司</w:t>
      </w:r>
      <w:r w:rsidRPr="00EF7ACC">
        <w:rPr>
          <w:rFonts w:ascii="仿宋_GB2312" w:eastAsia="仿宋_GB2312" w:hAnsi="宋体" w:hint="eastAsia"/>
          <w:snapToGrid w:val="0"/>
          <w:kern w:val="0"/>
          <w:sz w:val="32"/>
          <w:szCs w:val="32"/>
        </w:rPr>
        <w:t>上述涉及的增</w:t>
      </w:r>
      <w:r w:rsidRPr="00EF7ACC">
        <w:rPr>
          <w:rFonts w:ascii="仿宋_GB2312" w:eastAsia="仿宋_GB2312" w:hAnsi="宋体" w:hint="eastAsia"/>
          <w:snapToGrid w:val="0"/>
          <w:kern w:val="0"/>
          <w:sz w:val="32"/>
          <w:szCs w:val="32"/>
        </w:rPr>
        <w:lastRenderedPageBreak/>
        <w:t>值税、城市维护建设税税款从滞纳税款之日起至实际缴纳税款之日止，按日加收万分之五的滞纳金。</w:t>
      </w:r>
    </w:p>
    <w:p w:rsidR="00992703" w:rsidRPr="00F56E08" w:rsidRDefault="00EF7ACC" w:rsidP="00EF7ACC">
      <w:pPr>
        <w:ind w:firstLine="600"/>
        <w:rPr>
          <w:rFonts w:ascii="仿宋_GB2312" w:eastAsia="仿宋_GB2312" w:hAnsi="宋体"/>
          <w:snapToGrid w:val="0"/>
          <w:kern w:val="0"/>
          <w:sz w:val="32"/>
          <w:szCs w:val="32"/>
        </w:rPr>
      </w:pPr>
      <w:r w:rsidRPr="00EF7ACC">
        <w:rPr>
          <w:rFonts w:ascii="仿宋_GB2312" w:eastAsia="仿宋_GB2312" w:hAnsi="宋体" w:hint="eastAsia"/>
          <w:snapToGrid w:val="0"/>
          <w:kern w:val="0"/>
          <w:sz w:val="32"/>
          <w:szCs w:val="32"/>
        </w:rPr>
        <w:t>以上应缴税款、费款合计10124658.20元（其中增值税9039873.39元，城市维护建设税632791.14元，教育费附加271196.20元，地方教育附加180797.47元）。</w:t>
      </w:r>
    </w:p>
    <w:p w:rsidR="00EF7ACC" w:rsidRPr="00EF7ACC" w:rsidRDefault="00EF7ACC" w:rsidP="00EF7ACC">
      <w:pPr>
        <w:ind w:firstLine="600"/>
        <w:rPr>
          <w:rFonts w:ascii="仿宋_GB2312" w:eastAsia="仿宋_GB2312" w:hAnsi="华文仿宋"/>
          <w:sz w:val="32"/>
        </w:rPr>
      </w:pPr>
      <w:r w:rsidRPr="00EF7ACC">
        <w:rPr>
          <w:rFonts w:ascii="仿宋_GB2312" w:eastAsia="仿宋_GB2312" w:hAnsi="华文仿宋" w:hint="eastAsia"/>
          <w:sz w:val="32"/>
        </w:rPr>
        <w:t>限你公司自收到本决定书之日起 15日内到国家税务总局揭阳产业转移工业园税务局将上述税款及滞纳金缴纳入库，并按照规定进行相关账务调整。逾期未缴清的，将依照《中华人民共和国税收征收管理法》第四十条规定强制执行。</w:t>
      </w:r>
    </w:p>
    <w:p w:rsidR="00992703" w:rsidRDefault="00EF7ACC" w:rsidP="00EF7ACC">
      <w:pPr>
        <w:ind w:firstLine="600"/>
        <w:rPr>
          <w:rFonts w:ascii="仿宋_GB2312" w:eastAsia="仿宋_GB2312" w:hAnsi="华文仿宋"/>
          <w:sz w:val="32"/>
        </w:rPr>
      </w:pPr>
      <w:r w:rsidRPr="00EF7ACC">
        <w:rPr>
          <w:rFonts w:ascii="仿宋_GB2312" w:eastAsia="仿宋_GB2312" w:hAnsi="华文仿宋" w:hint="eastAsia"/>
          <w:sz w:val="32"/>
        </w:rPr>
        <w:t>你公司若同我局在纳税上有争议，必须先依照本决定的期限缴纳税款及滞纳金或者提供相应的担保，然后可自上述款项缴清或者提供相应担保被税务机关确认之日起六十日内依法向国家税务总局</w:t>
      </w:r>
      <w:r w:rsidR="00D40F78">
        <w:rPr>
          <w:rFonts w:ascii="仿宋_GB2312" w:eastAsia="仿宋_GB2312" w:hAnsi="华文仿宋" w:hint="eastAsia"/>
          <w:sz w:val="32"/>
        </w:rPr>
        <w:t>广东省税务局</w:t>
      </w:r>
      <w:r w:rsidRPr="00EF7ACC">
        <w:rPr>
          <w:rFonts w:ascii="仿宋_GB2312" w:eastAsia="仿宋_GB2312" w:hAnsi="华文仿宋" w:hint="eastAsia"/>
          <w:sz w:val="32"/>
        </w:rPr>
        <w:t>申请行政复议。</w:t>
      </w:r>
    </w:p>
    <w:p w:rsidR="00EF7ACC" w:rsidRDefault="00EF7ACC">
      <w:pPr>
        <w:ind w:firstLineChars="850" w:firstLine="2720"/>
        <w:rPr>
          <w:rFonts w:ascii="仿宋_GB2312" w:eastAsia="仿宋_GB2312" w:hAnsi="华文仿宋"/>
          <w:sz w:val="32"/>
        </w:rPr>
      </w:pPr>
    </w:p>
    <w:p w:rsidR="00992703" w:rsidRDefault="004209A4">
      <w:pPr>
        <w:ind w:firstLineChars="850" w:firstLine="2720"/>
        <w:rPr>
          <w:rFonts w:ascii="仿宋_GB2312" w:eastAsia="仿宋_GB2312" w:hAnsi="华文仿宋"/>
          <w:sz w:val="32"/>
        </w:rPr>
      </w:pPr>
      <w:r>
        <w:rPr>
          <w:rFonts w:ascii="仿宋_GB2312" w:eastAsia="仿宋_GB2312" w:hAnsi="华文仿宋" w:hint="eastAsia"/>
          <w:sz w:val="32"/>
        </w:rPr>
        <w:t>国家税务总局揭阳市税务局第一稽查局</w:t>
      </w:r>
    </w:p>
    <w:p w:rsidR="00992703" w:rsidRDefault="004209A4">
      <w:r>
        <w:rPr>
          <w:rFonts w:ascii="仿宋_GB2312" w:eastAsia="仿宋_GB2312" w:hAnsi="华文仿宋" w:hint="eastAsia"/>
          <w:sz w:val="32"/>
        </w:rPr>
        <w:t xml:space="preserve">                              </w:t>
      </w:r>
      <w:r w:rsidR="00F964ED">
        <w:rPr>
          <w:rFonts w:ascii="仿宋_GB2312" w:eastAsia="仿宋_GB2312" w:hAnsi="华文仿宋" w:hint="eastAsia"/>
          <w:sz w:val="32"/>
        </w:rPr>
        <w:t>2021</w:t>
      </w:r>
      <w:r>
        <w:rPr>
          <w:rFonts w:ascii="仿宋_GB2312" w:eastAsia="仿宋_GB2312" w:hAnsi="华文仿宋" w:hint="eastAsia"/>
          <w:sz w:val="32"/>
        </w:rPr>
        <w:t>年</w:t>
      </w:r>
      <w:r w:rsidR="00F964ED">
        <w:rPr>
          <w:rFonts w:ascii="仿宋_GB2312" w:eastAsia="仿宋_GB2312" w:hAnsi="华文仿宋" w:hint="eastAsia"/>
          <w:sz w:val="32"/>
        </w:rPr>
        <w:t>4</w:t>
      </w:r>
      <w:r>
        <w:rPr>
          <w:rFonts w:ascii="仿宋_GB2312" w:eastAsia="仿宋_GB2312" w:hAnsi="华文仿宋" w:hint="eastAsia"/>
          <w:sz w:val="32"/>
        </w:rPr>
        <w:t>月</w:t>
      </w:r>
      <w:r w:rsidR="00291C2E">
        <w:rPr>
          <w:rFonts w:ascii="仿宋_GB2312" w:eastAsia="仿宋_GB2312" w:hAnsi="华文仿宋" w:hint="eastAsia"/>
          <w:sz w:val="32"/>
        </w:rPr>
        <w:t>9</w:t>
      </w:r>
      <w:bookmarkStart w:id="3" w:name="_GoBack"/>
      <w:bookmarkEnd w:id="3"/>
      <w:r>
        <w:rPr>
          <w:rFonts w:ascii="仿宋_GB2312" w:eastAsia="仿宋_GB2312" w:hAnsi="华文仿宋" w:hint="eastAsia"/>
          <w:sz w:val="32"/>
        </w:rPr>
        <w:t>日</w:t>
      </w:r>
    </w:p>
    <w:sectPr w:rsidR="00992703">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47" w:rsidRDefault="00426E47">
      <w:r>
        <w:separator/>
      </w:r>
    </w:p>
  </w:endnote>
  <w:endnote w:type="continuationSeparator" w:id="0">
    <w:p w:rsidR="00426E47" w:rsidRDefault="0042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93832"/>
    </w:sdtPr>
    <w:sdtEndPr/>
    <w:sdtContent>
      <w:p w:rsidR="00992703" w:rsidRDefault="004209A4">
        <w:pPr>
          <w:pStyle w:val="a3"/>
          <w:jc w:val="center"/>
        </w:pPr>
        <w:r>
          <w:fldChar w:fldCharType="begin"/>
        </w:r>
        <w:r>
          <w:instrText>PAGE   \* MERGEFORMAT</w:instrText>
        </w:r>
        <w:r>
          <w:fldChar w:fldCharType="separate"/>
        </w:r>
        <w:r w:rsidR="00291C2E" w:rsidRPr="00291C2E">
          <w:rPr>
            <w:noProof/>
            <w:lang w:val="zh-CN"/>
          </w:rPr>
          <w:t>5</w:t>
        </w:r>
        <w:r>
          <w:fldChar w:fldCharType="end"/>
        </w:r>
      </w:p>
    </w:sdtContent>
  </w:sdt>
  <w:p w:rsidR="00992703" w:rsidRDefault="009927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47" w:rsidRDefault="00426E47">
      <w:r>
        <w:separator/>
      </w:r>
    </w:p>
  </w:footnote>
  <w:footnote w:type="continuationSeparator" w:id="0">
    <w:p w:rsidR="00426E47" w:rsidRDefault="00426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692D"/>
    <w:multiLevelType w:val="singleLevel"/>
    <w:tmpl w:val="4392692D"/>
    <w:lvl w:ilvl="0">
      <w:start w:val="1"/>
      <w:numFmt w:val="japaneseCounting"/>
      <w:lvlText w:val="%1、"/>
      <w:lvlJc w:val="left"/>
      <w:pPr>
        <w:tabs>
          <w:tab w:val="left" w:pos="1200"/>
        </w:tabs>
        <w:ind w:left="1200" w:hanging="600"/>
      </w:pPr>
    </w:lvl>
  </w:abstractNum>
  <w:abstractNum w:abstractNumId="1">
    <w:nsid w:val="5E61FAB7"/>
    <w:multiLevelType w:val="singleLevel"/>
    <w:tmpl w:val="5E61FAB7"/>
    <w:lvl w:ilvl="0">
      <w:start w:val="2"/>
      <w:numFmt w:val="chineseCounting"/>
      <w:suff w:val="nothing"/>
      <w:lvlText w:val="（%1）"/>
      <w:lvlJc w:val="left"/>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11"/>
    <w:rsid w:val="00011010"/>
    <w:rsid w:val="0001445F"/>
    <w:rsid w:val="00020466"/>
    <w:rsid w:val="000215F5"/>
    <w:rsid w:val="0003545B"/>
    <w:rsid w:val="0003784C"/>
    <w:rsid w:val="000419A5"/>
    <w:rsid w:val="000436FA"/>
    <w:rsid w:val="00063348"/>
    <w:rsid w:val="00085FA8"/>
    <w:rsid w:val="00090C9A"/>
    <w:rsid w:val="000956C4"/>
    <w:rsid w:val="00096C9F"/>
    <w:rsid w:val="000B1172"/>
    <w:rsid w:val="000C026F"/>
    <w:rsid w:val="000C27C0"/>
    <w:rsid w:val="000D0300"/>
    <w:rsid w:val="000E103F"/>
    <w:rsid w:val="000E60F1"/>
    <w:rsid w:val="000E7A39"/>
    <w:rsid w:val="0010602F"/>
    <w:rsid w:val="0011356D"/>
    <w:rsid w:val="001276C8"/>
    <w:rsid w:val="00133E0C"/>
    <w:rsid w:val="001340D5"/>
    <w:rsid w:val="00137256"/>
    <w:rsid w:val="00141845"/>
    <w:rsid w:val="00160041"/>
    <w:rsid w:val="00162E02"/>
    <w:rsid w:val="0017660E"/>
    <w:rsid w:val="001945C3"/>
    <w:rsid w:val="001A5431"/>
    <w:rsid w:val="001A5D49"/>
    <w:rsid w:val="001C2F31"/>
    <w:rsid w:val="001C373B"/>
    <w:rsid w:val="001C749F"/>
    <w:rsid w:val="001E0AC2"/>
    <w:rsid w:val="001F0983"/>
    <w:rsid w:val="001F676C"/>
    <w:rsid w:val="00207363"/>
    <w:rsid w:val="00211D4E"/>
    <w:rsid w:val="00220E05"/>
    <w:rsid w:val="0022103F"/>
    <w:rsid w:val="002236A4"/>
    <w:rsid w:val="00223F2A"/>
    <w:rsid w:val="002308EC"/>
    <w:rsid w:val="00231A1E"/>
    <w:rsid w:val="002337C4"/>
    <w:rsid w:val="00241F07"/>
    <w:rsid w:val="00244BF5"/>
    <w:rsid w:val="0025240B"/>
    <w:rsid w:val="00252F68"/>
    <w:rsid w:val="0026259D"/>
    <w:rsid w:val="002632F9"/>
    <w:rsid w:val="002728C1"/>
    <w:rsid w:val="00274587"/>
    <w:rsid w:val="00276BA6"/>
    <w:rsid w:val="002804DC"/>
    <w:rsid w:val="0028448F"/>
    <w:rsid w:val="002907EB"/>
    <w:rsid w:val="00291C2E"/>
    <w:rsid w:val="00295D00"/>
    <w:rsid w:val="002961C4"/>
    <w:rsid w:val="002A243A"/>
    <w:rsid w:val="002C76AF"/>
    <w:rsid w:val="002D2976"/>
    <w:rsid w:val="002E714C"/>
    <w:rsid w:val="002F2DD5"/>
    <w:rsid w:val="002F6B87"/>
    <w:rsid w:val="00317441"/>
    <w:rsid w:val="00334A04"/>
    <w:rsid w:val="0033622B"/>
    <w:rsid w:val="00337314"/>
    <w:rsid w:val="00342BAB"/>
    <w:rsid w:val="003519A9"/>
    <w:rsid w:val="003537C1"/>
    <w:rsid w:val="00355EEA"/>
    <w:rsid w:val="00357150"/>
    <w:rsid w:val="00361E6E"/>
    <w:rsid w:val="00373D47"/>
    <w:rsid w:val="0038666E"/>
    <w:rsid w:val="003911C2"/>
    <w:rsid w:val="003A3CB7"/>
    <w:rsid w:val="003A55D6"/>
    <w:rsid w:val="003C05D1"/>
    <w:rsid w:val="003C1512"/>
    <w:rsid w:val="003C6A6F"/>
    <w:rsid w:val="003E5269"/>
    <w:rsid w:val="003E6219"/>
    <w:rsid w:val="003F1149"/>
    <w:rsid w:val="003F7885"/>
    <w:rsid w:val="00401D92"/>
    <w:rsid w:val="00402E0F"/>
    <w:rsid w:val="00407B62"/>
    <w:rsid w:val="004201B2"/>
    <w:rsid w:val="004209A4"/>
    <w:rsid w:val="00424C95"/>
    <w:rsid w:val="004258CE"/>
    <w:rsid w:val="00426E47"/>
    <w:rsid w:val="0043309C"/>
    <w:rsid w:val="004420E3"/>
    <w:rsid w:val="0045134E"/>
    <w:rsid w:val="00467277"/>
    <w:rsid w:val="004718B8"/>
    <w:rsid w:val="00481A52"/>
    <w:rsid w:val="00487EB5"/>
    <w:rsid w:val="00496D67"/>
    <w:rsid w:val="004A2617"/>
    <w:rsid w:val="004B2686"/>
    <w:rsid w:val="004B3B6F"/>
    <w:rsid w:val="004C1219"/>
    <w:rsid w:val="004C611F"/>
    <w:rsid w:val="004D5CE7"/>
    <w:rsid w:val="004E28C1"/>
    <w:rsid w:val="004E4DA9"/>
    <w:rsid w:val="004E6072"/>
    <w:rsid w:val="004E6562"/>
    <w:rsid w:val="004F2697"/>
    <w:rsid w:val="004F53AB"/>
    <w:rsid w:val="005058EC"/>
    <w:rsid w:val="00520CF5"/>
    <w:rsid w:val="00522D8D"/>
    <w:rsid w:val="00523C50"/>
    <w:rsid w:val="00526768"/>
    <w:rsid w:val="00535872"/>
    <w:rsid w:val="005359E4"/>
    <w:rsid w:val="005421FB"/>
    <w:rsid w:val="00542D3A"/>
    <w:rsid w:val="00543524"/>
    <w:rsid w:val="00543B54"/>
    <w:rsid w:val="005447BB"/>
    <w:rsid w:val="00545314"/>
    <w:rsid w:val="005B7D8A"/>
    <w:rsid w:val="005C3A18"/>
    <w:rsid w:val="005D0219"/>
    <w:rsid w:val="005D3366"/>
    <w:rsid w:val="005D3960"/>
    <w:rsid w:val="0060577C"/>
    <w:rsid w:val="006064CC"/>
    <w:rsid w:val="0061762D"/>
    <w:rsid w:val="00620973"/>
    <w:rsid w:val="00627E43"/>
    <w:rsid w:val="006338A0"/>
    <w:rsid w:val="00637B03"/>
    <w:rsid w:val="006512DF"/>
    <w:rsid w:val="00652103"/>
    <w:rsid w:val="00655B5D"/>
    <w:rsid w:val="006611FE"/>
    <w:rsid w:val="00661607"/>
    <w:rsid w:val="00661CAD"/>
    <w:rsid w:val="00662711"/>
    <w:rsid w:val="00662761"/>
    <w:rsid w:val="0066359D"/>
    <w:rsid w:val="00680CAC"/>
    <w:rsid w:val="00685317"/>
    <w:rsid w:val="00693FD2"/>
    <w:rsid w:val="006C4889"/>
    <w:rsid w:val="006D0DB0"/>
    <w:rsid w:val="006E683E"/>
    <w:rsid w:val="007024FD"/>
    <w:rsid w:val="00710D51"/>
    <w:rsid w:val="00720970"/>
    <w:rsid w:val="007264CF"/>
    <w:rsid w:val="007318EA"/>
    <w:rsid w:val="00745021"/>
    <w:rsid w:val="007501F6"/>
    <w:rsid w:val="007644B7"/>
    <w:rsid w:val="007665F1"/>
    <w:rsid w:val="00796E0B"/>
    <w:rsid w:val="0079728C"/>
    <w:rsid w:val="007B7D29"/>
    <w:rsid w:val="007C0C3D"/>
    <w:rsid w:val="007C25FF"/>
    <w:rsid w:val="007D694A"/>
    <w:rsid w:val="007E4648"/>
    <w:rsid w:val="007E4E16"/>
    <w:rsid w:val="007F07E2"/>
    <w:rsid w:val="007F426D"/>
    <w:rsid w:val="007F52D6"/>
    <w:rsid w:val="00803E25"/>
    <w:rsid w:val="00813FD8"/>
    <w:rsid w:val="0081416A"/>
    <w:rsid w:val="00816CAE"/>
    <w:rsid w:val="00821D83"/>
    <w:rsid w:val="00823DF1"/>
    <w:rsid w:val="00824A13"/>
    <w:rsid w:val="008316EE"/>
    <w:rsid w:val="00847496"/>
    <w:rsid w:val="00851464"/>
    <w:rsid w:val="00854324"/>
    <w:rsid w:val="008564C7"/>
    <w:rsid w:val="00863F34"/>
    <w:rsid w:val="00865D41"/>
    <w:rsid w:val="00870A00"/>
    <w:rsid w:val="00871DD1"/>
    <w:rsid w:val="00874AE9"/>
    <w:rsid w:val="00874AED"/>
    <w:rsid w:val="00876A9C"/>
    <w:rsid w:val="0088052F"/>
    <w:rsid w:val="00880954"/>
    <w:rsid w:val="00882402"/>
    <w:rsid w:val="00895A2C"/>
    <w:rsid w:val="008B18FB"/>
    <w:rsid w:val="008B3538"/>
    <w:rsid w:val="008B4E29"/>
    <w:rsid w:val="008C51E1"/>
    <w:rsid w:val="008E1797"/>
    <w:rsid w:val="008F0A00"/>
    <w:rsid w:val="008F684B"/>
    <w:rsid w:val="00902819"/>
    <w:rsid w:val="009146D9"/>
    <w:rsid w:val="00924BCA"/>
    <w:rsid w:val="00934E6E"/>
    <w:rsid w:val="00937D83"/>
    <w:rsid w:val="0094002D"/>
    <w:rsid w:val="00951997"/>
    <w:rsid w:val="00955FE8"/>
    <w:rsid w:val="009561B2"/>
    <w:rsid w:val="00974152"/>
    <w:rsid w:val="009760ED"/>
    <w:rsid w:val="00981164"/>
    <w:rsid w:val="00982771"/>
    <w:rsid w:val="00990288"/>
    <w:rsid w:val="0099264E"/>
    <w:rsid w:val="00992703"/>
    <w:rsid w:val="009934B8"/>
    <w:rsid w:val="009A104A"/>
    <w:rsid w:val="009A484E"/>
    <w:rsid w:val="009D1357"/>
    <w:rsid w:val="009D4841"/>
    <w:rsid w:val="009F45A8"/>
    <w:rsid w:val="00A02E3A"/>
    <w:rsid w:val="00A23963"/>
    <w:rsid w:val="00A312CC"/>
    <w:rsid w:val="00A3311B"/>
    <w:rsid w:val="00A43BA8"/>
    <w:rsid w:val="00A44BC4"/>
    <w:rsid w:val="00A50BCB"/>
    <w:rsid w:val="00A571D7"/>
    <w:rsid w:val="00A62986"/>
    <w:rsid w:val="00A63158"/>
    <w:rsid w:val="00A70004"/>
    <w:rsid w:val="00A81187"/>
    <w:rsid w:val="00A844F9"/>
    <w:rsid w:val="00AA05B8"/>
    <w:rsid w:val="00AA6472"/>
    <w:rsid w:val="00AA659B"/>
    <w:rsid w:val="00AB6214"/>
    <w:rsid w:val="00AC2314"/>
    <w:rsid w:val="00AE05EB"/>
    <w:rsid w:val="00AE1F46"/>
    <w:rsid w:val="00AE26C3"/>
    <w:rsid w:val="00AE4CDE"/>
    <w:rsid w:val="00AE5460"/>
    <w:rsid w:val="00AE5536"/>
    <w:rsid w:val="00B108C4"/>
    <w:rsid w:val="00B33BF3"/>
    <w:rsid w:val="00B348B3"/>
    <w:rsid w:val="00B3538F"/>
    <w:rsid w:val="00B45530"/>
    <w:rsid w:val="00B47BC5"/>
    <w:rsid w:val="00B8038C"/>
    <w:rsid w:val="00B86252"/>
    <w:rsid w:val="00B86962"/>
    <w:rsid w:val="00B8797A"/>
    <w:rsid w:val="00B93866"/>
    <w:rsid w:val="00BA0B51"/>
    <w:rsid w:val="00BB42B3"/>
    <w:rsid w:val="00BC77FF"/>
    <w:rsid w:val="00BE1959"/>
    <w:rsid w:val="00C02133"/>
    <w:rsid w:val="00C115D0"/>
    <w:rsid w:val="00C215F9"/>
    <w:rsid w:val="00C31635"/>
    <w:rsid w:val="00C47B50"/>
    <w:rsid w:val="00C51510"/>
    <w:rsid w:val="00C51C81"/>
    <w:rsid w:val="00C61BA2"/>
    <w:rsid w:val="00C626A1"/>
    <w:rsid w:val="00C64913"/>
    <w:rsid w:val="00C713D8"/>
    <w:rsid w:val="00C740B8"/>
    <w:rsid w:val="00C75AE3"/>
    <w:rsid w:val="00CA1DC5"/>
    <w:rsid w:val="00CA3934"/>
    <w:rsid w:val="00CA4DE7"/>
    <w:rsid w:val="00CB0A06"/>
    <w:rsid w:val="00CB2DA9"/>
    <w:rsid w:val="00CB5C46"/>
    <w:rsid w:val="00CB6B97"/>
    <w:rsid w:val="00CB6E1C"/>
    <w:rsid w:val="00CD5E5E"/>
    <w:rsid w:val="00CD7AD8"/>
    <w:rsid w:val="00CF0500"/>
    <w:rsid w:val="00CF5EDB"/>
    <w:rsid w:val="00D0065E"/>
    <w:rsid w:val="00D01012"/>
    <w:rsid w:val="00D02A49"/>
    <w:rsid w:val="00D04814"/>
    <w:rsid w:val="00D3594B"/>
    <w:rsid w:val="00D36364"/>
    <w:rsid w:val="00D40F78"/>
    <w:rsid w:val="00D5588D"/>
    <w:rsid w:val="00D6193C"/>
    <w:rsid w:val="00D64F46"/>
    <w:rsid w:val="00D83983"/>
    <w:rsid w:val="00D84335"/>
    <w:rsid w:val="00D8517A"/>
    <w:rsid w:val="00D86B98"/>
    <w:rsid w:val="00D90254"/>
    <w:rsid w:val="00DA17C0"/>
    <w:rsid w:val="00DA36CB"/>
    <w:rsid w:val="00DB13D1"/>
    <w:rsid w:val="00DB25D9"/>
    <w:rsid w:val="00DB3B1A"/>
    <w:rsid w:val="00DD276D"/>
    <w:rsid w:val="00DD3E23"/>
    <w:rsid w:val="00DE3C9A"/>
    <w:rsid w:val="00DE4EE5"/>
    <w:rsid w:val="00DE6A77"/>
    <w:rsid w:val="00DF1ABB"/>
    <w:rsid w:val="00DF4F54"/>
    <w:rsid w:val="00E11D80"/>
    <w:rsid w:val="00E21F9F"/>
    <w:rsid w:val="00E30A0B"/>
    <w:rsid w:val="00E30CCC"/>
    <w:rsid w:val="00E31450"/>
    <w:rsid w:val="00E32994"/>
    <w:rsid w:val="00E37C65"/>
    <w:rsid w:val="00E42054"/>
    <w:rsid w:val="00E503D1"/>
    <w:rsid w:val="00E5699F"/>
    <w:rsid w:val="00E56DF2"/>
    <w:rsid w:val="00E618A2"/>
    <w:rsid w:val="00E63C5D"/>
    <w:rsid w:val="00E66E5C"/>
    <w:rsid w:val="00E721A1"/>
    <w:rsid w:val="00E74008"/>
    <w:rsid w:val="00E75FD6"/>
    <w:rsid w:val="00E8631B"/>
    <w:rsid w:val="00E90388"/>
    <w:rsid w:val="00E9081A"/>
    <w:rsid w:val="00E9140C"/>
    <w:rsid w:val="00E9173B"/>
    <w:rsid w:val="00E94C39"/>
    <w:rsid w:val="00EB1D79"/>
    <w:rsid w:val="00EB2C62"/>
    <w:rsid w:val="00EC06AE"/>
    <w:rsid w:val="00EC2DB8"/>
    <w:rsid w:val="00ED00D2"/>
    <w:rsid w:val="00ED029C"/>
    <w:rsid w:val="00ED1DCE"/>
    <w:rsid w:val="00EE4026"/>
    <w:rsid w:val="00EF7ACC"/>
    <w:rsid w:val="00F03206"/>
    <w:rsid w:val="00F0528C"/>
    <w:rsid w:val="00F32809"/>
    <w:rsid w:val="00F40EF4"/>
    <w:rsid w:val="00F41A79"/>
    <w:rsid w:val="00F56E08"/>
    <w:rsid w:val="00F61696"/>
    <w:rsid w:val="00F62AE2"/>
    <w:rsid w:val="00F64A8A"/>
    <w:rsid w:val="00F80BF1"/>
    <w:rsid w:val="00F964ED"/>
    <w:rsid w:val="00F97962"/>
    <w:rsid w:val="00FA00AE"/>
    <w:rsid w:val="00FA222A"/>
    <w:rsid w:val="00FA72B9"/>
    <w:rsid w:val="00FA77A9"/>
    <w:rsid w:val="00FB2C06"/>
    <w:rsid w:val="00FC39FD"/>
    <w:rsid w:val="00FC6398"/>
    <w:rsid w:val="00FE0300"/>
    <w:rsid w:val="0D1F74FA"/>
    <w:rsid w:val="145D5AF3"/>
    <w:rsid w:val="1B257A72"/>
    <w:rsid w:val="260000CD"/>
    <w:rsid w:val="45B1790F"/>
    <w:rsid w:val="479120A2"/>
    <w:rsid w:val="56B92B9F"/>
    <w:rsid w:val="60397D30"/>
    <w:rsid w:val="6459633B"/>
    <w:rsid w:val="64CA6E35"/>
    <w:rsid w:val="6B110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paragraph" w:styleId="a6">
    <w:name w:val="Balloon Text"/>
    <w:basedOn w:val="a"/>
    <w:link w:val="Char1"/>
    <w:uiPriority w:val="99"/>
    <w:semiHidden/>
    <w:unhideWhenUsed/>
    <w:rsid w:val="00543524"/>
    <w:rPr>
      <w:sz w:val="18"/>
      <w:szCs w:val="18"/>
    </w:rPr>
  </w:style>
  <w:style w:type="character" w:customStyle="1" w:styleId="Char1">
    <w:name w:val="批注框文本 Char"/>
    <w:basedOn w:val="a0"/>
    <w:link w:val="a6"/>
    <w:uiPriority w:val="99"/>
    <w:semiHidden/>
    <w:rsid w:val="0054352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bCs/>
    </w:rPr>
  </w:style>
  <w:style w:type="character" w:customStyle="1" w:styleId="Char0">
    <w:name w:val="页眉 Char"/>
    <w:basedOn w:val="a0"/>
    <w:link w:val="a4"/>
    <w:uiPriority w:val="99"/>
    <w:qFormat/>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 w:type="paragraph" w:styleId="a6">
    <w:name w:val="Balloon Text"/>
    <w:basedOn w:val="a"/>
    <w:link w:val="Char1"/>
    <w:uiPriority w:val="99"/>
    <w:semiHidden/>
    <w:unhideWhenUsed/>
    <w:rsid w:val="00543524"/>
    <w:rPr>
      <w:sz w:val="18"/>
      <w:szCs w:val="18"/>
    </w:rPr>
  </w:style>
  <w:style w:type="character" w:customStyle="1" w:styleId="Char1">
    <w:name w:val="批注框文本 Char"/>
    <w:basedOn w:val="a0"/>
    <w:link w:val="a6"/>
    <w:uiPriority w:val="99"/>
    <w:semiHidden/>
    <w:rsid w:val="0054352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AC83B6-8E7F-4044-9C0D-89B8FCA8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413</Words>
  <Characters>2359</Characters>
  <Application>Microsoft Office Word</Application>
  <DocSecurity>0</DocSecurity>
  <Lines>19</Lines>
  <Paragraphs>5</Paragraphs>
  <ScaleCrop>false</ScaleCrop>
  <Company>Microsoft</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许泽翰</dc:creator>
  <cp:lastModifiedBy>王  丹</cp:lastModifiedBy>
  <cp:revision>7</cp:revision>
  <cp:lastPrinted>2021-04-08T02:11:00Z</cp:lastPrinted>
  <dcterms:created xsi:type="dcterms:W3CDTF">2021-04-08T02:22:00Z</dcterms:created>
  <dcterms:modified xsi:type="dcterms:W3CDTF">2021-04-12T01:28:00Z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