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79" w:lineRule="exact"/>
        <w:ind w:left="0" w:right="0"/>
        <w:jc w:val="center"/>
        <w:textAlignment w:val="auto"/>
        <w:rPr>
          <w:rFonts w:hint="eastAsia" w:ascii="方正小标宋简体" w:hAnsi="方正小标宋简体" w:eastAsia="方正小标宋简体" w:cs="方正小标宋简体"/>
          <w:b/>
          <w:color w:val="auto"/>
          <w:kern w:val="0"/>
          <w:sz w:val="44"/>
          <w:szCs w:val="44"/>
          <w:lang w:val="en-US" w:eastAsia="zh-CN" w:bidi="ar"/>
        </w:rPr>
      </w:pPr>
      <w:r>
        <w:rPr>
          <w:rFonts w:hint="eastAsia" w:ascii="方正小标宋简体" w:hAnsi="方正小标宋简体" w:eastAsia="方正小标宋简体" w:cs="方正小标宋简体"/>
          <w:b/>
          <w:color w:val="auto"/>
          <w:kern w:val="0"/>
          <w:sz w:val="44"/>
          <w:szCs w:val="44"/>
          <w:lang w:val="en-US" w:eastAsia="zh-CN" w:bidi="ar"/>
        </w:rPr>
        <w:t>关于《国家税务总局揭阳市税务局 揭阳市住房和城乡建设局关于发布揭阳市2022年土地增值税扣除项目金额标准的公告》的解读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79" w:lineRule="exact"/>
        <w:ind w:left="0" w:right="0"/>
        <w:jc w:val="center"/>
        <w:textAlignment w:val="auto"/>
        <w:rPr>
          <w:rFonts w:hint="eastAsia" w:ascii="方正小标宋简体" w:hAnsi="方正小标宋简体" w:eastAsia="方正小标宋简体" w:cs="方正小标宋简体"/>
          <w:b/>
          <w:color w:val="auto"/>
          <w:kern w:val="0"/>
          <w:sz w:val="44"/>
          <w:szCs w:val="44"/>
          <w:lang w:val="en-US" w:eastAsia="zh-CN" w:bidi="ar"/>
        </w:rPr>
      </w:pPr>
      <w:r>
        <w:rPr>
          <w:rFonts w:hint="eastAsia" w:ascii="方正小标宋简体" w:hAnsi="方正小标宋简体" w:eastAsia="方正小标宋简体" w:cs="方正小标宋简体"/>
          <w:b/>
          <w:color w:val="auto"/>
          <w:kern w:val="0"/>
          <w:sz w:val="44"/>
          <w:szCs w:val="44"/>
          <w:lang w:val="en-US" w:eastAsia="zh-CN" w:bidi="ar"/>
        </w:rPr>
        <w:t>（征求意见稿）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国家税务总局揭阳市税务局和揭阳市住房和城乡建设局联合制发了《国家税务总局揭阳市税务局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揭阳市住房和城乡建设局关于发布揭阳市20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年土地增值税扣除项目金额标准的公告》（以下简称《公告》），现解读如下：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一、制订《公告》的背景及依据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税务总局建设部关于土地增值税征收管理有关问题的通知》（国税发〔1996〕48号）第二条规定“各级房地产管理部门要根据建设部的统一部署，依照《中华人民共和国城市房地产管理法》的规定，做好房地产交易管理和权属登记工作，根据需要向税务部门提供全面准确的房地产权属及转让时间、价格等征税资料，并按照有关规定严格核算房地产的开发成本和费用，配合税务部门做好土地增值税扣除项目金额的审查工作，防止由于成本费用不实等原因造成土地增值税的流失。”、《国家税务总局关于房地产开发企业土地增值税清算管理有关问题的通知》（国税发〔2006〕187号）第四条第二项规定“房地产开发企业办理土地增值税清算所附送的前期工程费、建筑安装工程费、基础设施费、开发间接费用的凭证或资料不符合清算要求或不实的，税务机关可参照当地建设工程造价管理部门公布的建安造价定额资料，结合房屋结构、用途、区位等因素，核定上述四项开发成本的单位面积金额标准，并据以计算扣除。”、《国家税务总局广东省税务局关于发布&lt;国家税务总局广东省税务局土地增值税清算管理规程&gt;的公告》（国家税务</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局广东省税务局公告2019年第5号）第五条规定“税务机关可参照当地工程造价指标，结合市场因素，确定前期工程费、建筑安装工程费、基础设施费、开发间接费用的土地增值税扣除项目金额标准。”，国家税务总局揭阳市税务局和揭阳市住房和城乡建设局联合</w:t>
      </w:r>
      <w:r>
        <w:rPr>
          <w:rFonts w:hint="eastAsia" w:ascii="仿宋_GB2312" w:hAnsi="仿宋_GB2312" w:eastAsia="仿宋_GB2312" w:cs="仿宋_GB2312"/>
          <w:sz w:val="32"/>
          <w:szCs w:val="32"/>
          <w:lang w:eastAsia="zh-CN"/>
        </w:rPr>
        <w:t>发布了《</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揭阳市20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年土地增值税扣除项目金额标准。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三、适用范围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土地增值税清算审核过程中，纳税人符合《中华人民共和国税收征收管理法》第三十五条“纳税人申报的计税依据明显偏低，且无正当理由的”的规定以及符合《国家税务总局广东省税务局关于发布&lt;国家税务总局广东省税务局土地增值税清算管理规程&gt;的公告》（国家税务总局广东省税务局公告2019年第5号）第二十七条有关“凭证资料不符合清算要求或不实”情形的，税务机关通过土地增值税扣除项目金额标准（以下简称“标准”）测算楼宇建筑工程、电梯工程、</w:t>
      </w:r>
      <w:bookmarkStart w:id="0" w:name="_GoBack"/>
      <w:bookmarkEnd w:id="0"/>
      <w:r>
        <w:rPr>
          <w:rFonts w:hint="eastAsia" w:ascii="仿宋_GB2312" w:hAnsi="仿宋_GB2312" w:eastAsia="仿宋_GB2312" w:cs="仿宋_GB2312"/>
          <w:sz w:val="32"/>
          <w:szCs w:val="32"/>
          <w:lang w:eastAsia="zh-CN"/>
        </w:rPr>
        <w:t>室外工程、户内装饰、园林绿化工程造价，并据以核定扣除成本。</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四、适用时间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税务机关通过标准测算工程造价时，适用房产工程</w:t>
      </w:r>
      <w:r>
        <w:rPr>
          <w:rFonts w:hint="eastAsia" w:ascii="仿宋_GB2312" w:hAnsi="仿宋_GB2312" w:eastAsia="仿宋_GB2312" w:cs="仿宋_GB2312"/>
          <w:sz w:val="32"/>
          <w:szCs w:val="32"/>
          <w:lang w:eastAsia="zh-CN"/>
        </w:rPr>
        <w:t>开工至</w:t>
      </w:r>
      <w:r>
        <w:rPr>
          <w:rFonts w:hint="eastAsia" w:ascii="仿宋_GB2312" w:hAnsi="仿宋_GB2312" w:eastAsia="仿宋_GB2312" w:cs="仿宋_GB2312"/>
          <w:sz w:val="32"/>
          <w:szCs w:val="32"/>
        </w:rPr>
        <w:t>竣工期间所对应年度的</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数值。</w:t>
      </w:r>
      <w:r>
        <w:rPr>
          <w:rFonts w:hint="eastAsia" w:ascii="仿宋_GB2312" w:hAnsi="仿宋_GB2312" w:eastAsia="仿宋_GB2312" w:cs="仿宋_GB2312"/>
          <w:sz w:val="32"/>
          <w:szCs w:val="32"/>
          <w:lang w:eastAsia="zh-CN"/>
        </w:rPr>
        <w:t>如房产工程开工至竣工期间跨多个年度的，适用所跨年度标准数值的加权平均值；</w:t>
      </w:r>
      <w:r>
        <w:rPr>
          <w:rFonts w:hint="eastAsia" w:ascii="仿宋_GB2312" w:hAnsi="仿宋_GB2312" w:eastAsia="仿宋_GB2312" w:cs="仿宋_GB2312"/>
          <w:sz w:val="32"/>
          <w:szCs w:val="32"/>
        </w:rPr>
        <w:t>竣工验收</w:t>
      </w:r>
      <w:r>
        <w:rPr>
          <w:rFonts w:hint="eastAsia" w:ascii="仿宋_GB2312" w:hAnsi="仿宋_GB2312" w:eastAsia="仿宋_GB2312" w:cs="仿宋_GB2312"/>
          <w:sz w:val="32"/>
          <w:szCs w:val="32"/>
          <w:lang w:eastAsia="zh-CN"/>
        </w:rPr>
        <w:t>所在年度</w:t>
      </w:r>
      <w:r>
        <w:rPr>
          <w:rFonts w:hint="eastAsia" w:ascii="仿宋_GB2312" w:hAnsi="仿宋_GB2312" w:eastAsia="仿宋_GB2312" w:cs="仿宋_GB2312"/>
          <w:sz w:val="32"/>
          <w:szCs w:val="32"/>
        </w:rPr>
        <w:t>无对应</w:t>
      </w:r>
      <w:r>
        <w:rPr>
          <w:rFonts w:hint="eastAsia" w:ascii="仿宋_GB2312" w:hAnsi="仿宋_GB2312" w:eastAsia="仿宋_GB2312" w:cs="仿宋_GB2312"/>
          <w:sz w:val="32"/>
          <w:szCs w:val="32"/>
          <w:lang w:eastAsia="zh-CN"/>
        </w:rPr>
        <w:t>标准数值</w:t>
      </w:r>
      <w:r>
        <w:rPr>
          <w:rFonts w:hint="eastAsia" w:ascii="仿宋_GB2312" w:hAnsi="仿宋_GB2312" w:eastAsia="仿宋_GB2312" w:cs="仿宋_GB2312"/>
          <w:sz w:val="32"/>
          <w:szCs w:val="32"/>
        </w:rPr>
        <w:t>的，按竣工验收年度向前追溯的原则，</w:t>
      </w:r>
      <w:r>
        <w:rPr>
          <w:rFonts w:hint="eastAsia" w:ascii="仿宋_GB2312" w:hAnsi="仿宋_GB2312" w:eastAsia="仿宋_GB2312" w:cs="仿宋_GB2312"/>
          <w:sz w:val="32"/>
          <w:szCs w:val="32"/>
          <w:lang w:eastAsia="zh-CN"/>
        </w:rPr>
        <w:t>参照</w:t>
      </w:r>
      <w:r>
        <w:rPr>
          <w:rFonts w:hint="eastAsia" w:ascii="仿宋_GB2312" w:hAnsi="仿宋_GB2312" w:eastAsia="仿宋_GB2312" w:cs="仿宋_GB2312"/>
          <w:sz w:val="32"/>
          <w:szCs w:val="32"/>
        </w:rPr>
        <w:t>最接近一个年度</w:t>
      </w:r>
      <w:r>
        <w:rPr>
          <w:rFonts w:hint="eastAsia" w:ascii="仿宋_GB2312" w:hAnsi="仿宋_GB2312" w:eastAsia="仿宋_GB2312" w:cs="仿宋_GB2312"/>
          <w:sz w:val="32"/>
          <w:szCs w:val="32"/>
          <w:lang w:eastAsia="zh-CN"/>
        </w:rPr>
        <w:t>的标准数值确定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五、争议解决机制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纳税人对税务机关按照标准核定扣除成本有异议的，应当提供相关证据材料，经税务机关认定后，予以调整。上述相关证据材料包括但不限于工程施工图、竣工图、工程量清单、材料苗木清单（总平面乔灌木配置图）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、《公告》的执行时间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由于《公告》公布的标准为20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的土地增值税扣除项目金额标准，是对以前年度已建成房地产项目的建安成本核算，立即施行不会改变项目的历史成本，不对纳税人的合法权利和义务造成影响。但若不立即施行将导致部分达到清算条件的跨年度房地产项目没有扣除项目参照金额标准，有碍</w:t>
      </w:r>
      <w:r>
        <w:rPr>
          <w:rFonts w:hint="eastAsia" w:ascii="仿宋_GB2312" w:hAnsi="仿宋_GB2312" w:eastAsia="仿宋_GB2312" w:cs="仿宋_GB2312"/>
          <w:sz w:val="32"/>
          <w:szCs w:val="32"/>
          <w:lang w:eastAsia="zh-CN"/>
        </w:rPr>
        <w:t>房地产项目清算审核工作的正常开展</w:t>
      </w:r>
      <w:r>
        <w:rPr>
          <w:rFonts w:hint="eastAsia" w:ascii="仿宋_GB2312" w:hAnsi="仿宋_GB2312" w:eastAsia="仿宋_GB2312" w:cs="仿宋_GB2312"/>
          <w:sz w:val="32"/>
          <w:szCs w:val="32"/>
        </w:rPr>
        <w:t>，因此本公告自发布之日起施行。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sz w:val="32"/>
          <w:szCs w:val="32"/>
        </w:rPr>
      </w:pPr>
    </w:p>
    <w:sectPr>
      <w:footerReference r:id="rId3"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B5295"/>
    <w:rsid w:val="0347553E"/>
    <w:rsid w:val="043F138B"/>
    <w:rsid w:val="044439A9"/>
    <w:rsid w:val="0A655B54"/>
    <w:rsid w:val="0A7F09AB"/>
    <w:rsid w:val="11B73B30"/>
    <w:rsid w:val="1AF120A7"/>
    <w:rsid w:val="1C9C3254"/>
    <w:rsid w:val="20110E8A"/>
    <w:rsid w:val="229E535E"/>
    <w:rsid w:val="241975A6"/>
    <w:rsid w:val="28171179"/>
    <w:rsid w:val="2853665D"/>
    <w:rsid w:val="2CBE20C9"/>
    <w:rsid w:val="2F6D11AC"/>
    <w:rsid w:val="2FAA0B70"/>
    <w:rsid w:val="30111DFE"/>
    <w:rsid w:val="344B4954"/>
    <w:rsid w:val="399D3283"/>
    <w:rsid w:val="3BA11190"/>
    <w:rsid w:val="3C6F47DE"/>
    <w:rsid w:val="43121047"/>
    <w:rsid w:val="4430116B"/>
    <w:rsid w:val="47794FF2"/>
    <w:rsid w:val="53070D09"/>
    <w:rsid w:val="55C37222"/>
    <w:rsid w:val="5AB03EA4"/>
    <w:rsid w:val="6B6066A3"/>
    <w:rsid w:val="6E512472"/>
    <w:rsid w:val="6E9B5295"/>
    <w:rsid w:val="6EB27FFC"/>
    <w:rsid w:val="6FD635C7"/>
    <w:rsid w:val="765D26E6"/>
    <w:rsid w:val="79D02242"/>
    <w:rsid w:val="7C6374F3"/>
    <w:rsid w:val="7C923386"/>
    <w:rsid w:val="7F4F04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llcs"/>
    <w:basedOn w:val="6"/>
    <w:qFormat/>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2020-05-22T08:44:00Z</dcterms:created>
  <dc:creator>林盛洽</dc:creator>
  <cp:lastModifiedBy>林盛洽</cp:lastModifiedBy>
  <cp:lastPrinted>2022-05-16T07:27:00Z</cp:lastPrinted>
  <dcterms:modified xsi:type="dcterms:W3CDTF">2025-12-23T08:11:01Z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