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Pr>
      <w:r>
        <w:t>国家税务总局梅州市税务局综合业务办公用房通风空调系统及配套设施维修改</w:t>
      </w:r>
      <w:bookmarkStart w:id="0" w:name="_GoBack"/>
      <w:bookmarkEnd w:id="0"/>
      <w:r>
        <w:t>造项目公开招标公告</w:t>
      </w:r>
    </w:p>
    <w:p>
      <w:pPr>
        <w:pStyle w:val="6"/>
        <w:keepNext w:val="0"/>
        <w:keepLines w:val="0"/>
        <w:widowControl/>
        <w:suppressLineNumbers w:val="0"/>
        <w:spacing w:before="0" w:beforeAutospacing="1" w:after="0" w:afterAutospacing="1"/>
        <w:ind w:left="0" w:right="0"/>
      </w:pPr>
      <w:r>
        <w:t>2022年09月02日 17:18 来源：中国政府采购网 【打印】 【显示公告概要】</w:t>
      </w:r>
    </w:p>
    <w:p>
      <w:pPr>
        <w:pStyle w:val="3"/>
        <w:keepNext w:val="0"/>
        <w:keepLines w:val="0"/>
        <w:widowControl/>
        <w:suppressLineNumbers w:val="0"/>
        <w:ind w:left="0" w:leftChars="0" w:right="720"/>
        <w:jc w:val="left"/>
      </w:pPr>
      <w:r>
        <w:t>项目概况</w:t>
      </w:r>
    </w:p>
    <w:p>
      <w:pPr>
        <w:keepNext w:val="0"/>
        <w:keepLines w:val="0"/>
        <w:widowControl/>
        <w:suppressLineNumbers w:val="0"/>
        <w:ind w:left="720" w:leftChars="0" w:right="720" w:firstLine="720" w:firstLineChars="300"/>
        <w:jc w:val="left"/>
      </w:pPr>
      <w:r>
        <w:rPr>
          <w:rFonts w:hint="eastAsia" w:ascii="宋体" w:hAnsi="宋体" w:eastAsia="宋体" w:cs="宋体"/>
          <w:kern w:val="0"/>
          <w:sz w:val="24"/>
          <w:szCs w:val="24"/>
          <w:lang w:val="en-US" w:eastAsia="zh-CN" w:bidi="ar"/>
        </w:rPr>
        <w:t xml:space="preserve">国家税务总局梅州市税务局综合业务办公用房通风空调系统及配套设施维修改造项目 招标项目的潜在投标人应在投标人自行登录广州公共资源交易中心交易平台网站进行投标登记，并免费获取招标文件。获取招标文件，并于2022年09月27日 09点00分（北京时间）前递交投标文件。 </w:t>
      </w:r>
    </w:p>
    <w:p>
      <w:pPr>
        <w:pStyle w:val="6"/>
        <w:keepNext w:val="0"/>
        <w:keepLines w:val="0"/>
        <w:widowControl/>
        <w:suppressLineNumbers w:val="0"/>
      </w:pPr>
      <w:r>
        <w:rPr>
          <w:rStyle w:val="9"/>
        </w:rPr>
        <w:t>一、项目基本情况</w:t>
      </w:r>
    </w:p>
    <w:p>
      <w:pPr>
        <w:pStyle w:val="6"/>
        <w:keepNext w:val="0"/>
        <w:keepLines w:val="0"/>
        <w:widowControl/>
        <w:suppressLineNumbers w:val="0"/>
      </w:pPr>
      <w:r>
        <w:rPr>
          <w:b/>
          <w:bCs/>
        </w:rPr>
        <w:t>项目编号：</w:t>
      </w:r>
      <w:r>
        <w:t>JG2022-15432</w:t>
      </w:r>
    </w:p>
    <w:p>
      <w:pPr>
        <w:pStyle w:val="6"/>
        <w:keepNext w:val="0"/>
        <w:keepLines w:val="0"/>
        <w:widowControl/>
        <w:suppressLineNumbers w:val="0"/>
      </w:pPr>
      <w:r>
        <w:rPr>
          <w:b/>
          <w:bCs/>
        </w:rPr>
        <w:t>项目名称：</w:t>
      </w:r>
      <w:r>
        <w:t>国家税务总局梅州市税务局综合业务办公用房通风空调系统及配套设施维修改造项目</w:t>
      </w:r>
    </w:p>
    <w:p>
      <w:pPr>
        <w:pStyle w:val="6"/>
        <w:keepNext w:val="0"/>
        <w:keepLines w:val="0"/>
        <w:widowControl/>
        <w:suppressLineNumbers w:val="0"/>
      </w:pPr>
      <w:r>
        <w:rPr>
          <w:b/>
          <w:bCs/>
        </w:rPr>
        <w:t>预算金额：</w:t>
      </w:r>
      <w:r>
        <w:t>634.6939060 万元（人民币）</w:t>
      </w:r>
    </w:p>
    <w:p>
      <w:pPr>
        <w:pStyle w:val="6"/>
        <w:keepNext w:val="0"/>
        <w:keepLines w:val="0"/>
        <w:widowControl/>
        <w:suppressLineNumbers w:val="0"/>
        <w:rPr>
          <w:b/>
          <w:bCs/>
        </w:rPr>
      </w:pPr>
      <w:r>
        <w:rPr>
          <w:b/>
          <w:bCs/>
        </w:rPr>
        <w:t>采购需求：</w:t>
      </w:r>
    </w:p>
    <w:p>
      <w:pPr>
        <w:pStyle w:val="6"/>
        <w:keepNext w:val="0"/>
        <w:keepLines w:val="0"/>
        <w:widowControl/>
        <w:suppressLineNumbers w:val="0"/>
        <w:snapToGrid w:val="0"/>
        <w:spacing w:line="360" w:lineRule="auto"/>
        <w:ind w:left="0" w:firstLine="442"/>
      </w:pPr>
      <w:r>
        <w:rPr>
          <w:snapToGrid w:val="0"/>
        </w:rPr>
        <w:t>建设规模及内容：</w:t>
      </w:r>
      <w:r>
        <w:rPr>
          <w:snapToGrid w:val="0"/>
          <w:u w:val="single"/>
        </w:rPr>
        <w:t>该建筑设计于1992年，总建筑面积约为10357平方米（中型设计规模，二级专业工程类别），共13层，本次改造项目包括：1）拆除现有室内吊顶、照明系统管线、灯具以及空调系统等，配置满足舒适性中央空调，空调安装后，根据装修风格，恢复室内装饰、照明系统工程；2）计算冷负荷约为1640KW，空调面积约：7798m2，</w:t>
      </w:r>
      <w:r>
        <w:rPr>
          <w:snapToGrid w:val="0"/>
        </w:rPr>
        <w:t xml:space="preserve"> </w:t>
      </w:r>
      <w:r>
        <w:rPr>
          <w:snapToGrid w:val="0"/>
          <w:u w:val="single"/>
        </w:rPr>
        <w:t xml:space="preserve">冷负荷指标为210W/m2，主机采用直流变频多联中央空调系统（冷暖型），其中一层设置划分三套系统，七层机房不在本次改造范围，由专业厂家深化，其他层划分为一套或两套系统。每一层设置一套独立的新风系统,室内机选用内藏式风管式或四面出风式；气流组织侧送下回、或者上送上回方式;控制器及控制系统由设备配带。1-5层室外机放置在四层露台，6-13层室外机放置在十三层露台，冷媒管通过管井接入室内机。 </w:t>
      </w:r>
    </w:p>
    <w:p>
      <w:pPr>
        <w:pStyle w:val="6"/>
        <w:keepNext w:val="0"/>
        <w:keepLines w:val="0"/>
        <w:widowControl/>
        <w:suppressLineNumbers w:val="0"/>
        <w:snapToGrid w:val="0"/>
        <w:spacing w:line="360" w:lineRule="auto"/>
      </w:pPr>
      <w:r>
        <w:rPr>
          <w:snapToGrid w:val="0"/>
        </w:rPr>
        <w:t>招标范围：</w:t>
      </w:r>
      <w:r>
        <w:rPr>
          <w:snapToGrid w:val="0"/>
          <w:u w:val="single"/>
        </w:rPr>
        <w:t>通风与空调安装工程、电气照明安装工程、装修装饰修复工程。（以工程量清单及施工图纸为准）</w:t>
      </w:r>
    </w:p>
    <w:p>
      <w:pPr>
        <w:pStyle w:val="6"/>
        <w:keepNext w:val="0"/>
        <w:keepLines w:val="0"/>
        <w:widowControl/>
        <w:suppressLineNumbers w:val="0"/>
        <w:wordWrap w:val="0"/>
        <w:snapToGrid w:val="0"/>
        <w:spacing w:line="360" w:lineRule="auto"/>
      </w:pPr>
      <w:r>
        <w:rPr>
          <w:b/>
          <w:bCs/>
          <w:snapToGrid w:val="0"/>
        </w:rPr>
        <w:t>招标控制价</w:t>
      </w:r>
      <w:r>
        <w:rPr>
          <w:snapToGrid w:val="0"/>
        </w:rPr>
        <w:t>：</w:t>
      </w:r>
      <w:r>
        <w:rPr>
          <w:snapToGrid w:val="0"/>
          <w:u w:val="single"/>
        </w:rPr>
        <w:t>6346939.06元</w:t>
      </w:r>
      <w:r>
        <w:rPr>
          <w:snapToGrid w:val="0"/>
        </w:rPr>
        <w:t xml:space="preserve"> ；</w:t>
      </w:r>
    </w:p>
    <w:p>
      <w:pPr>
        <w:pStyle w:val="6"/>
        <w:keepNext w:val="0"/>
        <w:keepLines w:val="0"/>
        <w:widowControl/>
        <w:suppressLineNumbers w:val="0"/>
        <w:spacing w:line="360" w:lineRule="auto"/>
      </w:pPr>
      <w:r>
        <w:rPr>
          <w:b/>
          <w:bCs/>
        </w:rPr>
        <w:t>建设地点：</w:t>
      </w:r>
      <w:r>
        <w:rPr>
          <w:u w:val="single"/>
        </w:rPr>
        <w:t>梅州市梅江区梅江三路70号。</w:t>
      </w:r>
    </w:p>
    <w:p>
      <w:pPr>
        <w:pStyle w:val="6"/>
        <w:keepNext w:val="0"/>
        <w:keepLines w:val="0"/>
        <w:widowControl/>
        <w:suppressLineNumbers w:val="0"/>
        <w:snapToGrid w:val="0"/>
        <w:spacing w:line="360" w:lineRule="auto"/>
        <w:rPr>
          <w:snapToGrid w:val="0"/>
        </w:rPr>
      </w:pPr>
      <w:r>
        <w:rPr>
          <w:b/>
          <w:bCs/>
          <w:snapToGrid w:val="0"/>
        </w:rPr>
        <w:t>建设工期：</w:t>
      </w:r>
      <w:r>
        <w:rPr>
          <w:snapToGrid w:val="0"/>
          <w:u w:val="single"/>
        </w:rPr>
        <w:t xml:space="preserve">180 </w:t>
      </w:r>
      <w:r>
        <w:rPr>
          <w:snapToGrid w:val="0"/>
        </w:rPr>
        <w:t>个日历天；</w:t>
      </w:r>
    </w:p>
    <w:p>
      <w:pPr>
        <w:pStyle w:val="6"/>
        <w:keepNext w:val="0"/>
        <w:keepLines w:val="0"/>
        <w:widowControl/>
        <w:suppressLineNumbers w:val="0"/>
        <w:snapToGrid w:val="0"/>
        <w:spacing w:line="360" w:lineRule="auto"/>
      </w:pPr>
      <w:r>
        <w:rPr>
          <w:b/>
          <w:bCs/>
          <w:snapToGrid w:val="0"/>
        </w:rPr>
        <w:t>承包方式：</w:t>
      </w:r>
      <w:r>
        <w:rPr>
          <w:snapToGrid w:val="0"/>
          <w:u w:val="single"/>
        </w:rPr>
        <w:t>单价合同，按实际工程量清单结算</w:t>
      </w:r>
      <w:r>
        <w:rPr>
          <w:snapToGrid w:val="0"/>
        </w:rPr>
        <w:t>；</w:t>
      </w:r>
    </w:p>
    <w:p>
      <w:pPr>
        <w:pStyle w:val="6"/>
        <w:keepNext w:val="0"/>
        <w:keepLines w:val="0"/>
        <w:widowControl/>
        <w:suppressLineNumbers w:val="0"/>
      </w:pPr>
      <w:r>
        <w:rPr>
          <w:b/>
          <w:bCs/>
        </w:rPr>
        <w:t>合同履行期限：</w:t>
      </w:r>
      <w:r>
        <w:t xml:space="preserve">180个日历天 </w:t>
      </w:r>
    </w:p>
    <w:p>
      <w:pPr>
        <w:pStyle w:val="6"/>
        <w:keepNext w:val="0"/>
        <w:keepLines w:val="0"/>
        <w:widowControl/>
        <w:suppressLineNumbers w:val="0"/>
      </w:pPr>
      <w:r>
        <w:t>本项目( 不接受  )联合体投标。</w:t>
      </w:r>
    </w:p>
    <w:p>
      <w:pPr>
        <w:pStyle w:val="6"/>
        <w:keepNext w:val="0"/>
        <w:keepLines w:val="0"/>
        <w:widowControl/>
        <w:suppressLineNumbers w:val="0"/>
      </w:pPr>
      <w:r>
        <w:rPr>
          <w:rStyle w:val="9"/>
        </w:rPr>
        <w:t>二、申请人的资格要求：</w:t>
      </w:r>
    </w:p>
    <w:p>
      <w:pPr>
        <w:pStyle w:val="6"/>
        <w:keepNext w:val="0"/>
        <w:keepLines w:val="0"/>
        <w:widowControl/>
        <w:suppressLineNumbers w:val="0"/>
      </w:pPr>
      <w:r>
        <w:t>1.满足《中华人民共和国政府采购法》第二十二条规定；</w:t>
      </w:r>
    </w:p>
    <w:p>
      <w:pPr>
        <w:pStyle w:val="6"/>
        <w:keepNext w:val="0"/>
        <w:keepLines w:val="0"/>
        <w:widowControl/>
        <w:suppressLineNumbers w:val="0"/>
      </w:pPr>
      <w:r>
        <w:t>2.落实政府采购政策需满足的资格要求：</w:t>
      </w:r>
    </w:p>
    <w:p>
      <w:pPr>
        <w:pStyle w:val="6"/>
        <w:keepNext w:val="0"/>
        <w:keepLines w:val="0"/>
        <w:widowControl/>
        <w:suppressLineNumbers w:val="0"/>
      </w:pPr>
      <w:r>
        <w:t>无。</w:t>
      </w:r>
    </w:p>
    <w:p>
      <w:pPr>
        <w:pStyle w:val="6"/>
        <w:keepNext w:val="0"/>
        <w:keepLines w:val="0"/>
        <w:widowControl/>
        <w:suppressLineNumbers w:val="0"/>
      </w:pPr>
      <w:r>
        <w:t>3.本项目的特定资格要求：1.本次招标要求投标人须具备机电工程施工总承包三级（含三级）以上或建筑机电安装工程专业承包三级（含三级）以上资质，并在人员、设备、资金等方面具有相应的施工能力的独立法人企业，其中投标人拟派的项目负责人（必须是本单位人员）须具备机电工程专业二级或以上注册建造师（省外企业需具备机电工程专业一级注册建造师）资格，具备有效的安全生产考核合格证书，截止开标时未担任其它在建（包括已中标未开工、已开工未竣工）建设工程项目的管理工作。 注:①属各省内各级住建主管部门审批的资质证书过期的，如能提供该省有关顺延资质资格有效期有关文件且符合文件规定的，则视为仍然有效。②疫情防控期间住房和城乡建设部核发的建筑业企业资质有效期按《住房和城乡建设部办公厅关于建设工程企业资质延续有关事项的通知》（建办市函〔2020〕334号）、《广东省住房和城乡厅关于建设工程企业资质有效期延期的通知》（粤建许函〔2021〕849号）的要求执行。③按照《住房和城乡建设部办公厅关于做好建筑业“证照分离”改革衔接有关工作的通知》（建办市〔2021〕30号）的要求执行。投标人在开标前须按照《梅州市住房和城乡建设局关于启用“梅州市建筑市场信用管理平台”的通知》并按该平台的办事指南要求在梅州市建筑市场信用管理平台自行申办企业及人员信息登记手续并已在该平台公开发布。根据《广东省住房和城乡建设厅关于取消省外建筑企业和人员进粤信息备案有关工作的通知》粤建市〔2015〕52号的要求，省外企业已按要求在“进粤企业和人员诚信信息登记平台”录入相关信息，并提供相关证明文件。投标人在办理投标申请前还应在广州公共资源交易中心办理企业信息登记，拟派的项目负责人及安全员须本企业（企业信息登记）中的在册人员且证件证书号与广州公共资源交易中心系统中信息一致。企业信息登记的办理详情请参见广州公共资源交易中心网站（http://ggzy.gz.gov.cn）服务指南栏目。2.信誉要求：自2022年1月1日至本项目开标时间止（以处罚或通报日期为准），企业和项目负责人在国家住房和城乡建设部“全国建筑市场监管公共服务平台”、“广东省建筑市场监管公共服务平台”、“梅州市建筑市场信用管理平台”上未有被限制参与投标的信息。3.本次招标不接受联合体投标。4.各投标人均可就本项目上述标段中的/个标段投标，但最多允许中标 /个标段（适用于分标段的群体工程）。</w:t>
      </w:r>
    </w:p>
    <w:p>
      <w:pPr>
        <w:pStyle w:val="6"/>
        <w:keepNext w:val="0"/>
        <w:keepLines w:val="0"/>
        <w:widowControl/>
        <w:suppressLineNumbers w:val="0"/>
      </w:pPr>
      <w:r>
        <w:rPr>
          <w:rStyle w:val="9"/>
        </w:rPr>
        <w:t>三、获取招标文件</w:t>
      </w:r>
    </w:p>
    <w:p>
      <w:pPr>
        <w:pStyle w:val="6"/>
        <w:keepNext w:val="0"/>
        <w:keepLines w:val="0"/>
        <w:widowControl/>
        <w:suppressLineNumbers w:val="0"/>
      </w:pPr>
      <w:r>
        <w:t>时间：2022年09月03日  至 2022年09月08日，每天上午00:00至12:00，下午12:00至24:00。（北京时间，法定节假日除外）</w:t>
      </w:r>
    </w:p>
    <w:p>
      <w:pPr>
        <w:pStyle w:val="6"/>
        <w:keepNext w:val="0"/>
        <w:keepLines w:val="0"/>
        <w:widowControl/>
        <w:suppressLineNumbers w:val="0"/>
      </w:pPr>
      <w:r>
        <w:t>地点：投标人自行登录广州公共资源交易中心交易平台网站进行投标登记，并免费获取招标文件。</w:t>
      </w:r>
    </w:p>
    <w:p>
      <w:pPr>
        <w:pStyle w:val="6"/>
        <w:keepNext w:val="0"/>
        <w:keepLines w:val="0"/>
        <w:widowControl/>
        <w:suppressLineNumbers w:val="0"/>
      </w:pPr>
      <w:r>
        <w:t>方式：投标人自行登录广州公共资源交易中心交易平台网站进行投标登记，并免费获取招标文件。</w:t>
      </w:r>
    </w:p>
    <w:p>
      <w:pPr>
        <w:pStyle w:val="6"/>
        <w:keepNext w:val="0"/>
        <w:keepLines w:val="0"/>
        <w:widowControl/>
        <w:suppressLineNumbers w:val="0"/>
      </w:pPr>
      <w:r>
        <w:t>售价：￥0.0 元，本公告包含的招标文件售价总和</w:t>
      </w:r>
    </w:p>
    <w:p>
      <w:pPr>
        <w:pStyle w:val="6"/>
        <w:keepNext w:val="0"/>
        <w:keepLines w:val="0"/>
        <w:widowControl/>
        <w:suppressLineNumbers w:val="0"/>
      </w:pPr>
      <w:r>
        <w:rPr>
          <w:rStyle w:val="9"/>
        </w:rPr>
        <w:t>四、提交投标文件截止时间、开标时间和地点</w:t>
      </w:r>
      <w:r>
        <w:t xml:space="preserve"> </w:t>
      </w:r>
    </w:p>
    <w:p>
      <w:pPr>
        <w:pStyle w:val="6"/>
        <w:keepNext w:val="0"/>
        <w:keepLines w:val="0"/>
        <w:widowControl/>
        <w:suppressLineNumbers w:val="0"/>
      </w:pPr>
      <w:r>
        <w:t>提交投标文件截止时间：2022年09月27日 09点00分（北京时间）</w:t>
      </w:r>
    </w:p>
    <w:p>
      <w:pPr>
        <w:pStyle w:val="6"/>
        <w:keepNext w:val="0"/>
        <w:keepLines w:val="0"/>
        <w:widowControl/>
        <w:suppressLineNumbers w:val="0"/>
      </w:pPr>
      <w:r>
        <w:t>开标时间：2022年09月27日 09点30分（北京时间）</w:t>
      </w:r>
    </w:p>
    <w:p>
      <w:pPr>
        <w:pStyle w:val="6"/>
        <w:keepNext w:val="0"/>
        <w:keepLines w:val="0"/>
        <w:widowControl/>
        <w:suppressLineNumbers w:val="0"/>
      </w:pPr>
      <w:r>
        <w:t>地点：广州公共资源交易中心(广州市天河区天润路333号)举行开标评标会，投标人的法定代表人或授权代表应准时参加。</w:t>
      </w:r>
    </w:p>
    <w:p>
      <w:pPr>
        <w:pStyle w:val="6"/>
        <w:keepNext w:val="0"/>
        <w:keepLines w:val="0"/>
        <w:widowControl/>
        <w:suppressLineNumbers w:val="0"/>
      </w:pPr>
      <w:r>
        <w:rPr>
          <w:rStyle w:val="9"/>
        </w:rPr>
        <w:t>五、公告期限</w:t>
      </w:r>
    </w:p>
    <w:p>
      <w:pPr>
        <w:pStyle w:val="6"/>
        <w:keepNext w:val="0"/>
        <w:keepLines w:val="0"/>
        <w:widowControl/>
        <w:suppressLineNumbers w:val="0"/>
      </w:pPr>
      <w:r>
        <w:t>自本公告发布之日起5个工作日。</w:t>
      </w:r>
    </w:p>
    <w:p>
      <w:pPr>
        <w:pStyle w:val="6"/>
        <w:keepNext w:val="0"/>
        <w:keepLines w:val="0"/>
        <w:widowControl/>
        <w:suppressLineNumbers w:val="0"/>
      </w:pPr>
      <w:r>
        <w:rPr>
          <w:rStyle w:val="9"/>
        </w:rPr>
        <w:t>六、其他补充事宜</w:t>
      </w:r>
    </w:p>
    <w:p>
      <w:pPr>
        <w:pStyle w:val="6"/>
        <w:keepNext w:val="0"/>
        <w:keepLines w:val="0"/>
        <w:widowControl/>
        <w:suppressLineNumbers w:val="0"/>
        <w:autoSpaceDE w:val="0"/>
        <w:autoSpaceDN w:val="0"/>
        <w:spacing w:line="360" w:lineRule="auto"/>
      </w:pPr>
      <w:r>
        <w:rPr>
          <w:rStyle w:val="9"/>
        </w:rPr>
        <w:t>1.投标文件的递交</w:t>
      </w:r>
      <w:r>
        <w:t>投标人通过广州公共资源交易中心交易平台递交电子投标文件；</w:t>
      </w:r>
    </w:p>
    <w:p>
      <w:pPr>
        <w:pStyle w:val="6"/>
        <w:keepNext w:val="0"/>
        <w:keepLines w:val="0"/>
        <w:widowControl/>
        <w:suppressLineNumbers w:val="0"/>
        <w:autoSpaceDE w:val="0"/>
        <w:autoSpaceDN w:val="0"/>
        <w:spacing w:line="360" w:lineRule="auto"/>
      </w:pPr>
      <w:r>
        <w:t>递交投标文件起始时间：</w:t>
      </w:r>
      <w:r>
        <w:rPr>
          <w:u w:val="single"/>
        </w:rPr>
        <w:t>2022年9月3日0 时 0 分</w:t>
      </w:r>
      <w:r>
        <w:t>；</w:t>
      </w:r>
    </w:p>
    <w:p>
      <w:pPr>
        <w:pStyle w:val="6"/>
        <w:keepNext w:val="0"/>
        <w:keepLines w:val="0"/>
        <w:widowControl/>
        <w:suppressLineNumbers w:val="0"/>
        <w:autoSpaceDE w:val="0"/>
        <w:autoSpaceDN w:val="0"/>
        <w:spacing w:line="360" w:lineRule="auto"/>
      </w:pPr>
      <w:r>
        <w:t>投标截止时间：</w:t>
      </w:r>
      <w:r>
        <w:rPr>
          <w:u w:val="single"/>
        </w:rPr>
        <w:t>2022年9月27日9时00分</w:t>
      </w:r>
      <w:r>
        <w:t>；</w:t>
      </w:r>
    </w:p>
    <w:p>
      <w:pPr>
        <w:pStyle w:val="6"/>
        <w:keepNext w:val="0"/>
        <w:keepLines w:val="0"/>
        <w:widowControl/>
        <w:suppressLineNumbers w:val="0"/>
        <w:spacing w:line="360" w:lineRule="auto"/>
        <w:ind w:left="-32" w:hanging="720"/>
      </w:pPr>
      <w:r>
        <w:t>      </w:t>
      </w:r>
      <w:r>
        <w:rPr>
          <w:rFonts w:hint="eastAsia"/>
          <w:lang w:val="en-US" w:eastAsia="zh-CN"/>
        </w:rPr>
        <w:t xml:space="preserve">   </w:t>
      </w:r>
      <w:r>
        <w:t>递交备用电子投标文件（U盘）时间：</w:t>
      </w:r>
      <w:r>
        <w:rPr>
          <w:u w:val="single"/>
        </w:rPr>
        <w:t>2022年9月27日9时15分至 2022年9月27日9时30分</w:t>
      </w:r>
      <w:r>
        <w:t>；递交地点：广州公共资源交易中心开标室（具体地点留意广州公共资源交易中心公布本项目的日程安排）</w:t>
      </w:r>
    </w:p>
    <w:p>
      <w:pPr>
        <w:pStyle w:val="6"/>
        <w:keepNext w:val="0"/>
        <w:keepLines w:val="0"/>
        <w:widowControl/>
        <w:suppressLineNumbers w:val="0"/>
        <w:autoSpaceDE w:val="0"/>
        <w:autoSpaceDN w:val="0"/>
        <w:spacing w:line="360" w:lineRule="auto"/>
      </w:pPr>
      <w:r>
        <w:t>逾期送达的或未送达指定地点的投标文件，招标人不予受理。</w:t>
      </w:r>
      <w:r>
        <w:rPr>
          <w:u w:val="single"/>
        </w:rPr>
        <w:t>2022 年9月27日9  时30分</w:t>
      </w:r>
      <w:r>
        <w:t>在广州公共资源交易中心(广州市天河区天润路333号)举行开标评标会，投标人的法定代表人或授权代表应准时参加。</w:t>
      </w:r>
    </w:p>
    <w:p>
      <w:pPr>
        <w:pStyle w:val="6"/>
        <w:keepNext w:val="0"/>
        <w:keepLines w:val="0"/>
        <w:widowControl/>
        <w:suppressLineNumbers w:val="0"/>
        <w:spacing w:line="480" w:lineRule="atLeast"/>
        <w:ind w:right="229"/>
        <w:jc w:val="both"/>
      </w:pPr>
      <w:r>
        <w:rPr>
          <w:rStyle w:val="9"/>
        </w:rPr>
        <w:t>2.投标保证</w:t>
      </w:r>
    </w:p>
    <w:p>
      <w:pPr>
        <w:pStyle w:val="6"/>
        <w:keepNext w:val="0"/>
        <w:keepLines w:val="0"/>
        <w:widowControl/>
        <w:suppressLineNumbers w:val="0"/>
        <w:spacing w:before="179" w:beforeAutospacing="0" w:after="0" w:afterAutospacing="0"/>
        <w:ind w:right="0"/>
      </w:pPr>
      <w:r>
        <w:t>投标人应按招标文件规定提交投标保证。</w:t>
      </w:r>
    </w:p>
    <w:p>
      <w:pPr>
        <w:pStyle w:val="6"/>
        <w:keepNext w:val="0"/>
        <w:keepLines w:val="0"/>
        <w:widowControl/>
        <w:suppressLineNumbers w:val="0"/>
        <w:spacing w:before="179" w:beforeAutospacing="0" w:after="0" w:afterAutospacing="0"/>
        <w:ind w:left="594" w:right="0"/>
      </w:pPr>
    </w:p>
    <w:p>
      <w:pPr>
        <w:pStyle w:val="6"/>
        <w:keepNext w:val="0"/>
        <w:keepLines w:val="0"/>
        <w:widowControl/>
        <w:suppressLineNumbers w:val="0"/>
        <w:spacing w:before="179" w:beforeAutospacing="0" w:after="0" w:afterAutospacing="0"/>
        <w:ind w:right="0"/>
      </w:pPr>
      <w:r>
        <w:rPr>
          <w:rStyle w:val="9"/>
        </w:rPr>
        <w:t>3.发布公告的媒介</w:t>
      </w:r>
    </w:p>
    <w:p>
      <w:pPr>
        <w:pStyle w:val="6"/>
        <w:keepNext w:val="0"/>
        <w:keepLines w:val="0"/>
        <w:widowControl/>
        <w:suppressLineNumbers w:val="0"/>
        <w:spacing w:line="480" w:lineRule="atLeast"/>
      </w:pPr>
      <w:r>
        <w:t>本次招标公告同时在</w:t>
      </w:r>
      <w:r>
        <w:rPr>
          <w:u w:val="single"/>
        </w:rPr>
        <w:t>广东省招标投标监管网、广州公共资源交易中心网、中国政府采购网</w:t>
      </w:r>
      <w:r>
        <w:t>上发布，公告内容和时间在各媒体发布的如有不同之处，以在</w:t>
      </w:r>
      <w:r>
        <w:rPr>
          <w:u w:val="single"/>
        </w:rPr>
        <w:t>广州公共资源交易中心网</w:t>
      </w:r>
      <w:r>
        <w:t>上发布的为准。</w:t>
      </w:r>
    </w:p>
    <w:p>
      <w:pPr>
        <w:pStyle w:val="6"/>
        <w:keepNext w:val="0"/>
        <w:keepLines w:val="0"/>
        <w:widowControl/>
        <w:suppressLineNumbers w:val="0"/>
        <w:spacing w:line="480" w:lineRule="atLeast"/>
      </w:pPr>
    </w:p>
    <w:p>
      <w:pPr>
        <w:pStyle w:val="6"/>
        <w:keepNext w:val="0"/>
        <w:keepLines w:val="0"/>
        <w:widowControl/>
        <w:suppressLineNumbers w:val="0"/>
      </w:pPr>
      <w:r>
        <w:rPr>
          <w:rStyle w:val="9"/>
        </w:rPr>
        <w:t>七、对本次招标提出询问，请按以下方式联系。</w:t>
      </w:r>
    </w:p>
    <w:p>
      <w:pPr>
        <w:pStyle w:val="6"/>
        <w:keepNext w:val="0"/>
        <w:keepLines w:val="0"/>
        <w:widowControl/>
        <w:suppressLineNumbers w:val="0"/>
        <w:rPr>
          <w:b/>
          <w:bCs/>
        </w:rPr>
      </w:pPr>
      <w:r>
        <w:rPr>
          <w:b/>
          <w:bCs/>
        </w:rPr>
        <w:t>1.采购人信息</w:t>
      </w:r>
    </w:p>
    <w:p>
      <w:pPr>
        <w:pStyle w:val="6"/>
        <w:keepNext w:val="0"/>
        <w:keepLines w:val="0"/>
        <w:widowControl/>
        <w:suppressLineNumbers w:val="0"/>
      </w:pPr>
      <w:r>
        <w:t>名 称：国家税务总局梅州市税务局　　　　　</w:t>
      </w:r>
    </w:p>
    <w:p>
      <w:pPr>
        <w:pStyle w:val="6"/>
        <w:keepNext w:val="0"/>
        <w:keepLines w:val="0"/>
        <w:widowControl/>
        <w:suppressLineNumbers w:val="0"/>
      </w:pPr>
      <w:r>
        <w:t>地址： 梅州市梅江区梅新路17号　　　　　　　　</w:t>
      </w:r>
    </w:p>
    <w:p>
      <w:pPr>
        <w:pStyle w:val="6"/>
        <w:keepNext w:val="0"/>
        <w:keepLines w:val="0"/>
        <w:widowControl/>
        <w:suppressLineNumbers w:val="0"/>
      </w:pPr>
      <w:r>
        <w:t>联系方式：张先生，0753-2196305　</w:t>
      </w:r>
    </w:p>
    <w:p>
      <w:pPr>
        <w:pStyle w:val="6"/>
        <w:keepNext w:val="0"/>
        <w:keepLines w:val="0"/>
        <w:widowControl/>
        <w:suppressLineNumbers w:val="0"/>
      </w:pPr>
      <w:r>
        <w:t>　　　　　</w:t>
      </w:r>
    </w:p>
    <w:p>
      <w:pPr>
        <w:pStyle w:val="6"/>
        <w:keepNext w:val="0"/>
        <w:keepLines w:val="0"/>
        <w:widowControl/>
        <w:suppressLineNumbers w:val="0"/>
        <w:rPr>
          <w:b/>
          <w:bCs/>
        </w:rPr>
      </w:pPr>
      <w:r>
        <w:rPr>
          <w:b/>
          <w:bCs/>
        </w:rPr>
        <w:t>2.采购代理机构信息</w:t>
      </w:r>
    </w:p>
    <w:p>
      <w:pPr>
        <w:pStyle w:val="6"/>
        <w:keepNext w:val="0"/>
        <w:keepLines w:val="0"/>
        <w:widowControl/>
        <w:suppressLineNumbers w:val="0"/>
      </w:pPr>
      <w:r>
        <w:t>名 称：广州致合工程咨询有限公司　　　　　　　　　　　　</w:t>
      </w:r>
    </w:p>
    <w:p>
      <w:pPr>
        <w:pStyle w:val="6"/>
        <w:keepNext w:val="0"/>
        <w:keepLines w:val="0"/>
        <w:widowControl/>
        <w:suppressLineNumbers w:val="0"/>
      </w:pPr>
      <w:r>
        <w:t>地　址：梅州市梅江区梅龙东路2号梅州工会大夏11楼　　　　　　　　　　　　</w:t>
      </w:r>
    </w:p>
    <w:p>
      <w:pPr>
        <w:pStyle w:val="6"/>
        <w:keepNext w:val="0"/>
        <w:keepLines w:val="0"/>
        <w:widowControl/>
        <w:suppressLineNumbers w:val="0"/>
      </w:pPr>
      <w:r>
        <w:t>联系方式：余工，0753-2199028　　　　　　　　　　　　</w:t>
      </w:r>
    </w:p>
    <w:p>
      <w:pPr>
        <w:pStyle w:val="6"/>
        <w:keepNext w:val="0"/>
        <w:keepLines w:val="0"/>
        <w:widowControl/>
        <w:suppressLineNumbers w:val="0"/>
        <w:rPr>
          <w:b/>
          <w:bCs/>
        </w:rPr>
      </w:pPr>
      <w:r>
        <w:rPr>
          <w:b/>
          <w:bCs/>
        </w:rPr>
        <w:t>3.项目联系方式</w:t>
      </w:r>
    </w:p>
    <w:p>
      <w:pPr>
        <w:pStyle w:val="6"/>
        <w:keepNext w:val="0"/>
        <w:keepLines w:val="0"/>
        <w:widowControl/>
        <w:suppressLineNumbers w:val="0"/>
      </w:pPr>
      <w:r>
        <w:t>项目联系人：余工</w:t>
      </w:r>
    </w:p>
    <w:p>
      <w:pPr>
        <w:pStyle w:val="6"/>
        <w:keepNext w:val="0"/>
        <w:keepLines w:val="0"/>
        <w:widowControl/>
        <w:suppressLineNumbers w:val="0"/>
      </w:pPr>
      <w:r>
        <w:t>电　话：0753-2199028</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ZhNzZkM2ZkMjk1M2IxMTVjZjk5OGI0OGQyZmVhYmYifQ=="/>
  </w:docVars>
  <w:rsids>
    <w:rsidRoot w:val="3D3B131B"/>
    <w:rsid w:val="3D3B131B"/>
    <w:rsid w:val="53E365ED"/>
    <w:rsid w:val="7DDB27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2564</Words>
  <Characters>2803</Characters>
  <Lines>0</Lines>
  <Paragraphs>0</Paragraphs>
  <TotalTime>4</TotalTime>
  <ScaleCrop>false</ScaleCrop>
  <LinksUpToDate>false</LinksUpToDate>
  <CharactersWithSpaces>2903</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2022-09-05T01:02:00Z</dcterms:created>
  <dc:creator>Administrator</dc:creator>
  <cp:lastModifiedBy>Administrator</cp:lastModifiedBy>
  <dcterms:modified xsi:type="dcterms:W3CDTF">2022-09-05T08:36:28Z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711DD6E06D21497ABCB02C29B024AA39</vt:lpwstr>
  </property>
</Properties>
</file>