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97DC2">
      <w:pPr>
        <w:ind w:left="0"/>
        <w:rPr>
          <w:rFonts w:ascii="黑体" w:eastAsia="黑体" w:hAnsi="黑体"/>
          <w:sz w:val="32"/>
          <w:szCs w:val="32"/>
        </w:rPr>
      </w:pPr>
      <w:r>
        <w:rPr>
          <w:rFonts w:ascii="黑体" w:eastAsia="黑体" w:hAnsi="黑体" w:hint="eastAsia"/>
          <w:sz w:val="32"/>
          <w:szCs w:val="32"/>
        </w:rPr>
        <w:t>附件</w:t>
      </w:r>
    </w:p>
    <w:p w:rsidR="00000000" w:rsidRDefault="00597DC2">
      <w:pPr>
        <w:ind w:left="0"/>
        <w:rPr>
          <w:rFonts w:ascii="黑体" w:eastAsia="黑体" w:hAnsi="黑体"/>
          <w:sz w:val="32"/>
          <w:szCs w:val="32"/>
        </w:rPr>
      </w:pPr>
    </w:p>
    <w:p w:rsidR="00000000" w:rsidRDefault="00597DC2">
      <w:pPr>
        <w:spacing w:line="60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支持全面推进乡村振兴税收优惠政策指引</w:t>
      </w:r>
    </w:p>
    <w:p w:rsidR="00000000" w:rsidRDefault="00597DC2"/>
    <w:p w:rsidR="00000000" w:rsidRDefault="00597DC2">
      <w:pPr>
        <w:ind w:left="0"/>
        <w:jc w:val="center"/>
        <w:rPr>
          <w:b/>
          <w:sz w:val="24"/>
        </w:rPr>
      </w:pPr>
      <w:r>
        <w:rPr>
          <w:rFonts w:ascii="宋体" w:hAnsi="宋体"/>
          <w:b/>
          <w:sz w:val="24"/>
        </w:rPr>
        <w:t>目</w:t>
      </w:r>
      <w:r>
        <w:rPr>
          <w:rFonts w:ascii="宋体" w:hAnsi="宋体" w:hint="eastAsia"/>
          <w:b/>
          <w:sz w:val="24"/>
        </w:rPr>
        <w:t xml:space="preserve"> </w:t>
      </w:r>
      <w:r>
        <w:rPr>
          <w:rFonts w:ascii="宋体" w:hAnsi="宋体"/>
          <w:b/>
          <w:sz w:val="24"/>
        </w:rPr>
        <w:t>录</w:t>
      </w:r>
    </w:p>
    <w:p w:rsidR="00000000" w:rsidRDefault="00597DC2">
      <w:pPr>
        <w:pStyle w:val="10"/>
        <w:tabs>
          <w:tab w:val="clear" w:pos="8296"/>
          <w:tab w:val="right" w:leader="dot" w:pos="8306"/>
        </w:tabs>
      </w:pPr>
      <w:r>
        <w:fldChar w:fldCharType="begin"/>
      </w:r>
      <w:r>
        <w:instrText xml:space="preserve">TOC \o "1-3" \h \u </w:instrText>
      </w:r>
      <w:r>
        <w:fldChar w:fldCharType="separate"/>
      </w:r>
      <w:hyperlink w:anchor="_Toc15705" w:history="1">
        <w:r>
          <w:rPr>
            <w:rFonts w:ascii="黑体" w:hAnsi="黑体" w:hint="eastAsia"/>
            <w:kern w:val="2"/>
            <w:szCs w:val="36"/>
          </w:rPr>
          <w:t>一、</w:t>
        </w:r>
        <w:r>
          <w:rPr>
            <w:rFonts w:ascii="黑体" w:hAnsi="黑体" w:hint="eastAsia"/>
            <w:kern w:val="2"/>
            <w:szCs w:val="36"/>
          </w:rPr>
          <w:t xml:space="preserve"> </w:t>
        </w:r>
        <w:r>
          <w:rPr>
            <w:rFonts w:ascii="黑体" w:hAnsi="黑体" w:hint="eastAsia"/>
            <w:kern w:val="2"/>
            <w:szCs w:val="36"/>
          </w:rPr>
          <w:t>支持乡村基础设施建设</w:t>
        </w:r>
        <w:r>
          <w:tab/>
        </w:r>
        <w:r>
          <w:fldChar w:fldCharType="begin"/>
        </w:r>
        <w:r>
          <w:instrText xml:space="preserve"> PAGEREF _Toc15705 </w:instrText>
        </w:r>
        <w:r>
          <w:fldChar w:fldCharType="separate"/>
        </w:r>
        <w:r>
          <w:t>1</w:t>
        </w:r>
        <w:r>
          <w:fldChar w:fldCharType="end"/>
        </w:r>
      </w:hyperlink>
    </w:p>
    <w:p w:rsidR="00000000" w:rsidRDefault="00597DC2">
      <w:pPr>
        <w:pStyle w:val="20"/>
        <w:tabs>
          <w:tab w:val="right" w:leader="dot" w:pos="8306"/>
        </w:tabs>
      </w:pPr>
      <w:hyperlink w:anchor="_Toc18257" w:history="1">
        <w:r>
          <w:rPr>
            <w:rFonts w:ascii="楷体_GB2312" w:hint="eastAsia"/>
            <w:szCs w:val="36"/>
          </w:rPr>
          <w:t>（一）</w:t>
        </w:r>
        <w:r>
          <w:rPr>
            <w:rFonts w:ascii="楷体_GB2312" w:hint="eastAsia"/>
            <w:szCs w:val="36"/>
          </w:rPr>
          <w:t xml:space="preserve"> </w:t>
        </w:r>
        <w:r>
          <w:rPr>
            <w:rFonts w:ascii="楷体_GB2312" w:hint="eastAsia"/>
            <w:szCs w:val="36"/>
          </w:rPr>
          <w:t>基础设施建设税收优惠</w:t>
        </w:r>
        <w:r>
          <w:tab/>
        </w:r>
        <w:r>
          <w:fldChar w:fldCharType="begin"/>
        </w:r>
        <w:r>
          <w:instrText xml:space="preserve"> PAGEREF _Toc18257 </w:instrText>
        </w:r>
        <w:r>
          <w:fldChar w:fldCharType="separate"/>
        </w:r>
        <w:r>
          <w:t>1</w:t>
        </w:r>
        <w:r>
          <w:fldChar w:fldCharType="end"/>
        </w:r>
      </w:hyperlink>
    </w:p>
    <w:p w:rsidR="00000000" w:rsidRDefault="00597DC2">
      <w:pPr>
        <w:pStyle w:val="30"/>
        <w:tabs>
          <w:tab w:val="right" w:leader="dot" w:pos="8306"/>
        </w:tabs>
      </w:pPr>
      <w:hyperlink w:anchor="_Toc3634" w:history="1">
        <w:r>
          <w:t xml:space="preserve">1. </w:t>
        </w:r>
        <w:r>
          <w:rPr>
            <w:rFonts w:hint="eastAsia"/>
          </w:rPr>
          <w:t>国家重点扶持的公共基础设施项目企业所得税“三免三减半”</w:t>
        </w:r>
        <w:r>
          <w:tab/>
        </w:r>
        <w:r>
          <w:fldChar w:fldCharType="begin"/>
        </w:r>
        <w:r>
          <w:instrText xml:space="preserve"> PAGEREF _Toc3634 </w:instrText>
        </w:r>
        <w:r>
          <w:fldChar w:fldCharType="separate"/>
        </w:r>
        <w:r>
          <w:t>1</w:t>
        </w:r>
        <w:r>
          <w:fldChar w:fldCharType="end"/>
        </w:r>
      </w:hyperlink>
    </w:p>
    <w:p w:rsidR="00000000" w:rsidRDefault="00597DC2">
      <w:pPr>
        <w:pStyle w:val="30"/>
        <w:tabs>
          <w:tab w:val="right" w:leader="dot" w:pos="8306"/>
        </w:tabs>
      </w:pPr>
      <w:hyperlink w:anchor="_Toc10406" w:history="1">
        <w:r>
          <w:t xml:space="preserve">2. </w:t>
        </w:r>
        <w:r>
          <w:rPr>
            <w:rFonts w:hint="eastAsia"/>
          </w:rPr>
          <w:t>农村电网维护费免征增值税</w:t>
        </w:r>
        <w:r>
          <w:tab/>
        </w:r>
        <w:r>
          <w:fldChar w:fldCharType="begin"/>
        </w:r>
        <w:r>
          <w:instrText xml:space="preserve"> PAGEREF _Toc10406 </w:instrText>
        </w:r>
        <w:r>
          <w:fldChar w:fldCharType="separate"/>
        </w:r>
        <w:r>
          <w:t>2</w:t>
        </w:r>
        <w:r>
          <w:fldChar w:fldCharType="end"/>
        </w:r>
      </w:hyperlink>
    </w:p>
    <w:p w:rsidR="00000000" w:rsidRDefault="00597DC2">
      <w:pPr>
        <w:pStyle w:val="20"/>
        <w:tabs>
          <w:tab w:val="right" w:leader="dot" w:pos="8306"/>
        </w:tabs>
      </w:pPr>
      <w:hyperlink w:anchor="_Toc29622" w:history="1">
        <w:r>
          <w:rPr>
            <w:rFonts w:ascii="楷体_GB2312" w:hint="eastAsia"/>
            <w:szCs w:val="36"/>
          </w:rPr>
          <w:t>（二）</w:t>
        </w:r>
        <w:r>
          <w:rPr>
            <w:rFonts w:ascii="楷体_GB2312" w:hint="eastAsia"/>
            <w:szCs w:val="36"/>
          </w:rPr>
          <w:t xml:space="preserve"> </w:t>
        </w:r>
        <w:r>
          <w:rPr>
            <w:rFonts w:ascii="楷体_GB2312" w:hint="eastAsia"/>
            <w:szCs w:val="36"/>
          </w:rPr>
          <w:t>农田水利建设税收优惠</w:t>
        </w:r>
        <w:r>
          <w:tab/>
        </w:r>
        <w:r>
          <w:fldChar w:fldCharType="begin"/>
        </w:r>
        <w:r>
          <w:instrText xml:space="preserve"> PAGEREF _Toc29622 </w:instrText>
        </w:r>
        <w:r>
          <w:fldChar w:fldCharType="separate"/>
        </w:r>
        <w:r>
          <w:t>3</w:t>
        </w:r>
        <w:r>
          <w:fldChar w:fldCharType="end"/>
        </w:r>
      </w:hyperlink>
    </w:p>
    <w:p w:rsidR="00000000" w:rsidRDefault="00597DC2">
      <w:pPr>
        <w:pStyle w:val="30"/>
        <w:tabs>
          <w:tab w:val="right" w:leader="dot" w:pos="8306"/>
        </w:tabs>
      </w:pPr>
      <w:hyperlink w:anchor="_Toc19501" w:history="1">
        <w:r>
          <w:t xml:space="preserve">3. </w:t>
        </w:r>
        <w:r>
          <w:rPr>
            <w:rFonts w:hint="eastAsia"/>
          </w:rPr>
          <w:t>县级及县级以下小型水力发电单位可选择适用简易计税办法缴纳增值税</w:t>
        </w:r>
        <w:r>
          <w:tab/>
        </w:r>
        <w:r>
          <w:fldChar w:fldCharType="begin"/>
        </w:r>
        <w:r>
          <w:instrText xml:space="preserve"> PAGEREF _Toc19501 </w:instrText>
        </w:r>
        <w:r>
          <w:fldChar w:fldCharType="separate"/>
        </w:r>
        <w:r>
          <w:t>3</w:t>
        </w:r>
        <w:r>
          <w:fldChar w:fldCharType="end"/>
        </w:r>
      </w:hyperlink>
    </w:p>
    <w:p w:rsidR="00000000" w:rsidRDefault="00597DC2">
      <w:pPr>
        <w:pStyle w:val="30"/>
        <w:tabs>
          <w:tab w:val="right" w:leader="dot" w:pos="8306"/>
        </w:tabs>
      </w:pPr>
      <w:hyperlink w:anchor="_Toc15106" w:history="1">
        <w:r>
          <w:t xml:space="preserve">4. </w:t>
        </w:r>
        <w:r>
          <w:rPr>
            <w:rFonts w:hint="eastAsia"/>
          </w:rPr>
          <w:t>水利设施</w:t>
        </w:r>
        <w:r>
          <w:rPr>
            <w:rFonts w:hint="eastAsia"/>
          </w:rPr>
          <w:t>用地免征城镇土地使用税</w:t>
        </w:r>
        <w:r>
          <w:tab/>
        </w:r>
        <w:r>
          <w:fldChar w:fldCharType="begin"/>
        </w:r>
        <w:r>
          <w:instrText xml:space="preserve"> PAGEREF _Toc15106 </w:instrText>
        </w:r>
        <w:r>
          <w:fldChar w:fldCharType="separate"/>
        </w:r>
        <w:r>
          <w:t>4</w:t>
        </w:r>
        <w:r>
          <w:fldChar w:fldCharType="end"/>
        </w:r>
      </w:hyperlink>
    </w:p>
    <w:p w:rsidR="00000000" w:rsidRDefault="00597DC2">
      <w:pPr>
        <w:pStyle w:val="30"/>
        <w:tabs>
          <w:tab w:val="right" w:leader="dot" w:pos="8306"/>
        </w:tabs>
      </w:pPr>
      <w:hyperlink w:anchor="_Toc22086" w:history="1">
        <w:r>
          <w:t xml:space="preserve">5. </w:t>
        </w:r>
        <w:r>
          <w:rPr>
            <w:rFonts w:hint="eastAsia"/>
          </w:rPr>
          <w:t>占用耕地建设农田水利设施不征收耕地占用税</w:t>
        </w:r>
        <w:r>
          <w:tab/>
        </w:r>
        <w:r>
          <w:fldChar w:fldCharType="begin"/>
        </w:r>
        <w:r>
          <w:instrText xml:space="preserve"> PAGEREF _Toc22086 </w:instrText>
        </w:r>
        <w:r>
          <w:fldChar w:fldCharType="separate"/>
        </w:r>
        <w:r>
          <w:t>5</w:t>
        </w:r>
        <w:r>
          <w:fldChar w:fldCharType="end"/>
        </w:r>
      </w:hyperlink>
    </w:p>
    <w:p w:rsidR="00000000" w:rsidRDefault="00597DC2">
      <w:pPr>
        <w:pStyle w:val="30"/>
        <w:tabs>
          <w:tab w:val="right" w:leader="dot" w:pos="8306"/>
        </w:tabs>
      </w:pPr>
      <w:hyperlink w:anchor="_Toc7135" w:history="1">
        <w:r>
          <w:t xml:space="preserve">6. </w:t>
        </w:r>
        <w:r>
          <w:rPr>
            <w:rFonts w:hint="eastAsia"/>
          </w:rPr>
          <w:t>国家重大水利工程建设基金免征城市维护建设税</w:t>
        </w:r>
        <w:r>
          <w:tab/>
        </w:r>
        <w:r>
          <w:fldChar w:fldCharType="begin"/>
        </w:r>
        <w:r>
          <w:instrText xml:space="preserve"> PAGEREF _Toc7135 </w:instrText>
        </w:r>
        <w:r>
          <w:fldChar w:fldCharType="separate"/>
        </w:r>
        <w:r>
          <w:t>5</w:t>
        </w:r>
        <w:r>
          <w:fldChar w:fldCharType="end"/>
        </w:r>
      </w:hyperlink>
    </w:p>
    <w:p w:rsidR="00000000" w:rsidRDefault="00597DC2">
      <w:pPr>
        <w:pStyle w:val="30"/>
        <w:tabs>
          <w:tab w:val="right" w:leader="dot" w:pos="8306"/>
        </w:tabs>
      </w:pPr>
      <w:hyperlink w:anchor="_Toc22743" w:history="1">
        <w:r>
          <w:t xml:space="preserve">7. </w:t>
        </w:r>
        <w:r>
          <w:rPr>
            <w:rFonts w:hint="eastAsia"/>
          </w:rPr>
          <w:t>国家重大水利工程建设基金计征销售电量对国家扶贫开发工作重点县农业排灌用电进行扣除</w:t>
        </w:r>
        <w:r>
          <w:tab/>
        </w:r>
        <w:r>
          <w:fldChar w:fldCharType="begin"/>
        </w:r>
        <w:r>
          <w:instrText xml:space="preserve"> PAGEREF _Toc22743 </w:instrText>
        </w:r>
        <w:r>
          <w:fldChar w:fldCharType="separate"/>
        </w:r>
        <w:r>
          <w:t>6</w:t>
        </w:r>
        <w:r>
          <w:fldChar w:fldCharType="end"/>
        </w:r>
      </w:hyperlink>
    </w:p>
    <w:p w:rsidR="00000000" w:rsidRDefault="00597DC2">
      <w:pPr>
        <w:pStyle w:val="20"/>
        <w:tabs>
          <w:tab w:val="right" w:leader="dot" w:pos="8306"/>
        </w:tabs>
      </w:pPr>
      <w:hyperlink w:anchor="_Toc15573" w:history="1">
        <w:r>
          <w:rPr>
            <w:rFonts w:ascii="楷体_GB2312" w:hint="eastAsia"/>
            <w:szCs w:val="36"/>
          </w:rPr>
          <w:t>（三）</w:t>
        </w:r>
        <w:r>
          <w:rPr>
            <w:rFonts w:ascii="楷体_GB2312" w:hint="eastAsia"/>
            <w:szCs w:val="36"/>
          </w:rPr>
          <w:t xml:space="preserve"> </w:t>
        </w:r>
        <w:r>
          <w:rPr>
            <w:rFonts w:ascii="楷体_GB2312" w:hint="eastAsia"/>
            <w:szCs w:val="36"/>
          </w:rPr>
          <w:t>农民住宅建设税收优惠</w:t>
        </w:r>
        <w:r>
          <w:tab/>
        </w:r>
        <w:r>
          <w:fldChar w:fldCharType="begin"/>
        </w:r>
        <w:r>
          <w:instrText xml:space="preserve"> PAGEREF _Toc15573 </w:instrText>
        </w:r>
        <w:r>
          <w:fldChar w:fldCharType="separate"/>
        </w:r>
        <w:r>
          <w:t>6</w:t>
        </w:r>
        <w:r>
          <w:fldChar w:fldCharType="end"/>
        </w:r>
      </w:hyperlink>
    </w:p>
    <w:p w:rsidR="00000000" w:rsidRDefault="00597DC2">
      <w:pPr>
        <w:pStyle w:val="30"/>
        <w:tabs>
          <w:tab w:val="right" w:leader="dot" w:pos="8306"/>
        </w:tabs>
      </w:pPr>
      <w:hyperlink w:anchor="_Toc13208" w:history="1">
        <w:r>
          <w:t xml:space="preserve">8. </w:t>
        </w:r>
        <w:r>
          <w:rPr>
            <w:rFonts w:hint="eastAsia"/>
          </w:rPr>
          <w:t>农村居民在规定用地标准以内占用耕地新建自用住宅减半征收耕地占用税</w:t>
        </w:r>
        <w:r>
          <w:tab/>
        </w:r>
        <w:r>
          <w:fldChar w:fldCharType="begin"/>
        </w:r>
        <w:r>
          <w:instrText xml:space="preserve"> PAGEREF _Toc13208 </w:instrText>
        </w:r>
        <w:r>
          <w:fldChar w:fldCharType="separate"/>
        </w:r>
        <w:r>
          <w:t>6</w:t>
        </w:r>
        <w:r>
          <w:fldChar w:fldCharType="end"/>
        </w:r>
      </w:hyperlink>
    </w:p>
    <w:p w:rsidR="00000000" w:rsidRDefault="00597DC2">
      <w:pPr>
        <w:pStyle w:val="30"/>
        <w:tabs>
          <w:tab w:val="right" w:leader="dot" w:pos="8306"/>
        </w:tabs>
      </w:pPr>
      <w:hyperlink w:anchor="_Toc19655" w:history="1">
        <w:r>
          <w:t xml:space="preserve">9. </w:t>
        </w:r>
        <w:r>
          <w:rPr>
            <w:rFonts w:hint="eastAsia"/>
          </w:rPr>
          <w:t>符合条件的群体在规定用地标准以内新建自用住宅免征耕地占用税</w:t>
        </w:r>
        <w:r>
          <w:tab/>
        </w:r>
        <w:r>
          <w:fldChar w:fldCharType="begin"/>
        </w:r>
        <w:r>
          <w:instrText xml:space="preserve"> PAGEREF _Toc19655</w:instrText>
        </w:r>
        <w:r>
          <w:instrText xml:space="preserve"> </w:instrText>
        </w:r>
        <w:r>
          <w:fldChar w:fldCharType="separate"/>
        </w:r>
        <w:r>
          <w:t>7</w:t>
        </w:r>
        <w:r>
          <w:fldChar w:fldCharType="end"/>
        </w:r>
      </w:hyperlink>
    </w:p>
    <w:p w:rsidR="00000000" w:rsidRDefault="00597DC2">
      <w:pPr>
        <w:pStyle w:val="30"/>
        <w:tabs>
          <w:tab w:val="right" w:leader="dot" w:pos="8306"/>
        </w:tabs>
      </w:pPr>
      <w:hyperlink w:anchor="_Toc6085" w:history="1">
        <w:r>
          <w:t xml:space="preserve">10. </w:t>
        </w:r>
        <w:r>
          <w:rPr>
            <w:rFonts w:hint="eastAsia"/>
          </w:rPr>
          <w:t>农村居民搬迁免征耕地占用税</w:t>
        </w:r>
        <w:r>
          <w:tab/>
        </w:r>
        <w:r>
          <w:fldChar w:fldCharType="begin"/>
        </w:r>
        <w:r>
          <w:instrText xml:space="preserve"> PAGEREF _Toc6085 </w:instrText>
        </w:r>
        <w:r>
          <w:fldChar w:fldCharType="separate"/>
        </w:r>
        <w:r>
          <w:t>8</w:t>
        </w:r>
        <w:r>
          <w:fldChar w:fldCharType="end"/>
        </w:r>
      </w:hyperlink>
    </w:p>
    <w:p w:rsidR="00000000" w:rsidRDefault="00597DC2">
      <w:pPr>
        <w:pStyle w:val="20"/>
        <w:tabs>
          <w:tab w:val="right" w:leader="dot" w:pos="8306"/>
        </w:tabs>
      </w:pPr>
      <w:hyperlink w:anchor="_Toc1627" w:history="1">
        <w:r>
          <w:rPr>
            <w:rFonts w:ascii="楷体_GB2312" w:hint="eastAsia"/>
            <w:szCs w:val="36"/>
          </w:rPr>
          <w:t>（四）</w:t>
        </w:r>
        <w:r>
          <w:rPr>
            <w:rFonts w:ascii="楷体_GB2312" w:hint="eastAsia"/>
            <w:szCs w:val="36"/>
          </w:rPr>
          <w:t xml:space="preserve"> </w:t>
        </w:r>
        <w:r>
          <w:rPr>
            <w:rFonts w:ascii="楷体_GB2312" w:hint="eastAsia"/>
            <w:szCs w:val="36"/>
          </w:rPr>
          <w:t>农村饮水工程税收优惠</w:t>
        </w:r>
        <w:r>
          <w:tab/>
        </w:r>
        <w:r>
          <w:fldChar w:fldCharType="begin"/>
        </w:r>
        <w:r>
          <w:instrText xml:space="preserve"> PAGEREF _Toc1627 </w:instrText>
        </w:r>
        <w:r>
          <w:fldChar w:fldCharType="separate"/>
        </w:r>
        <w:r>
          <w:t>8</w:t>
        </w:r>
        <w:r>
          <w:fldChar w:fldCharType="end"/>
        </w:r>
      </w:hyperlink>
    </w:p>
    <w:p w:rsidR="00000000" w:rsidRDefault="00597DC2">
      <w:pPr>
        <w:pStyle w:val="30"/>
        <w:tabs>
          <w:tab w:val="right" w:leader="dot" w:pos="8306"/>
        </w:tabs>
      </w:pPr>
      <w:hyperlink w:anchor="_Toc21083" w:history="1">
        <w:r>
          <w:t xml:space="preserve">11. </w:t>
        </w:r>
        <w:r>
          <w:rPr>
            <w:rFonts w:hint="eastAsia"/>
          </w:rPr>
          <w:t>饮水工程新建项目投资经营所得企业所得税“三免三减半”</w:t>
        </w:r>
        <w:r>
          <w:tab/>
        </w:r>
        <w:r>
          <w:fldChar w:fldCharType="begin"/>
        </w:r>
        <w:r>
          <w:instrText xml:space="preserve"> PAGEREF _Toc21083 </w:instrText>
        </w:r>
        <w:r>
          <w:fldChar w:fldCharType="separate"/>
        </w:r>
        <w:r>
          <w:t>8</w:t>
        </w:r>
        <w:r>
          <w:fldChar w:fldCharType="end"/>
        </w:r>
      </w:hyperlink>
    </w:p>
    <w:p w:rsidR="00000000" w:rsidRDefault="00597DC2">
      <w:pPr>
        <w:pStyle w:val="30"/>
        <w:tabs>
          <w:tab w:val="right" w:leader="dot" w:pos="8306"/>
        </w:tabs>
      </w:pPr>
      <w:hyperlink w:anchor="_Toc21440" w:history="1">
        <w:r>
          <w:t xml:space="preserve">12. </w:t>
        </w:r>
        <w:r>
          <w:rPr>
            <w:rFonts w:hint="eastAsia"/>
          </w:rPr>
          <w:t>农村饮水安全工</w:t>
        </w:r>
        <w:r>
          <w:rPr>
            <w:rFonts w:hint="eastAsia"/>
          </w:rPr>
          <w:t>程免征增值税</w:t>
        </w:r>
        <w:r>
          <w:tab/>
        </w:r>
        <w:r>
          <w:fldChar w:fldCharType="begin"/>
        </w:r>
        <w:r>
          <w:instrText xml:space="preserve"> PAGEREF _Toc21440 </w:instrText>
        </w:r>
        <w:r>
          <w:fldChar w:fldCharType="separate"/>
        </w:r>
        <w:r>
          <w:t>9</w:t>
        </w:r>
        <w:r>
          <w:fldChar w:fldCharType="end"/>
        </w:r>
      </w:hyperlink>
    </w:p>
    <w:p w:rsidR="00000000" w:rsidRDefault="00597DC2">
      <w:pPr>
        <w:pStyle w:val="30"/>
        <w:tabs>
          <w:tab w:val="right" w:leader="dot" w:pos="8306"/>
        </w:tabs>
      </w:pPr>
      <w:hyperlink w:anchor="_Toc22864" w:history="1">
        <w:r>
          <w:t xml:space="preserve">13. </w:t>
        </w:r>
        <w:r>
          <w:rPr>
            <w:rFonts w:hint="eastAsia"/>
          </w:rPr>
          <w:t>农村饮水工程运营管理单位自用房产免征房产税</w:t>
        </w:r>
        <w:r>
          <w:tab/>
        </w:r>
        <w:r>
          <w:fldChar w:fldCharType="begin"/>
        </w:r>
        <w:r>
          <w:instrText xml:space="preserve"> PAGEREF _Toc22864 </w:instrText>
        </w:r>
        <w:r>
          <w:fldChar w:fldCharType="separate"/>
        </w:r>
        <w:r>
          <w:t>10</w:t>
        </w:r>
        <w:r>
          <w:fldChar w:fldCharType="end"/>
        </w:r>
      </w:hyperlink>
    </w:p>
    <w:p w:rsidR="00000000" w:rsidRDefault="00597DC2">
      <w:pPr>
        <w:pStyle w:val="30"/>
        <w:tabs>
          <w:tab w:val="right" w:leader="dot" w:pos="8306"/>
        </w:tabs>
      </w:pPr>
      <w:hyperlink w:anchor="_Toc15764" w:history="1">
        <w:r>
          <w:t xml:space="preserve">14. </w:t>
        </w:r>
        <w:r>
          <w:rPr>
            <w:rFonts w:hint="eastAsia"/>
          </w:rPr>
          <w:t>农村饮水工程运营管理单位自用土地免征城镇土地使用税</w:t>
        </w:r>
        <w:r>
          <w:tab/>
        </w:r>
        <w:r>
          <w:fldChar w:fldCharType="begin"/>
        </w:r>
        <w:r>
          <w:instrText xml:space="preserve"> PAGEREF _Toc15764 </w:instrText>
        </w:r>
        <w:r>
          <w:fldChar w:fldCharType="separate"/>
        </w:r>
        <w:r>
          <w:t>11</w:t>
        </w:r>
        <w:r>
          <w:fldChar w:fldCharType="end"/>
        </w:r>
      </w:hyperlink>
    </w:p>
    <w:p w:rsidR="00000000" w:rsidRDefault="00597DC2">
      <w:pPr>
        <w:pStyle w:val="30"/>
        <w:tabs>
          <w:tab w:val="right" w:leader="dot" w:pos="8306"/>
        </w:tabs>
      </w:pPr>
      <w:hyperlink w:anchor="_Toc15199" w:history="1">
        <w:r>
          <w:t xml:space="preserve">15. </w:t>
        </w:r>
        <w:r>
          <w:rPr>
            <w:rFonts w:hint="eastAsia"/>
          </w:rPr>
          <w:t>建设饮水工程承受土地使用权免征契税</w:t>
        </w:r>
        <w:r>
          <w:tab/>
        </w:r>
        <w:r>
          <w:fldChar w:fldCharType="begin"/>
        </w:r>
        <w:r>
          <w:instrText xml:space="preserve"> PAGEREF _Toc15</w:instrText>
        </w:r>
        <w:r>
          <w:instrText xml:space="preserve">199 </w:instrText>
        </w:r>
        <w:r>
          <w:fldChar w:fldCharType="separate"/>
        </w:r>
        <w:r>
          <w:t>12</w:t>
        </w:r>
        <w:r>
          <w:fldChar w:fldCharType="end"/>
        </w:r>
      </w:hyperlink>
    </w:p>
    <w:p w:rsidR="00000000" w:rsidRDefault="00597DC2">
      <w:pPr>
        <w:pStyle w:val="30"/>
        <w:tabs>
          <w:tab w:val="right" w:leader="dot" w:pos="8306"/>
        </w:tabs>
      </w:pPr>
      <w:hyperlink w:anchor="_Toc26094" w:history="1">
        <w:r>
          <w:t xml:space="preserve">16. </w:t>
        </w:r>
        <w:r>
          <w:rPr>
            <w:rFonts w:hint="eastAsia"/>
          </w:rPr>
          <w:t>农村饮水安全工程免征印花税</w:t>
        </w:r>
        <w:r>
          <w:tab/>
        </w:r>
        <w:r>
          <w:fldChar w:fldCharType="begin"/>
        </w:r>
        <w:r>
          <w:instrText xml:space="preserve"> PAGEREF _Toc26094 </w:instrText>
        </w:r>
        <w:r>
          <w:fldChar w:fldCharType="separate"/>
        </w:r>
        <w:r>
          <w:t>13</w:t>
        </w:r>
        <w:r>
          <w:fldChar w:fldCharType="end"/>
        </w:r>
      </w:hyperlink>
    </w:p>
    <w:p w:rsidR="00000000" w:rsidRDefault="00597DC2">
      <w:pPr>
        <w:pStyle w:val="10"/>
        <w:tabs>
          <w:tab w:val="clear" w:pos="8296"/>
          <w:tab w:val="right" w:leader="dot" w:pos="8306"/>
        </w:tabs>
      </w:pPr>
      <w:hyperlink w:anchor="_Toc20318" w:history="1">
        <w:r>
          <w:rPr>
            <w:rFonts w:ascii="黑体" w:hAnsi="黑体" w:hint="eastAsia"/>
            <w:kern w:val="2"/>
            <w:szCs w:val="36"/>
          </w:rPr>
          <w:t>二、</w:t>
        </w:r>
        <w:r>
          <w:rPr>
            <w:rFonts w:ascii="黑体" w:hAnsi="黑体" w:hint="eastAsia"/>
            <w:kern w:val="2"/>
            <w:szCs w:val="36"/>
          </w:rPr>
          <w:t xml:space="preserve"> </w:t>
        </w:r>
        <w:r>
          <w:rPr>
            <w:rFonts w:ascii="黑体" w:hAnsi="黑体" w:hint="eastAsia"/>
            <w:kern w:val="2"/>
            <w:szCs w:val="36"/>
          </w:rPr>
          <w:t>推动涉农产业发展</w:t>
        </w:r>
        <w:r>
          <w:tab/>
        </w:r>
        <w:r>
          <w:fldChar w:fldCharType="begin"/>
        </w:r>
        <w:r>
          <w:instrText xml:space="preserve"> PAGEREF _Toc20318 </w:instrText>
        </w:r>
        <w:r>
          <w:fldChar w:fldCharType="separate"/>
        </w:r>
        <w:r>
          <w:t>14</w:t>
        </w:r>
        <w:r>
          <w:fldChar w:fldCharType="end"/>
        </w:r>
      </w:hyperlink>
    </w:p>
    <w:p w:rsidR="00000000" w:rsidRDefault="00597DC2">
      <w:pPr>
        <w:pStyle w:val="20"/>
        <w:tabs>
          <w:tab w:val="right" w:leader="dot" w:pos="8306"/>
        </w:tabs>
      </w:pPr>
      <w:hyperlink w:anchor="_Toc6372" w:history="1">
        <w:r>
          <w:rPr>
            <w:rFonts w:ascii="楷体_GB2312" w:hint="eastAsia"/>
            <w:szCs w:val="36"/>
          </w:rPr>
          <w:t>（一）</w:t>
        </w:r>
        <w:r>
          <w:rPr>
            <w:rFonts w:ascii="楷体_GB2312" w:hint="eastAsia"/>
            <w:szCs w:val="36"/>
          </w:rPr>
          <w:t xml:space="preserve"> </w:t>
        </w:r>
        <w:r>
          <w:rPr>
            <w:rFonts w:ascii="楷体_GB2312" w:hint="eastAsia"/>
            <w:szCs w:val="36"/>
          </w:rPr>
          <w:t>优化土地资源配置税收优惠</w:t>
        </w:r>
        <w:r>
          <w:tab/>
        </w:r>
        <w:r>
          <w:fldChar w:fldCharType="begin"/>
        </w:r>
        <w:r>
          <w:instrText xml:space="preserve"> PAGEREF _Toc6372 </w:instrText>
        </w:r>
        <w:r>
          <w:fldChar w:fldCharType="separate"/>
        </w:r>
        <w:r>
          <w:t>14</w:t>
        </w:r>
        <w:r>
          <w:fldChar w:fldCharType="end"/>
        </w:r>
      </w:hyperlink>
    </w:p>
    <w:p w:rsidR="00000000" w:rsidRDefault="00597DC2">
      <w:pPr>
        <w:pStyle w:val="30"/>
        <w:tabs>
          <w:tab w:val="right" w:leader="dot" w:pos="8306"/>
        </w:tabs>
      </w:pPr>
      <w:hyperlink w:anchor="_Toc10052" w:history="1">
        <w:r>
          <w:t xml:space="preserve">17. </w:t>
        </w:r>
        <w:r>
          <w:rPr>
            <w:rFonts w:hint="eastAsia"/>
          </w:rPr>
          <w:t>转让土地使用权给农业生产者用于</w:t>
        </w:r>
        <w:r>
          <w:rPr>
            <w:rFonts w:hint="eastAsia"/>
          </w:rPr>
          <w:t>农业生产免征增值税</w:t>
        </w:r>
        <w:r>
          <w:tab/>
        </w:r>
        <w:r>
          <w:fldChar w:fldCharType="begin"/>
        </w:r>
        <w:r>
          <w:instrText xml:space="preserve"> PAGEREF _Toc10052 </w:instrText>
        </w:r>
        <w:r>
          <w:fldChar w:fldCharType="separate"/>
        </w:r>
        <w:r>
          <w:t>14</w:t>
        </w:r>
        <w:r>
          <w:fldChar w:fldCharType="end"/>
        </w:r>
      </w:hyperlink>
    </w:p>
    <w:p w:rsidR="00000000" w:rsidRDefault="00597DC2">
      <w:pPr>
        <w:pStyle w:val="30"/>
        <w:tabs>
          <w:tab w:val="right" w:leader="dot" w:pos="8306"/>
        </w:tabs>
      </w:pPr>
      <w:hyperlink w:anchor="_Toc1532" w:history="1">
        <w:r>
          <w:t xml:space="preserve">18. </w:t>
        </w:r>
        <w:r>
          <w:rPr>
            <w:rFonts w:hint="eastAsia"/>
          </w:rPr>
          <w:t>承包地流转给农业生产者用于农业生产免征增值税</w:t>
        </w:r>
        <w:r>
          <w:tab/>
        </w:r>
        <w:r>
          <w:fldChar w:fldCharType="begin"/>
        </w:r>
        <w:r>
          <w:instrText xml:space="preserve"> PAGEREF _Toc1532 </w:instrText>
        </w:r>
        <w:r>
          <w:fldChar w:fldCharType="separate"/>
        </w:r>
        <w:r>
          <w:t>15</w:t>
        </w:r>
        <w:r>
          <w:fldChar w:fldCharType="end"/>
        </w:r>
      </w:hyperlink>
    </w:p>
    <w:p w:rsidR="00000000" w:rsidRDefault="00597DC2">
      <w:pPr>
        <w:pStyle w:val="30"/>
        <w:tabs>
          <w:tab w:val="right" w:leader="dot" w:pos="8306"/>
        </w:tabs>
      </w:pPr>
      <w:hyperlink w:anchor="_Toc11326" w:history="1">
        <w:r>
          <w:t xml:space="preserve">19. </w:t>
        </w:r>
        <w:r>
          <w:rPr>
            <w:rFonts w:hint="eastAsia"/>
          </w:rPr>
          <w:t>直接用于农、林、牧、渔业生产用地免征城镇土地使用税</w:t>
        </w:r>
        <w:r>
          <w:tab/>
        </w:r>
        <w:r>
          <w:fldChar w:fldCharType="begin"/>
        </w:r>
        <w:r>
          <w:instrText xml:space="preserve"> PAGEREF _Toc11326 </w:instrText>
        </w:r>
        <w:r>
          <w:fldChar w:fldCharType="separate"/>
        </w:r>
        <w:r>
          <w:t>16</w:t>
        </w:r>
        <w:r>
          <w:fldChar w:fldCharType="end"/>
        </w:r>
      </w:hyperlink>
    </w:p>
    <w:p w:rsidR="00000000" w:rsidRDefault="00597DC2">
      <w:pPr>
        <w:pStyle w:val="30"/>
        <w:tabs>
          <w:tab w:val="right" w:leader="dot" w:pos="8306"/>
        </w:tabs>
      </w:pPr>
      <w:hyperlink w:anchor="_Toc4713" w:history="1">
        <w:r>
          <w:t xml:space="preserve">20. </w:t>
        </w:r>
        <w:r>
          <w:rPr>
            <w:rFonts w:hint="eastAsia"/>
          </w:rPr>
          <w:t>农村集体经济组织股份合作制改革免征契税</w:t>
        </w:r>
        <w:r>
          <w:tab/>
        </w:r>
        <w:r>
          <w:fldChar w:fldCharType="begin"/>
        </w:r>
        <w:r>
          <w:instrText xml:space="preserve"> PAGEREF _T</w:instrText>
        </w:r>
        <w:r>
          <w:instrText xml:space="preserve">oc4713 </w:instrText>
        </w:r>
        <w:r>
          <w:fldChar w:fldCharType="separate"/>
        </w:r>
        <w:r>
          <w:t>17</w:t>
        </w:r>
        <w:r>
          <w:fldChar w:fldCharType="end"/>
        </w:r>
      </w:hyperlink>
    </w:p>
    <w:p w:rsidR="00000000" w:rsidRDefault="00597DC2">
      <w:pPr>
        <w:pStyle w:val="30"/>
        <w:tabs>
          <w:tab w:val="right" w:leader="dot" w:pos="8306"/>
        </w:tabs>
      </w:pPr>
      <w:hyperlink w:anchor="_Toc13444" w:history="1">
        <w:r>
          <w:t xml:space="preserve">21. </w:t>
        </w:r>
        <w:r>
          <w:rPr>
            <w:rFonts w:hint="eastAsia"/>
          </w:rPr>
          <w:t>农村集体经济组织清产核资免征契税</w:t>
        </w:r>
        <w:r>
          <w:tab/>
        </w:r>
        <w:r>
          <w:fldChar w:fldCharType="begin"/>
        </w:r>
        <w:r>
          <w:instrText xml:space="preserve"> PAGEREF _Toc13444 </w:instrText>
        </w:r>
        <w:r>
          <w:fldChar w:fldCharType="separate"/>
        </w:r>
        <w:r>
          <w:t>17</w:t>
        </w:r>
        <w:r>
          <w:fldChar w:fldCharType="end"/>
        </w:r>
      </w:hyperlink>
    </w:p>
    <w:p w:rsidR="00000000" w:rsidRDefault="00597DC2">
      <w:pPr>
        <w:pStyle w:val="30"/>
        <w:tabs>
          <w:tab w:val="right" w:leader="dot" w:pos="8306"/>
        </w:tabs>
      </w:pPr>
      <w:hyperlink w:anchor="_Toc29197" w:history="1">
        <w:r>
          <w:t xml:space="preserve">22. </w:t>
        </w:r>
        <w:r>
          <w:rPr>
            <w:rFonts w:hint="eastAsia"/>
          </w:rPr>
          <w:t>收回集体资产签订产权转移书据免征印花税</w:t>
        </w:r>
        <w:r>
          <w:tab/>
        </w:r>
        <w:r>
          <w:fldChar w:fldCharType="begin"/>
        </w:r>
        <w:r>
          <w:instrText xml:space="preserve"> PAGEREF _Toc29197 </w:instrText>
        </w:r>
        <w:r>
          <w:fldChar w:fldCharType="separate"/>
        </w:r>
        <w:r>
          <w:t>18</w:t>
        </w:r>
        <w:r>
          <w:fldChar w:fldCharType="end"/>
        </w:r>
      </w:hyperlink>
    </w:p>
    <w:p w:rsidR="00000000" w:rsidRDefault="00597DC2">
      <w:pPr>
        <w:pStyle w:val="30"/>
        <w:tabs>
          <w:tab w:val="right" w:leader="dot" w:pos="8306"/>
        </w:tabs>
      </w:pPr>
      <w:hyperlink w:anchor="_Toc10451" w:history="1">
        <w:r>
          <w:t xml:space="preserve">23. </w:t>
        </w:r>
        <w:r>
          <w:rPr>
            <w:rFonts w:hint="eastAsia"/>
          </w:rPr>
          <w:t>农村土地、房屋确权登记不征收契税</w:t>
        </w:r>
        <w:r>
          <w:tab/>
        </w:r>
        <w:r>
          <w:fldChar w:fldCharType="begin"/>
        </w:r>
        <w:r>
          <w:instrText xml:space="preserve"> PAGEREF _Toc10451 </w:instrText>
        </w:r>
        <w:r>
          <w:fldChar w:fldCharType="separate"/>
        </w:r>
        <w:r>
          <w:t>19</w:t>
        </w:r>
        <w:r>
          <w:fldChar w:fldCharType="end"/>
        </w:r>
      </w:hyperlink>
    </w:p>
    <w:p w:rsidR="00000000" w:rsidRDefault="00597DC2">
      <w:pPr>
        <w:pStyle w:val="20"/>
        <w:tabs>
          <w:tab w:val="right" w:leader="dot" w:pos="8306"/>
        </w:tabs>
      </w:pPr>
      <w:hyperlink w:anchor="_Toc25996" w:history="1">
        <w:r>
          <w:rPr>
            <w:rFonts w:ascii="楷体_GB2312" w:hint="eastAsia"/>
            <w:szCs w:val="36"/>
          </w:rPr>
          <w:t>（二）</w:t>
        </w:r>
        <w:r>
          <w:rPr>
            <w:rFonts w:ascii="楷体_GB2312" w:hint="eastAsia"/>
            <w:szCs w:val="36"/>
          </w:rPr>
          <w:t xml:space="preserve"> </w:t>
        </w:r>
        <w:r>
          <w:rPr>
            <w:rFonts w:ascii="楷体_GB2312" w:hint="eastAsia"/>
            <w:szCs w:val="36"/>
          </w:rPr>
          <w:t>促进农业生产税收优惠</w:t>
        </w:r>
        <w:r>
          <w:tab/>
        </w:r>
        <w:r>
          <w:fldChar w:fldCharType="begin"/>
        </w:r>
        <w:r>
          <w:instrText xml:space="preserve"> PAGEREF _Toc25996 </w:instrText>
        </w:r>
        <w:r>
          <w:fldChar w:fldCharType="separate"/>
        </w:r>
        <w:r>
          <w:t>19</w:t>
        </w:r>
        <w:r>
          <w:fldChar w:fldCharType="end"/>
        </w:r>
      </w:hyperlink>
    </w:p>
    <w:p w:rsidR="00000000" w:rsidRDefault="00597DC2">
      <w:pPr>
        <w:pStyle w:val="30"/>
        <w:tabs>
          <w:tab w:val="right" w:leader="dot" w:pos="8306"/>
        </w:tabs>
      </w:pPr>
      <w:hyperlink w:anchor="_Toc16052" w:history="1">
        <w:r>
          <w:t xml:space="preserve">24. </w:t>
        </w:r>
        <w:r>
          <w:rPr>
            <w:rFonts w:hint="eastAsia"/>
          </w:rPr>
          <w:t>农业生产者销售的自产农产品免征增值税</w:t>
        </w:r>
        <w:r>
          <w:tab/>
        </w:r>
        <w:r>
          <w:fldChar w:fldCharType="begin"/>
        </w:r>
        <w:r>
          <w:instrText xml:space="preserve"> PAGEREF _Toc16052 </w:instrText>
        </w:r>
        <w:r>
          <w:fldChar w:fldCharType="separate"/>
        </w:r>
        <w:r>
          <w:t>19</w:t>
        </w:r>
        <w:r>
          <w:fldChar w:fldCharType="end"/>
        </w:r>
      </w:hyperlink>
    </w:p>
    <w:p w:rsidR="00000000" w:rsidRDefault="00597DC2">
      <w:pPr>
        <w:pStyle w:val="30"/>
        <w:tabs>
          <w:tab w:val="right" w:leader="dot" w:pos="8306"/>
        </w:tabs>
      </w:pPr>
      <w:hyperlink w:anchor="_Toc11766" w:history="1">
        <w:r>
          <w:t xml:space="preserve">25. </w:t>
        </w:r>
        <w:r>
          <w:rPr>
            <w:rFonts w:hint="eastAsia"/>
          </w:rPr>
          <w:t>单一大宗饲料等在国内流通环节免征增值税</w:t>
        </w:r>
        <w:r>
          <w:tab/>
        </w:r>
        <w:r>
          <w:fldChar w:fldCharType="begin"/>
        </w:r>
        <w:r>
          <w:instrText xml:space="preserve"> PAGEREF _Toc11766 </w:instrText>
        </w:r>
        <w:r>
          <w:fldChar w:fldCharType="separate"/>
        </w:r>
        <w:r>
          <w:t>20</w:t>
        </w:r>
        <w:r>
          <w:fldChar w:fldCharType="end"/>
        </w:r>
      </w:hyperlink>
    </w:p>
    <w:p w:rsidR="00000000" w:rsidRDefault="00597DC2">
      <w:pPr>
        <w:pStyle w:val="30"/>
        <w:tabs>
          <w:tab w:val="right" w:leader="dot" w:pos="8306"/>
        </w:tabs>
      </w:pPr>
      <w:hyperlink w:anchor="_Toc13813" w:history="1">
        <w:r>
          <w:t xml:space="preserve">26. </w:t>
        </w:r>
        <w:r>
          <w:rPr>
            <w:rFonts w:hint="eastAsia"/>
          </w:rPr>
          <w:t>生产销售有机肥免征增值税</w:t>
        </w:r>
        <w:r>
          <w:tab/>
        </w:r>
        <w:r>
          <w:fldChar w:fldCharType="begin"/>
        </w:r>
        <w:r>
          <w:instrText xml:space="preserve"> PAGEREF _Toc13</w:instrText>
        </w:r>
        <w:r>
          <w:instrText xml:space="preserve">813 </w:instrText>
        </w:r>
        <w:r>
          <w:fldChar w:fldCharType="separate"/>
        </w:r>
        <w:r>
          <w:t>21</w:t>
        </w:r>
        <w:r>
          <w:fldChar w:fldCharType="end"/>
        </w:r>
      </w:hyperlink>
    </w:p>
    <w:p w:rsidR="00000000" w:rsidRDefault="00597DC2">
      <w:pPr>
        <w:pStyle w:val="30"/>
        <w:tabs>
          <w:tab w:val="right" w:leader="dot" w:pos="8306"/>
        </w:tabs>
      </w:pPr>
      <w:hyperlink w:anchor="_Toc2774" w:history="1">
        <w:r>
          <w:t xml:space="preserve">27. </w:t>
        </w:r>
        <w:r>
          <w:rPr>
            <w:rFonts w:hint="eastAsia"/>
          </w:rPr>
          <w:t>滴灌产品免征增值税</w:t>
        </w:r>
        <w:r>
          <w:tab/>
        </w:r>
        <w:r>
          <w:fldChar w:fldCharType="begin"/>
        </w:r>
        <w:r>
          <w:instrText xml:space="preserve"> PAGEREF _Toc2774 </w:instrText>
        </w:r>
        <w:r>
          <w:fldChar w:fldCharType="separate"/>
        </w:r>
        <w:r>
          <w:t>23</w:t>
        </w:r>
        <w:r>
          <w:fldChar w:fldCharType="end"/>
        </w:r>
      </w:hyperlink>
    </w:p>
    <w:p w:rsidR="00000000" w:rsidRDefault="00597DC2">
      <w:pPr>
        <w:pStyle w:val="30"/>
        <w:tabs>
          <w:tab w:val="right" w:leader="dot" w:pos="8306"/>
        </w:tabs>
      </w:pPr>
      <w:hyperlink w:anchor="_Toc15110" w:history="1">
        <w:r>
          <w:t xml:space="preserve">28. </w:t>
        </w:r>
        <w:r>
          <w:rPr>
            <w:rFonts w:hint="eastAsia"/>
          </w:rPr>
          <w:t>生产销售农膜免征增值税</w:t>
        </w:r>
        <w:r>
          <w:tab/>
        </w:r>
        <w:r>
          <w:fldChar w:fldCharType="begin"/>
        </w:r>
        <w:r>
          <w:instrText xml:space="preserve"> PAGEREF _Toc15110 </w:instrText>
        </w:r>
        <w:r>
          <w:fldChar w:fldCharType="separate"/>
        </w:r>
        <w:r>
          <w:t>24</w:t>
        </w:r>
        <w:r>
          <w:fldChar w:fldCharType="end"/>
        </w:r>
      </w:hyperlink>
    </w:p>
    <w:p w:rsidR="00000000" w:rsidRDefault="00597DC2">
      <w:pPr>
        <w:pStyle w:val="30"/>
        <w:tabs>
          <w:tab w:val="right" w:leader="dot" w:pos="8306"/>
        </w:tabs>
      </w:pPr>
      <w:hyperlink w:anchor="_Toc32170" w:history="1">
        <w:r>
          <w:t xml:space="preserve">29. </w:t>
        </w:r>
        <w:r>
          <w:rPr>
            <w:rFonts w:hint="eastAsia"/>
          </w:rPr>
          <w:t>批发零售种子、种苗、农药、农机免征增值税</w:t>
        </w:r>
        <w:r>
          <w:tab/>
        </w:r>
        <w:r>
          <w:fldChar w:fldCharType="begin"/>
        </w:r>
        <w:r>
          <w:instrText xml:space="preserve"> PAGEREF _Toc32170 </w:instrText>
        </w:r>
        <w:r>
          <w:fldChar w:fldCharType="separate"/>
        </w:r>
        <w:r>
          <w:t>25</w:t>
        </w:r>
        <w:r>
          <w:fldChar w:fldCharType="end"/>
        </w:r>
      </w:hyperlink>
    </w:p>
    <w:p w:rsidR="00000000" w:rsidRDefault="00597DC2">
      <w:pPr>
        <w:pStyle w:val="30"/>
        <w:tabs>
          <w:tab w:val="right" w:leader="dot" w:pos="8306"/>
        </w:tabs>
      </w:pPr>
      <w:hyperlink w:anchor="_Toc23828" w:history="1">
        <w:r>
          <w:t xml:space="preserve">30. </w:t>
        </w:r>
        <w:r>
          <w:rPr>
            <w:rFonts w:hint="eastAsia"/>
          </w:rPr>
          <w:t>纳税人购进农业</w:t>
        </w:r>
        <w:r>
          <w:rPr>
            <w:rFonts w:hint="eastAsia"/>
          </w:rPr>
          <w:t>生产者销售自产的免税农业产品可以抵扣进项税额</w:t>
        </w:r>
        <w:r>
          <w:tab/>
        </w:r>
        <w:r>
          <w:fldChar w:fldCharType="begin"/>
        </w:r>
        <w:r>
          <w:instrText xml:space="preserve"> PAGEREF _Toc23828 </w:instrText>
        </w:r>
        <w:r>
          <w:fldChar w:fldCharType="separate"/>
        </w:r>
        <w:r>
          <w:t>26</w:t>
        </w:r>
        <w:r>
          <w:fldChar w:fldCharType="end"/>
        </w:r>
      </w:hyperlink>
    </w:p>
    <w:p w:rsidR="00000000" w:rsidRDefault="00597DC2">
      <w:pPr>
        <w:pStyle w:val="30"/>
        <w:tabs>
          <w:tab w:val="right" w:leader="dot" w:pos="8306"/>
        </w:tabs>
      </w:pPr>
      <w:hyperlink w:anchor="_Toc9734" w:history="1">
        <w:r>
          <w:t xml:space="preserve">31. </w:t>
        </w:r>
        <w:r>
          <w:rPr>
            <w:rFonts w:hint="eastAsia"/>
          </w:rPr>
          <w:t>农产品增值税进项税额核定扣除</w:t>
        </w:r>
        <w:r>
          <w:tab/>
        </w:r>
        <w:r>
          <w:fldChar w:fldCharType="begin"/>
        </w:r>
        <w:r>
          <w:instrText xml:space="preserve"> PAGEREF _Toc9734 </w:instrText>
        </w:r>
        <w:r>
          <w:fldChar w:fldCharType="separate"/>
        </w:r>
        <w:r>
          <w:t>27</w:t>
        </w:r>
        <w:r>
          <w:fldChar w:fldCharType="end"/>
        </w:r>
      </w:hyperlink>
    </w:p>
    <w:p w:rsidR="00000000" w:rsidRDefault="00597DC2">
      <w:pPr>
        <w:pStyle w:val="30"/>
        <w:tabs>
          <w:tab w:val="right" w:leader="dot" w:pos="8306"/>
        </w:tabs>
      </w:pPr>
      <w:hyperlink w:anchor="_Toc15891" w:history="1">
        <w:r>
          <w:t xml:space="preserve">32. </w:t>
        </w:r>
        <w:r>
          <w:rPr>
            <w:rFonts w:hint="eastAsia"/>
          </w:rPr>
          <w:t>从事农、林、牧、渔业项目减免企业所得税</w:t>
        </w:r>
        <w:r>
          <w:tab/>
        </w:r>
        <w:r>
          <w:fldChar w:fldCharType="begin"/>
        </w:r>
        <w:r>
          <w:instrText xml:space="preserve"> PAGEREF _Toc15891 </w:instrText>
        </w:r>
        <w:r>
          <w:fldChar w:fldCharType="separate"/>
        </w:r>
        <w:r>
          <w:t>30</w:t>
        </w:r>
        <w:r>
          <w:fldChar w:fldCharType="end"/>
        </w:r>
      </w:hyperlink>
    </w:p>
    <w:p w:rsidR="00000000" w:rsidRDefault="00597DC2">
      <w:pPr>
        <w:pStyle w:val="30"/>
        <w:tabs>
          <w:tab w:val="right" w:leader="dot" w:pos="8306"/>
        </w:tabs>
      </w:pPr>
      <w:hyperlink w:anchor="_Toc25589" w:history="1">
        <w:r>
          <w:t xml:space="preserve">33. </w:t>
        </w:r>
        <w:r>
          <w:rPr>
            <w:rFonts w:hint="eastAsia"/>
          </w:rPr>
          <w:t>从事“四业”的个人暂不征收个人所得税</w:t>
        </w:r>
        <w:r>
          <w:tab/>
        </w:r>
        <w:r>
          <w:fldChar w:fldCharType="begin"/>
        </w:r>
        <w:r>
          <w:instrText xml:space="preserve"> PAGEREF _To</w:instrText>
        </w:r>
        <w:r>
          <w:instrText xml:space="preserve">c25589 </w:instrText>
        </w:r>
        <w:r>
          <w:fldChar w:fldCharType="separate"/>
        </w:r>
        <w:r>
          <w:t>32</w:t>
        </w:r>
        <w:r>
          <w:fldChar w:fldCharType="end"/>
        </w:r>
      </w:hyperlink>
    </w:p>
    <w:p w:rsidR="00000000" w:rsidRDefault="00597DC2">
      <w:pPr>
        <w:pStyle w:val="30"/>
        <w:tabs>
          <w:tab w:val="right" w:leader="dot" w:pos="8306"/>
        </w:tabs>
      </w:pPr>
      <w:hyperlink w:anchor="_Toc5150" w:history="1">
        <w:r>
          <w:t xml:space="preserve">34. </w:t>
        </w:r>
        <w:r>
          <w:rPr>
            <w:rFonts w:hint="eastAsia"/>
          </w:rPr>
          <w:t>农业服务免征增值税</w:t>
        </w:r>
        <w:r>
          <w:tab/>
        </w:r>
        <w:r>
          <w:fldChar w:fldCharType="begin"/>
        </w:r>
        <w:r>
          <w:instrText xml:space="preserve"> PAGEREF _Toc5150 </w:instrText>
        </w:r>
        <w:r>
          <w:fldChar w:fldCharType="separate"/>
        </w:r>
        <w:r>
          <w:t>32</w:t>
        </w:r>
        <w:r>
          <w:fldChar w:fldCharType="end"/>
        </w:r>
      </w:hyperlink>
    </w:p>
    <w:p w:rsidR="00000000" w:rsidRDefault="00597DC2">
      <w:pPr>
        <w:pStyle w:val="30"/>
        <w:tabs>
          <w:tab w:val="right" w:leader="dot" w:pos="8306"/>
        </w:tabs>
      </w:pPr>
      <w:hyperlink w:anchor="_Toc6752" w:history="1">
        <w:r>
          <w:t xml:space="preserve">35. </w:t>
        </w:r>
        <w:r>
          <w:rPr>
            <w:rFonts w:hint="eastAsia"/>
          </w:rPr>
          <w:t>捕捞、养殖渔船免征车船税</w:t>
        </w:r>
        <w:r>
          <w:tab/>
        </w:r>
        <w:r>
          <w:fldChar w:fldCharType="begin"/>
        </w:r>
        <w:r>
          <w:instrText xml:space="preserve"> PAGEREF _Toc6752 </w:instrText>
        </w:r>
        <w:r>
          <w:fldChar w:fldCharType="separate"/>
        </w:r>
        <w:r>
          <w:t>33</w:t>
        </w:r>
        <w:r>
          <w:fldChar w:fldCharType="end"/>
        </w:r>
      </w:hyperlink>
    </w:p>
    <w:p w:rsidR="00000000" w:rsidRDefault="00597DC2">
      <w:pPr>
        <w:pStyle w:val="30"/>
        <w:tabs>
          <w:tab w:val="right" w:leader="dot" w:pos="8306"/>
        </w:tabs>
      </w:pPr>
      <w:hyperlink w:anchor="_Toc3799" w:history="1">
        <w:r>
          <w:t xml:space="preserve">36. </w:t>
        </w:r>
        <w:r>
          <w:rPr>
            <w:rFonts w:hint="eastAsia"/>
          </w:rPr>
          <w:t>农村居民拥有使用的三轮汽车等定期减免车船税</w:t>
        </w:r>
        <w:r>
          <w:tab/>
        </w:r>
        <w:r>
          <w:fldChar w:fldCharType="begin"/>
        </w:r>
        <w:r>
          <w:instrText xml:space="preserve"> PAGEREF _Toc3799 </w:instrText>
        </w:r>
        <w:r>
          <w:fldChar w:fldCharType="separate"/>
        </w:r>
        <w:r>
          <w:t>34</w:t>
        </w:r>
        <w:r>
          <w:fldChar w:fldCharType="end"/>
        </w:r>
      </w:hyperlink>
    </w:p>
    <w:p w:rsidR="00000000" w:rsidRDefault="00597DC2">
      <w:pPr>
        <w:pStyle w:val="20"/>
        <w:tabs>
          <w:tab w:val="right" w:leader="dot" w:pos="8306"/>
        </w:tabs>
      </w:pPr>
      <w:hyperlink w:anchor="_Toc31086" w:history="1">
        <w:r>
          <w:rPr>
            <w:rFonts w:ascii="楷体_GB2312" w:hint="eastAsia"/>
            <w:szCs w:val="36"/>
          </w:rPr>
          <w:t>（三）</w:t>
        </w:r>
        <w:r>
          <w:rPr>
            <w:rFonts w:ascii="楷体_GB2312" w:hint="eastAsia"/>
            <w:szCs w:val="36"/>
          </w:rPr>
          <w:t xml:space="preserve"> </w:t>
        </w:r>
        <w:r>
          <w:rPr>
            <w:rFonts w:ascii="楷体_GB2312" w:hint="eastAsia"/>
            <w:szCs w:val="36"/>
          </w:rPr>
          <w:t>支持新型农业</w:t>
        </w:r>
        <w:r>
          <w:rPr>
            <w:rFonts w:ascii="楷体_GB2312" w:hint="eastAsia"/>
            <w:szCs w:val="36"/>
          </w:rPr>
          <w:t>经营主体发展税收优惠</w:t>
        </w:r>
        <w:r>
          <w:tab/>
        </w:r>
        <w:r>
          <w:fldChar w:fldCharType="begin"/>
        </w:r>
        <w:r>
          <w:instrText xml:space="preserve"> PAGEREF _Toc31086 </w:instrText>
        </w:r>
        <w:r>
          <w:fldChar w:fldCharType="separate"/>
        </w:r>
        <w:r>
          <w:t>35</w:t>
        </w:r>
        <w:r>
          <w:fldChar w:fldCharType="end"/>
        </w:r>
      </w:hyperlink>
    </w:p>
    <w:p w:rsidR="00000000" w:rsidRDefault="00597DC2">
      <w:pPr>
        <w:pStyle w:val="30"/>
        <w:tabs>
          <w:tab w:val="right" w:leader="dot" w:pos="8306"/>
        </w:tabs>
      </w:pPr>
      <w:hyperlink w:anchor="_Toc2211" w:history="1">
        <w:r>
          <w:t xml:space="preserve">37. </w:t>
        </w:r>
        <w:r>
          <w:rPr>
            <w:rFonts w:hint="eastAsia"/>
          </w:rPr>
          <w:t>“公司＋农户”经营模式销售畜禽免征增值税</w:t>
        </w:r>
        <w:r>
          <w:tab/>
        </w:r>
        <w:r>
          <w:fldChar w:fldCharType="begin"/>
        </w:r>
        <w:r>
          <w:instrText xml:space="preserve"> PAGEREF _Toc2211 </w:instrText>
        </w:r>
        <w:r>
          <w:fldChar w:fldCharType="separate"/>
        </w:r>
        <w:r>
          <w:t>35</w:t>
        </w:r>
        <w:r>
          <w:fldChar w:fldCharType="end"/>
        </w:r>
      </w:hyperlink>
    </w:p>
    <w:p w:rsidR="00000000" w:rsidRDefault="00597DC2">
      <w:pPr>
        <w:pStyle w:val="30"/>
        <w:tabs>
          <w:tab w:val="right" w:leader="dot" w:pos="8306"/>
        </w:tabs>
      </w:pPr>
      <w:hyperlink w:anchor="_Toc14663" w:history="1">
        <w:r>
          <w:t xml:space="preserve">38. </w:t>
        </w:r>
        <w:r>
          <w:rPr>
            <w:rFonts w:hint="eastAsia"/>
          </w:rPr>
          <w:t>“公司＋农户”经营模式从事农、林、牧、渔业生产减免企业所得税</w:t>
        </w:r>
        <w:r>
          <w:tab/>
        </w:r>
        <w:r>
          <w:fldChar w:fldCharType="begin"/>
        </w:r>
        <w:r>
          <w:instrText xml:space="preserve"> PAGEREF _Toc14663 </w:instrText>
        </w:r>
        <w:r>
          <w:fldChar w:fldCharType="separate"/>
        </w:r>
        <w:r>
          <w:t>36</w:t>
        </w:r>
        <w:r>
          <w:fldChar w:fldCharType="end"/>
        </w:r>
      </w:hyperlink>
    </w:p>
    <w:p w:rsidR="00000000" w:rsidRDefault="00597DC2">
      <w:pPr>
        <w:pStyle w:val="30"/>
        <w:tabs>
          <w:tab w:val="right" w:leader="dot" w:pos="8306"/>
        </w:tabs>
      </w:pPr>
      <w:hyperlink w:anchor="_Toc27389" w:history="1">
        <w:r>
          <w:t xml:space="preserve">39. </w:t>
        </w:r>
        <w:r>
          <w:rPr>
            <w:rFonts w:hint="eastAsia"/>
          </w:rPr>
          <w:t>农民专业合作社销售农产品免征增值税</w:t>
        </w:r>
        <w:r>
          <w:tab/>
        </w:r>
        <w:r>
          <w:fldChar w:fldCharType="begin"/>
        </w:r>
        <w:r>
          <w:instrText xml:space="preserve"> PAGEREF</w:instrText>
        </w:r>
        <w:r>
          <w:instrText xml:space="preserve"> _Toc27389 </w:instrText>
        </w:r>
        <w:r>
          <w:fldChar w:fldCharType="separate"/>
        </w:r>
        <w:r>
          <w:t>38</w:t>
        </w:r>
        <w:r>
          <w:fldChar w:fldCharType="end"/>
        </w:r>
      </w:hyperlink>
    </w:p>
    <w:p w:rsidR="00000000" w:rsidRDefault="00597DC2">
      <w:pPr>
        <w:pStyle w:val="30"/>
        <w:tabs>
          <w:tab w:val="right" w:leader="dot" w:pos="8306"/>
        </w:tabs>
      </w:pPr>
      <w:hyperlink w:anchor="_Toc12199" w:history="1">
        <w:r>
          <w:t xml:space="preserve">40. </w:t>
        </w:r>
        <w:r>
          <w:rPr>
            <w:rFonts w:hint="eastAsia"/>
          </w:rPr>
          <w:t>农民专业合作社向本社成员销售部分农用物资免征增值税</w:t>
        </w:r>
        <w:r>
          <w:tab/>
        </w:r>
        <w:r>
          <w:fldChar w:fldCharType="begin"/>
        </w:r>
        <w:r>
          <w:instrText xml:space="preserve"> PAGEREF _Toc12199 </w:instrText>
        </w:r>
        <w:r>
          <w:fldChar w:fldCharType="separate"/>
        </w:r>
        <w:r>
          <w:t>39</w:t>
        </w:r>
        <w:r>
          <w:fldChar w:fldCharType="end"/>
        </w:r>
      </w:hyperlink>
    </w:p>
    <w:p w:rsidR="00000000" w:rsidRDefault="00597DC2">
      <w:pPr>
        <w:pStyle w:val="30"/>
        <w:tabs>
          <w:tab w:val="right" w:leader="dot" w:pos="8306"/>
        </w:tabs>
      </w:pPr>
      <w:hyperlink w:anchor="_Toc9784" w:history="1">
        <w:r>
          <w:t xml:space="preserve">41. </w:t>
        </w:r>
        <w:r>
          <w:rPr>
            <w:rFonts w:hint="eastAsia"/>
          </w:rPr>
          <w:t>购进农民专业合作社销售的免税农产品可以抵扣进项税额</w:t>
        </w:r>
        <w:r>
          <w:tab/>
        </w:r>
        <w:r>
          <w:fldChar w:fldCharType="begin"/>
        </w:r>
        <w:r>
          <w:instrText xml:space="preserve"> PAGEREF _Toc9784 </w:instrText>
        </w:r>
        <w:r>
          <w:fldChar w:fldCharType="separate"/>
        </w:r>
        <w:r>
          <w:t>39</w:t>
        </w:r>
        <w:r>
          <w:fldChar w:fldCharType="end"/>
        </w:r>
      </w:hyperlink>
    </w:p>
    <w:p w:rsidR="00000000" w:rsidRDefault="00597DC2">
      <w:pPr>
        <w:pStyle w:val="30"/>
        <w:tabs>
          <w:tab w:val="right" w:leader="dot" w:pos="8306"/>
        </w:tabs>
      </w:pPr>
      <w:hyperlink w:anchor="_Toc16142" w:history="1">
        <w:r>
          <w:t xml:space="preserve">42. </w:t>
        </w:r>
        <w:r>
          <w:rPr>
            <w:rFonts w:hint="eastAsia"/>
          </w:rPr>
          <w:t>农民专业合作社与本社成员签订的涉农购销合同免征印花税</w:t>
        </w:r>
        <w:r>
          <w:tab/>
        </w:r>
        <w:r>
          <w:fldChar w:fldCharType="begin"/>
        </w:r>
        <w:r>
          <w:instrText xml:space="preserve"> PAGEREF _Toc16142 </w:instrText>
        </w:r>
        <w:r>
          <w:fldChar w:fldCharType="separate"/>
        </w:r>
        <w:r>
          <w:t>40</w:t>
        </w:r>
        <w:r>
          <w:fldChar w:fldCharType="end"/>
        </w:r>
      </w:hyperlink>
    </w:p>
    <w:p w:rsidR="00000000" w:rsidRDefault="00597DC2">
      <w:pPr>
        <w:pStyle w:val="20"/>
        <w:tabs>
          <w:tab w:val="right" w:leader="dot" w:pos="8306"/>
        </w:tabs>
      </w:pPr>
      <w:hyperlink w:anchor="_Toc24669" w:history="1">
        <w:r>
          <w:rPr>
            <w:rFonts w:ascii="楷体_GB2312" w:hint="eastAsia"/>
            <w:szCs w:val="36"/>
          </w:rPr>
          <w:t>（四）</w:t>
        </w:r>
        <w:r>
          <w:rPr>
            <w:rFonts w:ascii="楷体_GB2312" w:hint="eastAsia"/>
            <w:szCs w:val="36"/>
          </w:rPr>
          <w:t xml:space="preserve"> </w:t>
        </w:r>
        <w:r>
          <w:rPr>
            <w:rFonts w:ascii="楷体_GB2312" w:hint="eastAsia"/>
            <w:szCs w:val="36"/>
          </w:rPr>
          <w:t>促进农产品流通税收优惠</w:t>
        </w:r>
        <w:r>
          <w:tab/>
        </w:r>
        <w:r>
          <w:fldChar w:fldCharType="begin"/>
        </w:r>
        <w:r>
          <w:instrText xml:space="preserve"> PAGEREF _Toc24669 </w:instrText>
        </w:r>
        <w:r>
          <w:fldChar w:fldCharType="separate"/>
        </w:r>
        <w:r>
          <w:t>41</w:t>
        </w:r>
        <w:r>
          <w:fldChar w:fldCharType="end"/>
        </w:r>
      </w:hyperlink>
    </w:p>
    <w:p w:rsidR="00000000" w:rsidRDefault="00597DC2">
      <w:pPr>
        <w:pStyle w:val="30"/>
        <w:tabs>
          <w:tab w:val="right" w:leader="dot" w:pos="8306"/>
        </w:tabs>
      </w:pPr>
      <w:hyperlink w:anchor="_Toc21670" w:history="1">
        <w:r>
          <w:t xml:space="preserve">43. </w:t>
        </w:r>
        <w:r>
          <w:rPr>
            <w:rFonts w:hint="eastAsia"/>
          </w:rPr>
          <w:t>蔬菜流通环节免征增值税</w:t>
        </w:r>
        <w:r>
          <w:tab/>
        </w:r>
        <w:r>
          <w:fldChar w:fldCharType="begin"/>
        </w:r>
        <w:r>
          <w:instrText xml:space="preserve"> PAGEREF _Toc21670 </w:instrText>
        </w:r>
        <w:r>
          <w:fldChar w:fldCharType="separate"/>
        </w:r>
        <w:r>
          <w:t>41</w:t>
        </w:r>
        <w:r>
          <w:fldChar w:fldCharType="end"/>
        </w:r>
      </w:hyperlink>
    </w:p>
    <w:p w:rsidR="00000000" w:rsidRDefault="00597DC2">
      <w:pPr>
        <w:pStyle w:val="30"/>
        <w:tabs>
          <w:tab w:val="right" w:leader="dot" w:pos="8306"/>
        </w:tabs>
      </w:pPr>
      <w:hyperlink w:anchor="_Toc23577" w:history="1">
        <w:r>
          <w:t xml:space="preserve">44. </w:t>
        </w:r>
        <w:r>
          <w:rPr>
            <w:rFonts w:hint="eastAsia"/>
          </w:rPr>
          <w:t>部分鲜活肉蛋产品流通环节免征增值税</w:t>
        </w:r>
        <w:r>
          <w:tab/>
        </w:r>
        <w:r>
          <w:fldChar w:fldCharType="begin"/>
        </w:r>
        <w:r>
          <w:instrText xml:space="preserve"> PAGEREF _Toc23577 </w:instrText>
        </w:r>
        <w:r>
          <w:fldChar w:fldCharType="separate"/>
        </w:r>
        <w:r>
          <w:t>42</w:t>
        </w:r>
        <w:r>
          <w:fldChar w:fldCharType="end"/>
        </w:r>
      </w:hyperlink>
    </w:p>
    <w:p w:rsidR="00000000" w:rsidRDefault="00597DC2">
      <w:pPr>
        <w:pStyle w:val="30"/>
        <w:tabs>
          <w:tab w:val="right" w:leader="dot" w:pos="8306"/>
        </w:tabs>
      </w:pPr>
      <w:hyperlink w:anchor="_Toc4620" w:history="1">
        <w:r>
          <w:t xml:space="preserve">45. </w:t>
        </w:r>
        <w:r>
          <w:rPr>
            <w:rFonts w:hint="eastAsia"/>
          </w:rPr>
          <w:t>农产品批发市场、农贸市</w:t>
        </w:r>
        <w:r>
          <w:rPr>
            <w:rFonts w:hint="eastAsia"/>
          </w:rPr>
          <w:t>场免征房产税</w:t>
        </w:r>
        <w:r>
          <w:tab/>
        </w:r>
        <w:r>
          <w:fldChar w:fldCharType="begin"/>
        </w:r>
        <w:r>
          <w:instrText xml:space="preserve"> PAGEREF _Toc4620 </w:instrText>
        </w:r>
        <w:r>
          <w:fldChar w:fldCharType="separate"/>
        </w:r>
        <w:r>
          <w:t>42</w:t>
        </w:r>
        <w:r>
          <w:fldChar w:fldCharType="end"/>
        </w:r>
      </w:hyperlink>
    </w:p>
    <w:p w:rsidR="00000000" w:rsidRDefault="00597DC2">
      <w:pPr>
        <w:pStyle w:val="30"/>
        <w:tabs>
          <w:tab w:val="right" w:leader="dot" w:pos="8306"/>
        </w:tabs>
      </w:pPr>
      <w:hyperlink w:anchor="_Toc24516" w:history="1">
        <w:r>
          <w:t xml:space="preserve">46. </w:t>
        </w:r>
        <w:r>
          <w:rPr>
            <w:rFonts w:hint="eastAsia"/>
          </w:rPr>
          <w:t>农产品批发市场、农贸市场免征城镇土地使用税</w:t>
        </w:r>
        <w:r>
          <w:tab/>
        </w:r>
        <w:r>
          <w:fldChar w:fldCharType="begin"/>
        </w:r>
        <w:r>
          <w:instrText xml:space="preserve"> PAGEREF _Toc24516 </w:instrText>
        </w:r>
        <w:r>
          <w:fldChar w:fldCharType="separate"/>
        </w:r>
        <w:r>
          <w:t>44</w:t>
        </w:r>
        <w:r>
          <w:fldChar w:fldCharType="end"/>
        </w:r>
      </w:hyperlink>
    </w:p>
    <w:p w:rsidR="00000000" w:rsidRDefault="00597DC2">
      <w:pPr>
        <w:pStyle w:val="30"/>
        <w:tabs>
          <w:tab w:val="right" w:leader="dot" w:pos="8306"/>
        </w:tabs>
      </w:pPr>
      <w:hyperlink w:anchor="_Toc27289" w:history="1">
        <w:r>
          <w:t xml:space="preserve">47. </w:t>
        </w:r>
        <w:r>
          <w:rPr>
            <w:rFonts w:hint="eastAsia"/>
          </w:rPr>
          <w:t>国家指定收购部门订立农副产品收购合同免征印花税</w:t>
        </w:r>
        <w:r>
          <w:tab/>
        </w:r>
        <w:r>
          <w:fldChar w:fldCharType="begin"/>
        </w:r>
        <w:r>
          <w:instrText xml:space="preserve"> PAGEREF _Toc27289 </w:instrText>
        </w:r>
        <w:r>
          <w:fldChar w:fldCharType="separate"/>
        </w:r>
        <w:r>
          <w:t>45</w:t>
        </w:r>
        <w:r>
          <w:fldChar w:fldCharType="end"/>
        </w:r>
      </w:hyperlink>
    </w:p>
    <w:p w:rsidR="00000000" w:rsidRDefault="00597DC2">
      <w:pPr>
        <w:pStyle w:val="20"/>
        <w:tabs>
          <w:tab w:val="right" w:leader="dot" w:pos="8306"/>
        </w:tabs>
      </w:pPr>
      <w:hyperlink w:anchor="_Toc26130" w:history="1">
        <w:r>
          <w:rPr>
            <w:rFonts w:ascii="楷体_GB2312" w:hint="eastAsia"/>
            <w:szCs w:val="36"/>
          </w:rPr>
          <w:t>（五）</w:t>
        </w:r>
        <w:r>
          <w:rPr>
            <w:rFonts w:ascii="楷体_GB2312" w:hint="eastAsia"/>
            <w:szCs w:val="36"/>
          </w:rPr>
          <w:t xml:space="preserve"> </w:t>
        </w:r>
        <w:r>
          <w:rPr>
            <w:rFonts w:ascii="楷体_GB2312" w:hint="eastAsia"/>
            <w:szCs w:val="36"/>
          </w:rPr>
          <w:t>促进农业资源综合利用税收优惠</w:t>
        </w:r>
        <w:r>
          <w:tab/>
        </w:r>
        <w:r>
          <w:fldChar w:fldCharType="begin"/>
        </w:r>
        <w:r>
          <w:instrText xml:space="preserve"> PAGEREF _Toc26130 </w:instrText>
        </w:r>
        <w:r>
          <w:fldChar w:fldCharType="separate"/>
        </w:r>
        <w:r>
          <w:t>46</w:t>
        </w:r>
        <w:r>
          <w:fldChar w:fldCharType="end"/>
        </w:r>
      </w:hyperlink>
    </w:p>
    <w:p w:rsidR="00000000" w:rsidRDefault="00597DC2">
      <w:pPr>
        <w:pStyle w:val="30"/>
        <w:tabs>
          <w:tab w:val="right" w:leader="dot" w:pos="8306"/>
        </w:tabs>
      </w:pPr>
      <w:hyperlink w:anchor="_Toc30702" w:history="1">
        <w:r>
          <w:t xml:space="preserve">48. </w:t>
        </w:r>
        <w:r>
          <w:rPr>
            <w:rFonts w:hint="eastAsia"/>
          </w:rPr>
          <w:t>以部分农林剩余物为原料生产燃料电力热力实行增值税即征即退</w:t>
        </w:r>
        <w:r>
          <w:rPr>
            <w:rFonts w:hint="eastAsia"/>
          </w:rPr>
          <w:t>100%</w:t>
        </w:r>
        <w:r>
          <w:tab/>
        </w:r>
        <w:r>
          <w:fldChar w:fldCharType="begin"/>
        </w:r>
        <w:r>
          <w:instrText xml:space="preserve"> PAGEREF _Toc30702 </w:instrText>
        </w:r>
        <w:r>
          <w:fldChar w:fldCharType="separate"/>
        </w:r>
        <w:r>
          <w:t>46</w:t>
        </w:r>
        <w:r>
          <w:fldChar w:fldCharType="end"/>
        </w:r>
      </w:hyperlink>
    </w:p>
    <w:p w:rsidR="00000000" w:rsidRDefault="00597DC2">
      <w:pPr>
        <w:pStyle w:val="30"/>
        <w:tabs>
          <w:tab w:val="right" w:leader="dot" w:pos="8306"/>
        </w:tabs>
      </w:pPr>
      <w:hyperlink w:anchor="_Toc27891" w:history="1">
        <w:r>
          <w:t xml:space="preserve">49. </w:t>
        </w:r>
        <w:r>
          <w:rPr>
            <w:rFonts w:hint="eastAsia"/>
          </w:rPr>
          <w:t>以部分农林剩余物为原料生产资源综合利用产品实行增值税即征即退</w:t>
        </w:r>
        <w:r>
          <w:rPr>
            <w:rFonts w:hint="eastAsia"/>
          </w:rPr>
          <w:t>70%</w:t>
        </w:r>
        <w:r>
          <w:tab/>
        </w:r>
        <w:r>
          <w:fldChar w:fldCharType="begin"/>
        </w:r>
        <w:r>
          <w:instrText xml:space="preserve"> PAGEREF _Toc27891 </w:instrText>
        </w:r>
        <w:r>
          <w:fldChar w:fldCharType="separate"/>
        </w:r>
        <w:r>
          <w:t>47</w:t>
        </w:r>
        <w:r>
          <w:fldChar w:fldCharType="end"/>
        </w:r>
      </w:hyperlink>
    </w:p>
    <w:p w:rsidR="00000000" w:rsidRDefault="00597DC2">
      <w:pPr>
        <w:pStyle w:val="30"/>
        <w:tabs>
          <w:tab w:val="right" w:leader="dot" w:pos="8306"/>
        </w:tabs>
      </w:pPr>
      <w:hyperlink w:anchor="_Toc10181" w:history="1">
        <w:r>
          <w:t xml:space="preserve">50. </w:t>
        </w:r>
        <w:r>
          <w:rPr>
            <w:rFonts w:hint="eastAsia"/>
          </w:rPr>
          <w:t>以废弃动植物油为原料生产生物柴油等实行增值税即征即退</w:t>
        </w:r>
        <w:r>
          <w:rPr>
            <w:rFonts w:hint="eastAsia"/>
          </w:rPr>
          <w:t>70%</w:t>
        </w:r>
        <w:r>
          <w:tab/>
        </w:r>
        <w:r>
          <w:fldChar w:fldCharType="begin"/>
        </w:r>
        <w:r>
          <w:instrText xml:space="preserve"> PAGEREF _T</w:instrText>
        </w:r>
        <w:r>
          <w:instrText xml:space="preserve">oc10181 </w:instrText>
        </w:r>
        <w:r>
          <w:fldChar w:fldCharType="separate"/>
        </w:r>
        <w:r>
          <w:t>48</w:t>
        </w:r>
        <w:r>
          <w:fldChar w:fldCharType="end"/>
        </w:r>
      </w:hyperlink>
    </w:p>
    <w:p w:rsidR="00000000" w:rsidRDefault="00597DC2">
      <w:pPr>
        <w:pStyle w:val="30"/>
        <w:tabs>
          <w:tab w:val="right" w:leader="dot" w:pos="8306"/>
        </w:tabs>
      </w:pPr>
      <w:hyperlink w:anchor="_Toc7327" w:history="1">
        <w:r>
          <w:t xml:space="preserve">51. </w:t>
        </w:r>
        <w:r>
          <w:rPr>
            <w:rFonts w:hint="eastAsia"/>
          </w:rPr>
          <w:t>以农作物秸秆为原料生产纸浆、秸秆浆和纸实行增值税即征即退</w:t>
        </w:r>
        <w:r>
          <w:rPr>
            <w:rFonts w:hint="eastAsia"/>
          </w:rPr>
          <w:t>50%</w:t>
        </w:r>
        <w:r>
          <w:tab/>
        </w:r>
        <w:r>
          <w:fldChar w:fldCharType="begin"/>
        </w:r>
        <w:r>
          <w:instrText xml:space="preserve"> PAGEREF _Toc7327 </w:instrText>
        </w:r>
        <w:r>
          <w:fldChar w:fldCharType="separate"/>
        </w:r>
        <w:r>
          <w:t>49</w:t>
        </w:r>
        <w:r>
          <w:fldChar w:fldCharType="end"/>
        </w:r>
      </w:hyperlink>
    </w:p>
    <w:p w:rsidR="00000000" w:rsidRDefault="00597DC2">
      <w:pPr>
        <w:pStyle w:val="30"/>
        <w:tabs>
          <w:tab w:val="right" w:leader="dot" w:pos="8306"/>
        </w:tabs>
      </w:pPr>
      <w:hyperlink w:anchor="_Toc13649" w:history="1">
        <w:r>
          <w:t xml:space="preserve">52. </w:t>
        </w:r>
        <w:r>
          <w:rPr>
            <w:rFonts w:hint="eastAsia"/>
          </w:rPr>
          <w:t>以锯末等原料生产的人造板及其制品实行减按</w:t>
        </w:r>
        <w:r>
          <w:rPr>
            <w:rFonts w:hint="eastAsia"/>
          </w:rPr>
          <w:t>90%</w:t>
        </w:r>
        <w:r>
          <w:rPr>
            <w:rFonts w:hint="eastAsia"/>
          </w:rPr>
          <w:t>计入收入总额</w:t>
        </w:r>
        <w:r>
          <w:tab/>
        </w:r>
        <w:r>
          <w:fldChar w:fldCharType="begin"/>
        </w:r>
        <w:r>
          <w:instrText xml:space="preserve"> PAGEREF _Toc13649 </w:instrText>
        </w:r>
        <w:r>
          <w:fldChar w:fldCharType="separate"/>
        </w:r>
        <w:r>
          <w:t>51</w:t>
        </w:r>
        <w:r>
          <w:fldChar w:fldCharType="end"/>
        </w:r>
      </w:hyperlink>
    </w:p>
    <w:p w:rsidR="00000000" w:rsidRDefault="00597DC2">
      <w:pPr>
        <w:pStyle w:val="30"/>
        <w:tabs>
          <w:tab w:val="right" w:leader="dot" w:pos="8306"/>
        </w:tabs>
      </w:pPr>
      <w:hyperlink w:anchor="_Toc4074" w:history="1">
        <w:r>
          <w:t xml:space="preserve">53. </w:t>
        </w:r>
        <w:r>
          <w:rPr>
            <w:rFonts w:hint="eastAsia"/>
          </w:rPr>
          <w:t>以农作物秸秆及壳皮等原料生产电力等产品实行减按</w:t>
        </w:r>
        <w:r>
          <w:rPr>
            <w:rFonts w:hint="eastAsia"/>
          </w:rPr>
          <w:t>90%</w:t>
        </w:r>
        <w:r>
          <w:rPr>
            <w:rFonts w:hint="eastAsia"/>
          </w:rPr>
          <w:t>计入企业所得税收入总额</w:t>
        </w:r>
        <w:r>
          <w:tab/>
        </w:r>
        <w:r>
          <w:fldChar w:fldCharType="begin"/>
        </w:r>
        <w:r>
          <w:instrText xml:space="preserve"> P</w:instrText>
        </w:r>
        <w:r>
          <w:instrText xml:space="preserve">AGEREF _Toc4074 </w:instrText>
        </w:r>
        <w:r>
          <w:fldChar w:fldCharType="separate"/>
        </w:r>
        <w:r>
          <w:t>52</w:t>
        </w:r>
        <w:r>
          <w:fldChar w:fldCharType="end"/>
        </w:r>
      </w:hyperlink>
    </w:p>
    <w:p w:rsidR="00000000" w:rsidRDefault="00597DC2">
      <w:pPr>
        <w:pStyle w:val="30"/>
        <w:tabs>
          <w:tab w:val="right" w:leader="dot" w:pos="8306"/>
        </w:tabs>
      </w:pPr>
      <w:hyperlink w:anchor="_Toc12992" w:history="1">
        <w:r>
          <w:t xml:space="preserve">54. </w:t>
        </w:r>
        <w:r>
          <w:rPr>
            <w:rFonts w:hint="eastAsia"/>
          </w:rPr>
          <w:t>沼气综合开发利用享受企业所得税“三免三减半”</w:t>
        </w:r>
        <w:r>
          <w:tab/>
        </w:r>
        <w:r>
          <w:fldChar w:fldCharType="begin"/>
        </w:r>
        <w:r>
          <w:instrText xml:space="preserve"> PAGEREF _Toc12992 </w:instrText>
        </w:r>
        <w:r>
          <w:fldChar w:fldCharType="separate"/>
        </w:r>
        <w:r>
          <w:t>53</w:t>
        </w:r>
        <w:r>
          <w:fldChar w:fldCharType="end"/>
        </w:r>
      </w:hyperlink>
    </w:p>
    <w:p w:rsidR="00000000" w:rsidRDefault="00597DC2">
      <w:pPr>
        <w:pStyle w:val="30"/>
        <w:tabs>
          <w:tab w:val="right" w:leader="dot" w:pos="8306"/>
        </w:tabs>
      </w:pPr>
      <w:hyperlink w:anchor="_Toc4178" w:history="1">
        <w:r>
          <w:t xml:space="preserve">55. </w:t>
        </w:r>
        <w:r>
          <w:rPr>
            <w:rFonts w:hint="eastAsia"/>
          </w:rPr>
          <w:t>对符合条件的从事污染防治的第三方企业减按</w:t>
        </w:r>
        <w:r>
          <w:rPr>
            <w:rFonts w:hint="eastAsia"/>
          </w:rPr>
          <w:t>15%</w:t>
        </w:r>
        <w:r>
          <w:rPr>
            <w:rFonts w:hint="eastAsia"/>
          </w:rPr>
          <w:t>的税率征收企业所得税</w:t>
        </w:r>
        <w:r>
          <w:tab/>
        </w:r>
        <w:r>
          <w:fldChar w:fldCharType="begin"/>
        </w:r>
        <w:r>
          <w:instrText xml:space="preserve"> PAGEREF _Toc4178 </w:instrText>
        </w:r>
        <w:r>
          <w:fldChar w:fldCharType="separate"/>
        </w:r>
        <w:r>
          <w:t>54</w:t>
        </w:r>
        <w:r>
          <w:fldChar w:fldCharType="end"/>
        </w:r>
      </w:hyperlink>
    </w:p>
    <w:p w:rsidR="00000000" w:rsidRDefault="00597DC2">
      <w:pPr>
        <w:pStyle w:val="20"/>
        <w:tabs>
          <w:tab w:val="right" w:leader="dot" w:pos="8306"/>
        </w:tabs>
      </w:pPr>
      <w:hyperlink w:anchor="_Toc19345" w:history="1">
        <w:r>
          <w:rPr>
            <w:rFonts w:ascii="楷体_GB2312" w:hint="eastAsia"/>
            <w:szCs w:val="36"/>
          </w:rPr>
          <w:t>（六）</w:t>
        </w:r>
        <w:r>
          <w:rPr>
            <w:rFonts w:ascii="楷体_GB2312" w:hint="eastAsia"/>
            <w:szCs w:val="36"/>
          </w:rPr>
          <w:t xml:space="preserve"> </w:t>
        </w:r>
        <w:r>
          <w:rPr>
            <w:rFonts w:ascii="楷体_GB2312" w:hint="eastAsia"/>
            <w:szCs w:val="36"/>
          </w:rPr>
          <w:t>促进农业科技创新税收优惠</w:t>
        </w:r>
        <w:r>
          <w:tab/>
        </w:r>
        <w:r>
          <w:fldChar w:fldCharType="begin"/>
        </w:r>
        <w:r>
          <w:instrText xml:space="preserve"> PAGEREF _Toc19345 </w:instrText>
        </w:r>
        <w:r>
          <w:fldChar w:fldCharType="separate"/>
        </w:r>
        <w:r>
          <w:t>55</w:t>
        </w:r>
        <w:r>
          <w:fldChar w:fldCharType="end"/>
        </w:r>
      </w:hyperlink>
    </w:p>
    <w:p w:rsidR="00000000" w:rsidRDefault="00597DC2">
      <w:pPr>
        <w:pStyle w:val="30"/>
        <w:tabs>
          <w:tab w:val="right" w:leader="dot" w:pos="8306"/>
        </w:tabs>
      </w:pPr>
      <w:hyperlink w:anchor="_Toc27494" w:history="1">
        <w:r>
          <w:t xml:space="preserve">56. </w:t>
        </w:r>
        <w:r>
          <w:rPr>
            <w:rFonts w:hint="eastAsia"/>
          </w:rPr>
          <w:t>国家需要重点扶持的高新技术企业减按</w:t>
        </w:r>
        <w:r>
          <w:rPr>
            <w:rFonts w:hint="eastAsia"/>
          </w:rPr>
          <w:t>15</w:t>
        </w:r>
        <w:r>
          <w:rPr>
            <w:rFonts w:hint="eastAsia"/>
          </w:rPr>
          <w:t>％的税率征收企业所得税</w:t>
        </w:r>
        <w:r>
          <w:tab/>
        </w:r>
        <w:r>
          <w:fldChar w:fldCharType="begin"/>
        </w:r>
        <w:r>
          <w:instrText xml:space="preserve"> PAGEREF _Toc27494 </w:instrText>
        </w:r>
        <w:r>
          <w:fldChar w:fldCharType="separate"/>
        </w:r>
        <w:r>
          <w:t>55</w:t>
        </w:r>
        <w:r>
          <w:fldChar w:fldCharType="end"/>
        </w:r>
      </w:hyperlink>
    </w:p>
    <w:p w:rsidR="00000000" w:rsidRDefault="00597DC2">
      <w:pPr>
        <w:pStyle w:val="30"/>
        <w:tabs>
          <w:tab w:val="right" w:leader="dot" w:pos="8306"/>
        </w:tabs>
      </w:pPr>
      <w:hyperlink w:anchor="_Toc28384" w:history="1">
        <w:r>
          <w:t xml:space="preserve">57. </w:t>
        </w:r>
        <w:r>
          <w:rPr>
            <w:rFonts w:hint="eastAsia"/>
          </w:rPr>
          <w:t>研发费用税前加计扣除</w:t>
        </w:r>
        <w:r>
          <w:tab/>
        </w:r>
        <w:r>
          <w:fldChar w:fldCharType="begin"/>
        </w:r>
        <w:r>
          <w:instrText xml:space="preserve"> PAGEREF _Toc28384 </w:instrText>
        </w:r>
        <w:r>
          <w:fldChar w:fldCharType="separate"/>
        </w:r>
        <w:r>
          <w:t>56</w:t>
        </w:r>
        <w:r>
          <w:fldChar w:fldCharType="end"/>
        </w:r>
      </w:hyperlink>
    </w:p>
    <w:p w:rsidR="00000000" w:rsidRDefault="00597DC2">
      <w:pPr>
        <w:pStyle w:val="10"/>
        <w:tabs>
          <w:tab w:val="clear" w:pos="8296"/>
          <w:tab w:val="right" w:leader="dot" w:pos="8306"/>
        </w:tabs>
      </w:pPr>
      <w:hyperlink w:anchor="_Toc29813" w:history="1">
        <w:r>
          <w:rPr>
            <w:rFonts w:ascii="黑体" w:hAnsi="黑体" w:hint="eastAsia"/>
            <w:kern w:val="2"/>
            <w:szCs w:val="36"/>
          </w:rPr>
          <w:t>三、</w:t>
        </w:r>
        <w:r>
          <w:rPr>
            <w:rFonts w:ascii="黑体" w:hAnsi="黑体" w:hint="eastAsia"/>
            <w:kern w:val="2"/>
            <w:szCs w:val="36"/>
          </w:rPr>
          <w:t xml:space="preserve"> </w:t>
        </w:r>
        <w:r>
          <w:rPr>
            <w:rFonts w:ascii="黑体" w:hAnsi="黑体" w:hint="eastAsia"/>
            <w:kern w:val="2"/>
            <w:szCs w:val="36"/>
          </w:rPr>
          <w:t>促进乡村消费</w:t>
        </w:r>
        <w:r>
          <w:tab/>
        </w:r>
        <w:r>
          <w:fldChar w:fldCharType="begin"/>
        </w:r>
        <w:r>
          <w:instrText xml:space="preserve"> PAGEREF _Toc29813 </w:instrText>
        </w:r>
        <w:r>
          <w:fldChar w:fldCharType="separate"/>
        </w:r>
        <w:r>
          <w:t>59</w:t>
        </w:r>
        <w:r>
          <w:fldChar w:fldCharType="end"/>
        </w:r>
      </w:hyperlink>
    </w:p>
    <w:p w:rsidR="00000000" w:rsidRDefault="00597DC2">
      <w:pPr>
        <w:pStyle w:val="10"/>
        <w:tabs>
          <w:tab w:val="clear" w:pos="8296"/>
          <w:tab w:val="right" w:leader="dot" w:pos="8306"/>
        </w:tabs>
      </w:pPr>
      <w:hyperlink w:anchor="_Toc18651" w:history="1">
        <w:r>
          <w:rPr>
            <w:rFonts w:ascii="楷体_GB2312" w:eastAsia="楷体_GB2312" w:hAnsi="Cambria" w:hint="eastAsia"/>
            <w:kern w:val="2"/>
            <w:szCs w:val="36"/>
          </w:rPr>
          <w:t>（一）促进汽车消费税收优</w:t>
        </w:r>
        <w:r>
          <w:rPr>
            <w:rFonts w:ascii="楷体_GB2312" w:eastAsia="楷体_GB2312" w:hAnsi="Cambria" w:hint="eastAsia"/>
            <w:kern w:val="2"/>
            <w:szCs w:val="36"/>
          </w:rPr>
          <w:t>惠</w:t>
        </w:r>
        <w:r>
          <w:tab/>
        </w:r>
        <w:r>
          <w:fldChar w:fldCharType="begin"/>
        </w:r>
        <w:r>
          <w:instrText xml:space="preserve"> PAGEREF _Toc18651 </w:instrText>
        </w:r>
        <w:r>
          <w:fldChar w:fldCharType="separate"/>
        </w:r>
        <w:r>
          <w:t>59</w:t>
        </w:r>
        <w:r>
          <w:fldChar w:fldCharType="end"/>
        </w:r>
      </w:hyperlink>
    </w:p>
    <w:p w:rsidR="00000000" w:rsidRDefault="00597DC2">
      <w:pPr>
        <w:pStyle w:val="30"/>
        <w:tabs>
          <w:tab w:val="right" w:leader="dot" w:pos="8306"/>
        </w:tabs>
      </w:pPr>
      <w:hyperlink w:anchor="_Toc7336" w:history="1">
        <w:r>
          <w:t xml:space="preserve">58. </w:t>
        </w:r>
        <w:r>
          <w:rPr>
            <w:rFonts w:hint="eastAsia"/>
          </w:rPr>
          <w:t>购置新能源汽车免征车辆购置税</w:t>
        </w:r>
        <w:r>
          <w:tab/>
        </w:r>
        <w:r>
          <w:fldChar w:fldCharType="begin"/>
        </w:r>
        <w:r>
          <w:instrText xml:space="preserve"> PAGEREF _Toc7336 </w:instrText>
        </w:r>
        <w:r>
          <w:fldChar w:fldCharType="separate"/>
        </w:r>
        <w:r>
          <w:t>59</w:t>
        </w:r>
        <w:r>
          <w:fldChar w:fldCharType="end"/>
        </w:r>
      </w:hyperlink>
    </w:p>
    <w:p w:rsidR="00000000" w:rsidRDefault="00597DC2">
      <w:pPr>
        <w:pStyle w:val="30"/>
        <w:tabs>
          <w:tab w:val="right" w:leader="dot" w:pos="8306"/>
        </w:tabs>
      </w:pPr>
      <w:hyperlink w:anchor="_Toc7409" w:history="1">
        <w:r>
          <w:t xml:space="preserve">59. </w:t>
        </w:r>
        <w:r>
          <w:rPr>
            <w:rFonts w:hint="eastAsia"/>
          </w:rPr>
          <w:t>对新能源车船免征车船税</w:t>
        </w:r>
        <w:r>
          <w:tab/>
        </w:r>
        <w:r>
          <w:fldChar w:fldCharType="begin"/>
        </w:r>
        <w:r>
          <w:instrText xml:space="preserve"> PAGEREF _Toc7409 </w:instrText>
        </w:r>
        <w:r>
          <w:fldChar w:fldCharType="separate"/>
        </w:r>
        <w:r>
          <w:t>60</w:t>
        </w:r>
        <w:r>
          <w:fldChar w:fldCharType="end"/>
        </w:r>
      </w:hyperlink>
    </w:p>
    <w:p w:rsidR="00000000" w:rsidRDefault="00597DC2">
      <w:pPr>
        <w:pStyle w:val="30"/>
        <w:tabs>
          <w:tab w:val="right" w:leader="dot" w:pos="8306"/>
        </w:tabs>
      </w:pPr>
      <w:hyperlink w:anchor="_Toc24202" w:history="1">
        <w:r>
          <w:t xml:space="preserve">60. </w:t>
        </w:r>
        <w:r>
          <w:rPr>
            <w:rFonts w:hint="eastAsia"/>
          </w:rPr>
          <w:t>对节能汽车减半征收车船税</w:t>
        </w:r>
        <w:r>
          <w:tab/>
        </w:r>
        <w:r>
          <w:fldChar w:fldCharType="begin"/>
        </w:r>
        <w:r>
          <w:instrText xml:space="preserve"> PAGEREF _Toc24202 </w:instrText>
        </w:r>
        <w:r>
          <w:fldChar w:fldCharType="separate"/>
        </w:r>
        <w:r>
          <w:t>61</w:t>
        </w:r>
        <w:r>
          <w:fldChar w:fldCharType="end"/>
        </w:r>
      </w:hyperlink>
    </w:p>
    <w:p w:rsidR="00000000" w:rsidRDefault="00597DC2">
      <w:pPr>
        <w:pStyle w:val="30"/>
        <w:tabs>
          <w:tab w:val="right" w:leader="dot" w:pos="8306"/>
        </w:tabs>
      </w:pPr>
      <w:hyperlink w:anchor="_Toc18552" w:history="1">
        <w:r>
          <w:t xml:space="preserve">61. </w:t>
        </w:r>
        <w:r>
          <w:rPr>
            <w:rFonts w:hint="eastAsia"/>
          </w:rPr>
          <w:t>二手车经销企业销售旧车减征增值税</w:t>
        </w:r>
        <w:r>
          <w:tab/>
        </w:r>
        <w:r>
          <w:fldChar w:fldCharType="begin"/>
        </w:r>
        <w:r>
          <w:instrText xml:space="preserve"> PAGEREF _Toc18552 </w:instrText>
        </w:r>
        <w:r>
          <w:fldChar w:fldCharType="separate"/>
        </w:r>
        <w:r>
          <w:t>62</w:t>
        </w:r>
        <w:r>
          <w:fldChar w:fldCharType="end"/>
        </w:r>
      </w:hyperlink>
    </w:p>
    <w:p w:rsidR="00000000" w:rsidRDefault="00597DC2">
      <w:pPr>
        <w:pStyle w:val="20"/>
        <w:tabs>
          <w:tab w:val="right" w:leader="dot" w:pos="8306"/>
        </w:tabs>
      </w:pPr>
      <w:hyperlink w:anchor="_Toc21552" w:history="1">
        <w:r>
          <w:rPr>
            <w:rFonts w:ascii="楷体_GB2312" w:hint="eastAsia"/>
            <w:szCs w:val="36"/>
          </w:rPr>
          <w:t>（二）支持仓储物流设施建设税收优惠</w:t>
        </w:r>
        <w:r>
          <w:tab/>
        </w:r>
        <w:r>
          <w:fldChar w:fldCharType="begin"/>
        </w:r>
        <w:r>
          <w:instrText xml:space="preserve"> PAGEREF _Toc21552 </w:instrText>
        </w:r>
        <w:r>
          <w:fldChar w:fldCharType="separate"/>
        </w:r>
        <w:r>
          <w:t>64</w:t>
        </w:r>
        <w:r>
          <w:fldChar w:fldCharType="end"/>
        </w:r>
      </w:hyperlink>
    </w:p>
    <w:p w:rsidR="00000000" w:rsidRDefault="00597DC2">
      <w:pPr>
        <w:pStyle w:val="30"/>
        <w:tabs>
          <w:tab w:val="right" w:leader="dot" w:pos="8306"/>
        </w:tabs>
      </w:pPr>
      <w:hyperlink w:anchor="_Toc4974" w:history="1">
        <w:r>
          <w:t xml:space="preserve">62. </w:t>
        </w:r>
        <w:r>
          <w:rPr>
            <w:rFonts w:hint="eastAsia"/>
          </w:rPr>
          <w:t>物流企业大宗商品仓储设施用地减半征收城镇土地使用税</w:t>
        </w:r>
        <w:r>
          <w:tab/>
        </w:r>
        <w:r>
          <w:fldChar w:fldCharType="begin"/>
        </w:r>
        <w:r>
          <w:instrText xml:space="preserve"> PAGEREF _Toc4974 </w:instrText>
        </w:r>
        <w:r>
          <w:fldChar w:fldCharType="separate"/>
        </w:r>
        <w:r>
          <w:t>64</w:t>
        </w:r>
        <w:r>
          <w:fldChar w:fldCharType="end"/>
        </w:r>
      </w:hyperlink>
    </w:p>
    <w:p w:rsidR="00000000" w:rsidRDefault="00597DC2">
      <w:pPr>
        <w:pStyle w:val="10"/>
        <w:tabs>
          <w:tab w:val="clear" w:pos="8296"/>
          <w:tab w:val="right" w:leader="dot" w:pos="8306"/>
        </w:tabs>
      </w:pPr>
      <w:hyperlink w:anchor="_Toc12720" w:history="1">
        <w:r>
          <w:rPr>
            <w:rFonts w:ascii="黑体" w:hAnsi="黑体" w:hint="eastAsia"/>
            <w:kern w:val="2"/>
            <w:szCs w:val="36"/>
          </w:rPr>
          <w:t>四、</w:t>
        </w:r>
        <w:r>
          <w:rPr>
            <w:rFonts w:ascii="黑体" w:hAnsi="黑体" w:hint="eastAsia"/>
            <w:kern w:val="2"/>
            <w:szCs w:val="36"/>
          </w:rPr>
          <w:t xml:space="preserve"> </w:t>
        </w:r>
        <w:r>
          <w:rPr>
            <w:rFonts w:ascii="黑体" w:hAnsi="黑体" w:hint="eastAsia"/>
            <w:kern w:val="2"/>
            <w:szCs w:val="36"/>
          </w:rPr>
          <w:t>提升乡村基本公共服务水平</w:t>
        </w:r>
        <w:r>
          <w:tab/>
        </w:r>
        <w:r>
          <w:fldChar w:fldCharType="begin"/>
        </w:r>
        <w:r>
          <w:instrText xml:space="preserve"> PAGEREF _Toc1</w:instrText>
        </w:r>
        <w:r>
          <w:instrText xml:space="preserve">2720 </w:instrText>
        </w:r>
        <w:r>
          <w:fldChar w:fldCharType="separate"/>
        </w:r>
        <w:r>
          <w:t>65</w:t>
        </w:r>
        <w:r>
          <w:fldChar w:fldCharType="end"/>
        </w:r>
      </w:hyperlink>
    </w:p>
    <w:p w:rsidR="00000000" w:rsidRDefault="00597DC2">
      <w:pPr>
        <w:pStyle w:val="20"/>
        <w:tabs>
          <w:tab w:val="right" w:leader="dot" w:pos="8306"/>
        </w:tabs>
      </w:pPr>
      <w:hyperlink w:anchor="_Toc31082" w:history="1">
        <w:r>
          <w:rPr>
            <w:rFonts w:ascii="楷体_GB2312" w:hint="eastAsia"/>
            <w:szCs w:val="36"/>
          </w:rPr>
          <w:t>（一）促进教育、医疗、文化体育发展税收优惠</w:t>
        </w:r>
        <w:r>
          <w:tab/>
        </w:r>
        <w:r>
          <w:fldChar w:fldCharType="begin"/>
        </w:r>
        <w:r>
          <w:instrText xml:space="preserve"> PAGEREF _Toc31082 </w:instrText>
        </w:r>
        <w:r>
          <w:fldChar w:fldCharType="separate"/>
        </w:r>
        <w:r>
          <w:t>65</w:t>
        </w:r>
        <w:r>
          <w:fldChar w:fldCharType="end"/>
        </w:r>
      </w:hyperlink>
    </w:p>
    <w:p w:rsidR="00000000" w:rsidRDefault="00597DC2">
      <w:pPr>
        <w:pStyle w:val="30"/>
        <w:tabs>
          <w:tab w:val="right" w:leader="dot" w:pos="8306"/>
        </w:tabs>
      </w:pPr>
      <w:hyperlink w:anchor="_Toc22382" w:history="1">
        <w:r>
          <w:t xml:space="preserve">63. </w:t>
        </w:r>
        <w:r>
          <w:rPr>
            <w:rFonts w:hint="eastAsia"/>
          </w:rPr>
          <w:t>托儿所、幼儿园提供的保育和教育服务免征增值税</w:t>
        </w:r>
        <w:r>
          <w:tab/>
        </w:r>
        <w:r>
          <w:fldChar w:fldCharType="begin"/>
        </w:r>
        <w:r>
          <w:instrText xml:space="preserve"> PAGEREF _Toc22382 </w:instrText>
        </w:r>
        <w:r>
          <w:fldChar w:fldCharType="separate"/>
        </w:r>
        <w:r>
          <w:t>65</w:t>
        </w:r>
        <w:r>
          <w:fldChar w:fldCharType="end"/>
        </w:r>
      </w:hyperlink>
    </w:p>
    <w:p w:rsidR="00000000" w:rsidRDefault="00597DC2">
      <w:pPr>
        <w:pStyle w:val="30"/>
        <w:tabs>
          <w:tab w:val="right" w:leader="dot" w:pos="8306"/>
        </w:tabs>
      </w:pPr>
      <w:hyperlink w:anchor="_Toc1980" w:history="1">
        <w:r>
          <w:t xml:space="preserve">64. </w:t>
        </w:r>
        <w:r>
          <w:rPr>
            <w:rFonts w:hint="eastAsia"/>
          </w:rPr>
          <w:t>从事学历教育的学校提供的教育服务免征增值税</w:t>
        </w:r>
        <w:r>
          <w:tab/>
        </w:r>
        <w:r>
          <w:fldChar w:fldCharType="begin"/>
        </w:r>
        <w:r>
          <w:instrText xml:space="preserve"> PAGEREF _Toc1980 </w:instrText>
        </w:r>
        <w:r>
          <w:fldChar w:fldCharType="separate"/>
        </w:r>
        <w:r>
          <w:t>66</w:t>
        </w:r>
        <w:r>
          <w:fldChar w:fldCharType="end"/>
        </w:r>
      </w:hyperlink>
    </w:p>
    <w:p w:rsidR="00000000" w:rsidRDefault="00597DC2">
      <w:pPr>
        <w:pStyle w:val="30"/>
        <w:tabs>
          <w:tab w:val="right" w:leader="dot" w:pos="8306"/>
        </w:tabs>
      </w:pPr>
      <w:hyperlink w:anchor="_Toc6642" w:history="1">
        <w:r>
          <w:t xml:space="preserve">65. </w:t>
        </w:r>
        <w:r>
          <w:rPr>
            <w:rFonts w:hint="eastAsia"/>
          </w:rPr>
          <w:t>医疗机构提供的医疗服务免征增值税</w:t>
        </w:r>
        <w:r>
          <w:tab/>
        </w:r>
        <w:r>
          <w:fldChar w:fldCharType="begin"/>
        </w:r>
        <w:r>
          <w:instrText xml:space="preserve"> PAGEREF _Toc6642 </w:instrText>
        </w:r>
        <w:r>
          <w:fldChar w:fldCharType="separate"/>
        </w:r>
        <w:r>
          <w:t>68</w:t>
        </w:r>
        <w:r>
          <w:fldChar w:fldCharType="end"/>
        </w:r>
      </w:hyperlink>
    </w:p>
    <w:p w:rsidR="00000000" w:rsidRDefault="00597DC2">
      <w:pPr>
        <w:pStyle w:val="30"/>
        <w:tabs>
          <w:tab w:val="right" w:leader="dot" w:pos="8306"/>
        </w:tabs>
      </w:pPr>
      <w:hyperlink w:anchor="_Toc13152" w:history="1">
        <w:r>
          <w:t xml:space="preserve">66. </w:t>
        </w:r>
        <w:r>
          <w:rPr>
            <w:rFonts w:hint="eastAsia"/>
          </w:rPr>
          <w:t>纪念馆等场所符合条件的门票收入免征增值税</w:t>
        </w:r>
        <w:r>
          <w:tab/>
        </w:r>
        <w:r>
          <w:fldChar w:fldCharType="begin"/>
        </w:r>
        <w:r>
          <w:instrText xml:space="preserve"> PAGEREF _Toc13152 </w:instrText>
        </w:r>
        <w:r>
          <w:fldChar w:fldCharType="separate"/>
        </w:r>
        <w:r>
          <w:t>69</w:t>
        </w:r>
        <w:r>
          <w:fldChar w:fldCharType="end"/>
        </w:r>
      </w:hyperlink>
    </w:p>
    <w:p w:rsidR="00000000" w:rsidRDefault="00597DC2">
      <w:pPr>
        <w:pStyle w:val="30"/>
        <w:tabs>
          <w:tab w:val="right" w:leader="dot" w:pos="8306"/>
        </w:tabs>
      </w:pPr>
      <w:hyperlink w:anchor="_Toc2708" w:history="1">
        <w:r>
          <w:t xml:space="preserve">67. </w:t>
        </w:r>
        <w:r>
          <w:rPr>
            <w:rFonts w:hint="eastAsia"/>
          </w:rPr>
          <w:t>符合条件的体育场馆减免房产税和城镇土地使用税</w:t>
        </w:r>
        <w:r>
          <w:tab/>
        </w:r>
        <w:r>
          <w:fldChar w:fldCharType="begin"/>
        </w:r>
        <w:r>
          <w:instrText xml:space="preserve"> PAGEREF _Toc2708 </w:instrText>
        </w:r>
        <w:r>
          <w:fldChar w:fldCharType="separate"/>
        </w:r>
        <w:r>
          <w:t>70</w:t>
        </w:r>
        <w:r>
          <w:fldChar w:fldCharType="end"/>
        </w:r>
      </w:hyperlink>
    </w:p>
    <w:p w:rsidR="00000000" w:rsidRDefault="00597DC2">
      <w:pPr>
        <w:pStyle w:val="20"/>
        <w:tabs>
          <w:tab w:val="right" w:leader="dot" w:pos="8306"/>
        </w:tabs>
      </w:pPr>
      <w:hyperlink w:anchor="_Toc8049" w:history="1">
        <w:r>
          <w:rPr>
            <w:rFonts w:ascii="楷体_GB2312" w:hint="eastAsia"/>
            <w:szCs w:val="36"/>
          </w:rPr>
          <w:t>（二）支持养老、托育税收优惠</w:t>
        </w:r>
        <w:r>
          <w:tab/>
        </w:r>
        <w:r>
          <w:fldChar w:fldCharType="begin"/>
        </w:r>
        <w:r>
          <w:instrText xml:space="preserve"> PAGER</w:instrText>
        </w:r>
        <w:r>
          <w:instrText xml:space="preserve">EF _Toc8049 </w:instrText>
        </w:r>
        <w:r>
          <w:fldChar w:fldCharType="separate"/>
        </w:r>
        <w:r>
          <w:t>71</w:t>
        </w:r>
        <w:r>
          <w:fldChar w:fldCharType="end"/>
        </w:r>
      </w:hyperlink>
    </w:p>
    <w:p w:rsidR="00000000" w:rsidRDefault="00597DC2">
      <w:pPr>
        <w:pStyle w:val="30"/>
        <w:tabs>
          <w:tab w:val="right" w:leader="dot" w:pos="8306"/>
        </w:tabs>
      </w:pPr>
      <w:hyperlink w:anchor="_Toc17050" w:history="1">
        <w:r>
          <w:t xml:space="preserve">68. </w:t>
        </w:r>
        <w:r>
          <w:rPr>
            <w:rFonts w:hint="eastAsia"/>
          </w:rPr>
          <w:t>提供社区养老、托育取得的收入免征增值税</w:t>
        </w:r>
        <w:r>
          <w:tab/>
        </w:r>
        <w:r>
          <w:fldChar w:fldCharType="begin"/>
        </w:r>
        <w:r>
          <w:instrText xml:space="preserve"> PAGEREF _Toc17050 </w:instrText>
        </w:r>
        <w:r>
          <w:fldChar w:fldCharType="separate"/>
        </w:r>
        <w:r>
          <w:t>71</w:t>
        </w:r>
        <w:r>
          <w:fldChar w:fldCharType="end"/>
        </w:r>
      </w:hyperlink>
    </w:p>
    <w:p w:rsidR="00000000" w:rsidRDefault="00597DC2">
      <w:pPr>
        <w:pStyle w:val="30"/>
        <w:tabs>
          <w:tab w:val="right" w:leader="dot" w:pos="8306"/>
        </w:tabs>
      </w:pPr>
      <w:hyperlink w:anchor="_Toc24656" w:history="1">
        <w:r>
          <w:t xml:space="preserve">69. </w:t>
        </w:r>
        <w:r>
          <w:rPr>
            <w:rFonts w:hint="eastAsia"/>
          </w:rPr>
          <w:t>提供社区养老、托育取得的收入减按</w:t>
        </w:r>
        <w:r>
          <w:rPr>
            <w:rFonts w:hint="eastAsia"/>
          </w:rPr>
          <w:t>90%</w:t>
        </w:r>
        <w:r>
          <w:rPr>
            <w:rFonts w:hint="eastAsia"/>
          </w:rPr>
          <w:t>计入企业所得税收入总额</w:t>
        </w:r>
        <w:r>
          <w:tab/>
        </w:r>
        <w:r>
          <w:fldChar w:fldCharType="begin"/>
        </w:r>
        <w:r>
          <w:instrText xml:space="preserve"> PAGEREF _Toc24656 </w:instrText>
        </w:r>
        <w:r>
          <w:fldChar w:fldCharType="separate"/>
        </w:r>
        <w:r>
          <w:t>73</w:t>
        </w:r>
        <w:r>
          <w:fldChar w:fldCharType="end"/>
        </w:r>
      </w:hyperlink>
    </w:p>
    <w:p w:rsidR="00000000" w:rsidRDefault="00597DC2">
      <w:pPr>
        <w:pStyle w:val="30"/>
        <w:tabs>
          <w:tab w:val="right" w:leader="dot" w:pos="8306"/>
        </w:tabs>
      </w:pPr>
      <w:hyperlink w:anchor="_Toc11345" w:history="1">
        <w:r>
          <w:t xml:space="preserve">70. </w:t>
        </w:r>
        <w:r>
          <w:rPr>
            <w:rFonts w:hint="eastAsia"/>
          </w:rPr>
          <w:t>承受房屋、土地用于提供社区养老、托育服务免征契税</w:t>
        </w:r>
        <w:r>
          <w:tab/>
        </w:r>
        <w:r>
          <w:fldChar w:fldCharType="begin"/>
        </w:r>
        <w:r>
          <w:instrText xml:space="preserve"> PAGEREF _Toc11345 </w:instrText>
        </w:r>
        <w:r>
          <w:fldChar w:fldCharType="separate"/>
        </w:r>
        <w:r>
          <w:t>74</w:t>
        </w:r>
        <w:r>
          <w:fldChar w:fldCharType="end"/>
        </w:r>
      </w:hyperlink>
    </w:p>
    <w:p w:rsidR="00000000" w:rsidRDefault="00597DC2">
      <w:pPr>
        <w:pStyle w:val="30"/>
        <w:tabs>
          <w:tab w:val="right" w:leader="dot" w:pos="8306"/>
        </w:tabs>
      </w:pPr>
      <w:hyperlink w:anchor="_Toc26836" w:history="1">
        <w:r>
          <w:t xml:space="preserve">71. </w:t>
        </w:r>
        <w:r>
          <w:rPr>
            <w:rFonts w:hint="eastAsia"/>
          </w:rPr>
          <w:t>用于提供社区养老、托育服务的房产、土地，免征房产税、城镇土地使用税</w:t>
        </w:r>
        <w:r>
          <w:tab/>
        </w:r>
        <w:r>
          <w:fldChar w:fldCharType="begin"/>
        </w:r>
        <w:r>
          <w:instrText xml:space="preserve"> PAGEREF _Toc26836 </w:instrText>
        </w:r>
        <w:r>
          <w:fldChar w:fldCharType="separate"/>
        </w:r>
        <w:r>
          <w:t>75</w:t>
        </w:r>
        <w:r>
          <w:fldChar w:fldCharType="end"/>
        </w:r>
      </w:hyperlink>
    </w:p>
    <w:p w:rsidR="00000000" w:rsidRDefault="00597DC2">
      <w:pPr>
        <w:pStyle w:val="10"/>
        <w:tabs>
          <w:tab w:val="clear" w:pos="8296"/>
          <w:tab w:val="right" w:leader="dot" w:pos="8306"/>
        </w:tabs>
      </w:pPr>
      <w:hyperlink w:anchor="_Toc25063" w:history="1">
        <w:r>
          <w:rPr>
            <w:rFonts w:ascii="黑体" w:hAnsi="黑体" w:hint="eastAsia"/>
            <w:kern w:val="2"/>
            <w:szCs w:val="36"/>
          </w:rPr>
          <w:t>五、</w:t>
        </w:r>
        <w:r>
          <w:rPr>
            <w:rFonts w:ascii="黑体" w:hAnsi="黑体" w:hint="eastAsia"/>
            <w:kern w:val="2"/>
            <w:szCs w:val="36"/>
          </w:rPr>
          <w:t xml:space="preserve"> </w:t>
        </w:r>
        <w:r>
          <w:rPr>
            <w:rFonts w:ascii="黑体" w:hAnsi="黑体" w:hint="eastAsia"/>
            <w:kern w:val="2"/>
            <w:szCs w:val="36"/>
          </w:rPr>
          <w:t>激发乡村创业就业活力</w:t>
        </w:r>
        <w:r>
          <w:tab/>
        </w:r>
        <w:r>
          <w:fldChar w:fldCharType="begin"/>
        </w:r>
        <w:r>
          <w:instrText xml:space="preserve"> PAGEREF _Toc25063 </w:instrText>
        </w:r>
        <w:r>
          <w:fldChar w:fldCharType="separate"/>
        </w:r>
        <w:r>
          <w:t>77</w:t>
        </w:r>
        <w:r>
          <w:fldChar w:fldCharType="end"/>
        </w:r>
      </w:hyperlink>
    </w:p>
    <w:p w:rsidR="00000000" w:rsidRDefault="00597DC2">
      <w:pPr>
        <w:pStyle w:val="20"/>
        <w:tabs>
          <w:tab w:val="right" w:leader="dot" w:pos="8306"/>
        </w:tabs>
      </w:pPr>
      <w:hyperlink w:anchor="_Toc31303" w:history="1">
        <w:r>
          <w:rPr>
            <w:rFonts w:ascii="楷体_GB2312" w:hint="eastAsia"/>
            <w:szCs w:val="36"/>
          </w:rPr>
          <w:t>（一）</w:t>
        </w:r>
        <w:r>
          <w:rPr>
            <w:rFonts w:ascii="楷体_GB2312" w:hint="eastAsia"/>
            <w:szCs w:val="36"/>
          </w:rPr>
          <w:t xml:space="preserve"> </w:t>
        </w:r>
        <w:r>
          <w:rPr>
            <w:rFonts w:ascii="楷体_GB2312" w:hint="eastAsia"/>
            <w:szCs w:val="36"/>
          </w:rPr>
          <w:t>小微企业税收优惠</w:t>
        </w:r>
        <w:r>
          <w:tab/>
        </w:r>
        <w:r>
          <w:fldChar w:fldCharType="begin"/>
        </w:r>
        <w:r>
          <w:instrText xml:space="preserve"> PAGEREF _Toc31303 </w:instrText>
        </w:r>
        <w:r>
          <w:fldChar w:fldCharType="separate"/>
        </w:r>
        <w:r>
          <w:t>77</w:t>
        </w:r>
        <w:r>
          <w:fldChar w:fldCharType="end"/>
        </w:r>
      </w:hyperlink>
    </w:p>
    <w:p w:rsidR="00000000" w:rsidRDefault="00597DC2">
      <w:pPr>
        <w:pStyle w:val="30"/>
        <w:tabs>
          <w:tab w:val="right" w:leader="dot" w:pos="8306"/>
        </w:tabs>
      </w:pPr>
      <w:hyperlink w:anchor="_Toc14349" w:history="1">
        <w:r>
          <w:t>72.</w:t>
        </w:r>
        <w:r>
          <w:t xml:space="preserve"> </w:t>
        </w:r>
        <w:r>
          <w:rPr>
            <w:rFonts w:hint="eastAsia"/>
          </w:rPr>
          <w:t>增值税小规模纳税人销售额限额内免征增值税</w:t>
        </w:r>
        <w:r>
          <w:tab/>
        </w:r>
        <w:r>
          <w:fldChar w:fldCharType="begin"/>
        </w:r>
        <w:r>
          <w:instrText xml:space="preserve"> PAGEREF _Toc14349 </w:instrText>
        </w:r>
        <w:r>
          <w:fldChar w:fldCharType="separate"/>
        </w:r>
        <w:r>
          <w:t>77</w:t>
        </w:r>
        <w:r>
          <w:fldChar w:fldCharType="end"/>
        </w:r>
      </w:hyperlink>
    </w:p>
    <w:p w:rsidR="00000000" w:rsidRDefault="00597DC2">
      <w:pPr>
        <w:pStyle w:val="30"/>
        <w:tabs>
          <w:tab w:val="right" w:leader="dot" w:pos="8306"/>
        </w:tabs>
      </w:pPr>
      <w:hyperlink w:anchor="_Toc29946" w:history="1">
        <w:r>
          <w:t xml:space="preserve">73. </w:t>
        </w:r>
        <w:r>
          <w:rPr>
            <w:rFonts w:hint="eastAsia"/>
          </w:rPr>
          <w:t>增值税小规模纳税人征收率由</w:t>
        </w:r>
        <w:r>
          <w:rPr>
            <w:rFonts w:hint="eastAsia"/>
          </w:rPr>
          <w:t>3%</w:t>
        </w:r>
        <w:r>
          <w:rPr>
            <w:rFonts w:hint="eastAsia"/>
          </w:rPr>
          <w:t>降至</w:t>
        </w:r>
        <w:r>
          <w:rPr>
            <w:rFonts w:hint="eastAsia"/>
          </w:rPr>
          <w:t>1%</w:t>
        </w:r>
        <w:r>
          <w:tab/>
        </w:r>
        <w:r>
          <w:fldChar w:fldCharType="begin"/>
        </w:r>
        <w:r>
          <w:instrText xml:space="preserve"> PAGEREF _Toc29946 </w:instrText>
        </w:r>
        <w:r>
          <w:fldChar w:fldCharType="separate"/>
        </w:r>
        <w:r>
          <w:t>78</w:t>
        </w:r>
        <w:r>
          <w:fldChar w:fldCharType="end"/>
        </w:r>
      </w:hyperlink>
    </w:p>
    <w:p w:rsidR="00000000" w:rsidRDefault="00597DC2">
      <w:pPr>
        <w:pStyle w:val="30"/>
        <w:tabs>
          <w:tab w:val="right" w:leader="dot" w:pos="8306"/>
        </w:tabs>
      </w:pPr>
      <w:hyperlink w:anchor="_Toc31399" w:history="1">
        <w:r>
          <w:t xml:space="preserve">74. </w:t>
        </w:r>
        <w:r>
          <w:rPr>
            <w:rFonts w:hint="eastAsia"/>
          </w:rPr>
          <w:t>小型微利企业减免企业所得税</w:t>
        </w:r>
        <w:r>
          <w:tab/>
        </w:r>
        <w:r>
          <w:fldChar w:fldCharType="begin"/>
        </w:r>
        <w:r>
          <w:instrText xml:space="preserve"> PAGEREF _Toc31399 </w:instrText>
        </w:r>
        <w:r>
          <w:fldChar w:fldCharType="separate"/>
        </w:r>
        <w:r>
          <w:t>79</w:t>
        </w:r>
        <w:r>
          <w:fldChar w:fldCharType="end"/>
        </w:r>
      </w:hyperlink>
    </w:p>
    <w:p w:rsidR="00000000" w:rsidRDefault="00597DC2">
      <w:pPr>
        <w:pStyle w:val="30"/>
        <w:tabs>
          <w:tab w:val="right" w:leader="dot" w:pos="8306"/>
        </w:tabs>
      </w:pPr>
      <w:hyperlink w:anchor="_Toc5806" w:history="1">
        <w:r>
          <w:t xml:space="preserve">75. </w:t>
        </w:r>
        <w:r>
          <w:rPr>
            <w:rFonts w:hint="eastAsia"/>
          </w:rPr>
          <w:t>个体工商户减免个人所得税</w:t>
        </w:r>
        <w:r>
          <w:tab/>
        </w:r>
        <w:r>
          <w:fldChar w:fldCharType="begin"/>
        </w:r>
        <w:r>
          <w:instrText xml:space="preserve"> PAGEREF _Toc5806 </w:instrText>
        </w:r>
        <w:r>
          <w:fldChar w:fldCharType="separate"/>
        </w:r>
        <w:r>
          <w:t>81</w:t>
        </w:r>
        <w:r>
          <w:fldChar w:fldCharType="end"/>
        </w:r>
      </w:hyperlink>
    </w:p>
    <w:p w:rsidR="00000000" w:rsidRDefault="00597DC2">
      <w:pPr>
        <w:pStyle w:val="30"/>
        <w:tabs>
          <w:tab w:val="right" w:leader="dot" w:pos="8306"/>
        </w:tabs>
      </w:pPr>
      <w:hyperlink w:anchor="_Toc21535" w:history="1">
        <w:r>
          <w:t xml:space="preserve">76. </w:t>
        </w:r>
        <w:r>
          <w:rPr>
            <w:rFonts w:hint="eastAsia"/>
          </w:rPr>
          <w:t>增值税小规模纳税人减免地方“六税两费”</w:t>
        </w:r>
        <w:r>
          <w:tab/>
        </w:r>
        <w:r>
          <w:fldChar w:fldCharType="begin"/>
        </w:r>
        <w:r>
          <w:instrText xml:space="preserve"> PAGEREF _Toc21535 </w:instrText>
        </w:r>
        <w:r>
          <w:fldChar w:fldCharType="separate"/>
        </w:r>
        <w:r>
          <w:t>82</w:t>
        </w:r>
        <w:r>
          <w:fldChar w:fldCharType="end"/>
        </w:r>
      </w:hyperlink>
    </w:p>
    <w:p w:rsidR="00000000" w:rsidRDefault="00597DC2">
      <w:pPr>
        <w:pStyle w:val="30"/>
        <w:tabs>
          <w:tab w:val="right" w:leader="dot" w:pos="8306"/>
        </w:tabs>
      </w:pPr>
      <w:hyperlink w:anchor="_Toc23855" w:history="1">
        <w:r>
          <w:t xml:space="preserve">77. </w:t>
        </w:r>
        <w:r>
          <w:rPr>
            <w:rFonts w:hint="eastAsia"/>
          </w:rPr>
          <w:t>小微企业免征政府性基金</w:t>
        </w:r>
        <w:r>
          <w:tab/>
        </w:r>
        <w:r>
          <w:fldChar w:fldCharType="begin"/>
        </w:r>
        <w:r>
          <w:instrText xml:space="preserve"> PAGEREF _Toc23855 </w:instrText>
        </w:r>
        <w:r>
          <w:fldChar w:fldCharType="separate"/>
        </w:r>
        <w:r>
          <w:t>83</w:t>
        </w:r>
        <w:r>
          <w:fldChar w:fldCharType="end"/>
        </w:r>
      </w:hyperlink>
    </w:p>
    <w:p w:rsidR="00000000" w:rsidRDefault="00597DC2">
      <w:pPr>
        <w:pStyle w:val="20"/>
        <w:tabs>
          <w:tab w:val="right" w:leader="dot" w:pos="8306"/>
        </w:tabs>
      </w:pPr>
      <w:hyperlink w:anchor="_Toc23560" w:history="1">
        <w:r>
          <w:rPr>
            <w:rFonts w:ascii="楷体_GB2312" w:hint="eastAsia"/>
            <w:szCs w:val="36"/>
          </w:rPr>
          <w:t>（二）</w:t>
        </w:r>
        <w:r>
          <w:rPr>
            <w:rFonts w:ascii="楷体_GB2312" w:hint="eastAsia"/>
            <w:szCs w:val="36"/>
          </w:rPr>
          <w:t xml:space="preserve"> </w:t>
        </w:r>
        <w:r>
          <w:rPr>
            <w:rFonts w:ascii="楷体_GB2312" w:hint="eastAsia"/>
            <w:szCs w:val="36"/>
          </w:rPr>
          <w:t>重点群体创业就业税收优惠</w:t>
        </w:r>
        <w:r>
          <w:tab/>
        </w:r>
        <w:r>
          <w:fldChar w:fldCharType="begin"/>
        </w:r>
        <w:r>
          <w:instrText xml:space="preserve"> PAGEREF _Toc23560 </w:instrText>
        </w:r>
        <w:r>
          <w:fldChar w:fldCharType="separate"/>
        </w:r>
        <w:r>
          <w:t>84</w:t>
        </w:r>
        <w:r>
          <w:fldChar w:fldCharType="end"/>
        </w:r>
      </w:hyperlink>
    </w:p>
    <w:p w:rsidR="00000000" w:rsidRDefault="00597DC2">
      <w:pPr>
        <w:pStyle w:val="30"/>
        <w:tabs>
          <w:tab w:val="right" w:leader="dot" w:pos="8306"/>
        </w:tabs>
      </w:pPr>
      <w:hyperlink w:anchor="_Toc14029" w:history="1">
        <w:r>
          <w:t xml:space="preserve">78. </w:t>
        </w:r>
        <w:r>
          <w:rPr>
            <w:rFonts w:hint="eastAsia"/>
          </w:rPr>
          <w:t>重点群体创业税收</w:t>
        </w:r>
        <w:r>
          <w:rPr>
            <w:rFonts w:hint="eastAsia"/>
          </w:rPr>
          <w:t>扣减</w:t>
        </w:r>
        <w:r>
          <w:tab/>
        </w:r>
        <w:r>
          <w:fldChar w:fldCharType="begin"/>
        </w:r>
        <w:r>
          <w:instrText xml:space="preserve"> PAGEREF _Toc14029 </w:instrText>
        </w:r>
        <w:r>
          <w:fldChar w:fldCharType="separate"/>
        </w:r>
        <w:r>
          <w:t>84</w:t>
        </w:r>
        <w:r>
          <w:fldChar w:fldCharType="end"/>
        </w:r>
      </w:hyperlink>
    </w:p>
    <w:p w:rsidR="00000000" w:rsidRDefault="00597DC2">
      <w:pPr>
        <w:pStyle w:val="30"/>
        <w:tabs>
          <w:tab w:val="right" w:leader="dot" w:pos="8306"/>
        </w:tabs>
      </w:pPr>
      <w:hyperlink w:anchor="_Toc28736" w:history="1">
        <w:r>
          <w:t xml:space="preserve">79. </w:t>
        </w:r>
        <w:r>
          <w:rPr>
            <w:rFonts w:hint="eastAsia"/>
          </w:rPr>
          <w:t>吸纳重点群体就业税收扣减</w:t>
        </w:r>
        <w:r>
          <w:tab/>
        </w:r>
        <w:r>
          <w:fldChar w:fldCharType="begin"/>
        </w:r>
        <w:r>
          <w:instrText xml:space="preserve"> PAGEREF _Toc28736 </w:instrText>
        </w:r>
        <w:r>
          <w:fldChar w:fldCharType="separate"/>
        </w:r>
        <w:r>
          <w:t>85</w:t>
        </w:r>
        <w:r>
          <w:fldChar w:fldCharType="end"/>
        </w:r>
      </w:hyperlink>
    </w:p>
    <w:p w:rsidR="00000000" w:rsidRDefault="00597DC2">
      <w:pPr>
        <w:pStyle w:val="30"/>
        <w:tabs>
          <w:tab w:val="right" w:leader="dot" w:pos="8306"/>
        </w:tabs>
      </w:pPr>
      <w:hyperlink w:anchor="_Toc14232" w:history="1">
        <w:r>
          <w:t xml:space="preserve">80. </w:t>
        </w:r>
        <w:r>
          <w:rPr>
            <w:rFonts w:hint="eastAsia"/>
          </w:rPr>
          <w:t>残疾人创业免征增值税</w:t>
        </w:r>
        <w:r>
          <w:tab/>
        </w:r>
        <w:r>
          <w:fldChar w:fldCharType="begin"/>
        </w:r>
        <w:r>
          <w:instrText xml:space="preserve"> PAGEREF _Toc14232 </w:instrText>
        </w:r>
        <w:r>
          <w:fldChar w:fldCharType="separate"/>
        </w:r>
        <w:r>
          <w:t>87</w:t>
        </w:r>
        <w:r>
          <w:fldChar w:fldCharType="end"/>
        </w:r>
      </w:hyperlink>
    </w:p>
    <w:p w:rsidR="00000000" w:rsidRDefault="00597DC2">
      <w:pPr>
        <w:pStyle w:val="30"/>
        <w:tabs>
          <w:tab w:val="right" w:leader="dot" w:pos="8306"/>
        </w:tabs>
      </w:pPr>
      <w:hyperlink w:anchor="_Toc21420" w:history="1">
        <w:r>
          <w:t xml:space="preserve">81. </w:t>
        </w:r>
        <w:r>
          <w:rPr>
            <w:rFonts w:hint="eastAsia"/>
          </w:rPr>
          <w:t>安置残疾人就业的单位和个体户增值税即征即退</w:t>
        </w:r>
        <w:r>
          <w:tab/>
        </w:r>
        <w:r>
          <w:fldChar w:fldCharType="begin"/>
        </w:r>
        <w:r>
          <w:instrText xml:space="preserve"> PAGEREF _Toc21420 </w:instrText>
        </w:r>
        <w:r>
          <w:fldChar w:fldCharType="separate"/>
        </w:r>
        <w:r>
          <w:t>88</w:t>
        </w:r>
        <w:r>
          <w:fldChar w:fldCharType="end"/>
        </w:r>
      </w:hyperlink>
    </w:p>
    <w:p w:rsidR="00000000" w:rsidRDefault="00597DC2">
      <w:pPr>
        <w:pStyle w:val="30"/>
        <w:tabs>
          <w:tab w:val="right" w:leader="dot" w:pos="8306"/>
        </w:tabs>
      </w:pPr>
      <w:hyperlink w:anchor="_Toc397" w:history="1">
        <w:r>
          <w:t xml:space="preserve">82. </w:t>
        </w:r>
        <w:r>
          <w:rPr>
            <w:rFonts w:hint="eastAsia"/>
          </w:rPr>
          <w:t>特殊教育校办企业安置残疾人就业增值税即征即退</w:t>
        </w:r>
        <w:r>
          <w:tab/>
        </w:r>
        <w:r>
          <w:fldChar w:fldCharType="begin"/>
        </w:r>
        <w:r>
          <w:instrText xml:space="preserve"> PAGEREF _Toc397 </w:instrText>
        </w:r>
        <w:r>
          <w:fldChar w:fldCharType="separate"/>
        </w:r>
        <w:r>
          <w:t>90</w:t>
        </w:r>
        <w:r>
          <w:fldChar w:fldCharType="end"/>
        </w:r>
      </w:hyperlink>
    </w:p>
    <w:p w:rsidR="00000000" w:rsidRDefault="00597DC2">
      <w:pPr>
        <w:pStyle w:val="30"/>
        <w:tabs>
          <w:tab w:val="right" w:leader="dot" w:pos="8306"/>
        </w:tabs>
      </w:pPr>
      <w:hyperlink w:anchor="_Toc10303" w:history="1">
        <w:r>
          <w:t xml:space="preserve">83. </w:t>
        </w:r>
        <w:r>
          <w:rPr>
            <w:rFonts w:hint="eastAsia"/>
          </w:rPr>
          <w:t>残疾人就业减征个人所得税</w:t>
        </w:r>
        <w:r>
          <w:tab/>
        </w:r>
        <w:r>
          <w:fldChar w:fldCharType="begin"/>
        </w:r>
        <w:r>
          <w:instrText xml:space="preserve"> PAGEREF _Toc10303 </w:instrText>
        </w:r>
        <w:r>
          <w:fldChar w:fldCharType="separate"/>
        </w:r>
        <w:r>
          <w:t>92</w:t>
        </w:r>
        <w:r>
          <w:fldChar w:fldCharType="end"/>
        </w:r>
      </w:hyperlink>
    </w:p>
    <w:p w:rsidR="00000000" w:rsidRDefault="00597DC2">
      <w:pPr>
        <w:pStyle w:val="30"/>
        <w:tabs>
          <w:tab w:val="right" w:leader="dot" w:pos="8306"/>
        </w:tabs>
      </w:pPr>
      <w:hyperlink w:anchor="_Toc16150" w:history="1">
        <w:r>
          <w:t xml:space="preserve">84. </w:t>
        </w:r>
        <w:r>
          <w:rPr>
            <w:rFonts w:hint="eastAsia"/>
          </w:rPr>
          <w:t>安置残疾人就业的企业对残疾人工资加计扣除</w:t>
        </w:r>
        <w:r>
          <w:tab/>
        </w:r>
        <w:r>
          <w:fldChar w:fldCharType="begin"/>
        </w:r>
        <w:r>
          <w:instrText xml:space="preserve"> PAGEREF _Toc16150 </w:instrText>
        </w:r>
        <w:r>
          <w:fldChar w:fldCharType="separate"/>
        </w:r>
        <w:r>
          <w:t>92</w:t>
        </w:r>
        <w:r>
          <w:fldChar w:fldCharType="end"/>
        </w:r>
      </w:hyperlink>
    </w:p>
    <w:p w:rsidR="00000000" w:rsidRDefault="00597DC2">
      <w:pPr>
        <w:pStyle w:val="30"/>
        <w:tabs>
          <w:tab w:val="right" w:leader="dot" w:pos="8306"/>
        </w:tabs>
      </w:pPr>
      <w:hyperlink w:anchor="_Toc17915" w:history="1">
        <w:r>
          <w:t xml:space="preserve">85. </w:t>
        </w:r>
        <w:r>
          <w:rPr>
            <w:rFonts w:hint="eastAsia"/>
          </w:rPr>
          <w:t>安置残疾人就业的单位减免城镇土地使用</w:t>
        </w:r>
        <w:r>
          <w:rPr>
            <w:rFonts w:hint="eastAsia"/>
          </w:rPr>
          <w:t>税</w:t>
        </w:r>
        <w:r>
          <w:tab/>
        </w:r>
        <w:r>
          <w:fldChar w:fldCharType="begin"/>
        </w:r>
        <w:r>
          <w:instrText xml:space="preserve"> PAGEREF _Toc17915 </w:instrText>
        </w:r>
        <w:r>
          <w:fldChar w:fldCharType="separate"/>
        </w:r>
        <w:r>
          <w:t>94</w:t>
        </w:r>
        <w:r>
          <w:fldChar w:fldCharType="end"/>
        </w:r>
      </w:hyperlink>
    </w:p>
    <w:p w:rsidR="00000000" w:rsidRDefault="00597DC2">
      <w:pPr>
        <w:pStyle w:val="10"/>
        <w:tabs>
          <w:tab w:val="clear" w:pos="8296"/>
          <w:tab w:val="right" w:leader="dot" w:pos="8306"/>
        </w:tabs>
      </w:pPr>
      <w:hyperlink w:anchor="_Toc19074" w:history="1">
        <w:r>
          <w:rPr>
            <w:rFonts w:ascii="黑体" w:hAnsi="黑体" w:hint="eastAsia"/>
            <w:kern w:val="2"/>
            <w:szCs w:val="36"/>
          </w:rPr>
          <w:t>六、推动普惠金融发展</w:t>
        </w:r>
        <w:r>
          <w:tab/>
        </w:r>
        <w:r>
          <w:fldChar w:fldCharType="begin"/>
        </w:r>
        <w:r>
          <w:instrText xml:space="preserve"> PAGEREF _Toc19074 </w:instrText>
        </w:r>
        <w:r>
          <w:fldChar w:fldCharType="separate"/>
        </w:r>
        <w:r>
          <w:t>94</w:t>
        </w:r>
        <w:r>
          <w:fldChar w:fldCharType="end"/>
        </w:r>
      </w:hyperlink>
    </w:p>
    <w:p w:rsidR="00000000" w:rsidRDefault="00597DC2">
      <w:pPr>
        <w:pStyle w:val="20"/>
        <w:tabs>
          <w:tab w:val="right" w:leader="dot" w:pos="8306"/>
        </w:tabs>
      </w:pPr>
      <w:hyperlink w:anchor="_Toc16119" w:history="1">
        <w:r>
          <w:rPr>
            <w:rFonts w:ascii="楷体_GB2312" w:hint="eastAsia"/>
            <w:szCs w:val="36"/>
          </w:rPr>
          <w:t>（一）</w:t>
        </w:r>
        <w:r>
          <w:rPr>
            <w:rFonts w:ascii="楷体_GB2312" w:hint="eastAsia"/>
            <w:szCs w:val="36"/>
          </w:rPr>
          <w:t xml:space="preserve"> </w:t>
        </w:r>
        <w:r>
          <w:rPr>
            <w:rFonts w:ascii="楷体_GB2312" w:hint="eastAsia"/>
            <w:szCs w:val="36"/>
          </w:rPr>
          <w:t>银行类金融机构贷款税收优惠</w:t>
        </w:r>
        <w:r>
          <w:tab/>
        </w:r>
        <w:r>
          <w:fldChar w:fldCharType="begin"/>
        </w:r>
        <w:r>
          <w:instrText xml:space="preserve"> PAGEREF _Toc16119 </w:instrText>
        </w:r>
        <w:r>
          <w:fldChar w:fldCharType="separate"/>
        </w:r>
        <w:r>
          <w:t>94</w:t>
        </w:r>
        <w:r>
          <w:fldChar w:fldCharType="end"/>
        </w:r>
      </w:hyperlink>
    </w:p>
    <w:p w:rsidR="00000000" w:rsidRDefault="00597DC2">
      <w:pPr>
        <w:pStyle w:val="30"/>
        <w:tabs>
          <w:tab w:val="right" w:leader="dot" w:pos="8306"/>
        </w:tabs>
      </w:pPr>
      <w:hyperlink w:anchor="_Toc12908" w:history="1">
        <w:r>
          <w:t xml:space="preserve">86. </w:t>
        </w:r>
        <w:r>
          <w:rPr>
            <w:rFonts w:hint="eastAsia"/>
          </w:rPr>
          <w:t>金融机构农户小额贷款利息收入免征增值税</w:t>
        </w:r>
        <w:r>
          <w:tab/>
        </w:r>
        <w:r>
          <w:fldChar w:fldCharType="begin"/>
        </w:r>
        <w:r>
          <w:instrText xml:space="preserve"> PAGEREF _Toc12908 </w:instrText>
        </w:r>
        <w:r>
          <w:fldChar w:fldCharType="separate"/>
        </w:r>
        <w:r>
          <w:t>94</w:t>
        </w:r>
        <w:r>
          <w:fldChar w:fldCharType="end"/>
        </w:r>
      </w:hyperlink>
    </w:p>
    <w:p w:rsidR="00000000" w:rsidRDefault="00597DC2">
      <w:pPr>
        <w:pStyle w:val="30"/>
        <w:tabs>
          <w:tab w:val="right" w:leader="dot" w:pos="8306"/>
        </w:tabs>
      </w:pPr>
      <w:hyperlink w:anchor="_Toc8381" w:history="1">
        <w:r>
          <w:t xml:space="preserve">87. </w:t>
        </w:r>
        <w:r>
          <w:rPr>
            <w:rFonts w:hint="eastAsia"/>
          </w:rPr>
          <w:t>金融机构小微企业及个体工商户小额贷款利息收入免征增值税</w:t>
        </w:r>
        <w:r>
          <w:tab/>
        </w:r>
        <w:r>
          <w:fldChar w:fldCharType="begin"/>
        </w:r>
        <w:r>
          <w:instrText xml:space="preserve"> PAGEREF _Toc8381 </w:instrText>
        </w:r>
        <w:r>
          <w:fldChar w:fldCharType="separate"/>
        </w:r>
        <w:r>
          <w:t>96</w:t>
        </w:r>
        <w:r>
          <w:fldChar w:fldCharType="end"/>
        </w:r>
      </w:hyperlink>
    </w:p>
    <w:p w:rsidR="00000000" w:rsidRDefault="00597DC2">
      <w:pPr>
        <w:pStyle w:val="30"/>
        <w:tabs>
          <w:tab w:val="right" w:leader="dot" w:pos="8306"/>
        </w:tabs>
      </w:pPr>
      <w:hyperlink w:anchor="_Toc2600" w:history="1">
        <w:r>
          <w:t xml:space="preserve">88. </w:t>
        </w:r>
        <w:r>
          <w:rPr>
            <w:rFonts w:hint="eastAsia"/>
          </w:rPr>
          <w:t>金融机构农户小额贷款利息收入企业所得税减计收入</w:t>
        </w:r>
        <w:r>
          <w:tab/>
        </w:r>
        <w:r>
          <w:fldChar w:fldCharType="begin"/>
        </w:r>
        <w:r>
          <w:instrText xml:space="preserve"> PAGEREF _Toc2600 </w:instrText>
        </w:r>
        <w:r>
          <w:fldChar w:fldCharType="separate"/>
        </w:r>
        <w:r>
          <w:t>99</w:t>
        </w:r>
        <w:r>
          <w:fldChar w:fldCharType="end"/>
        </w:r>
      </w:hyperlink>
    </w:p>
    <w:p w:rsidR="00000000" w:rsidRDefault="00597DC2">
      <w:pPr>
        <w:pStyle w:val="30"/>
        <w:tabs>
          <w:tab w:val="right" w:leader="dot" w:pos="8306"/>
        </w:tabs>
      </w:pPr>
      <w:hyperlink w:anchor="_Toc17791" w:history="1">
        <w:r>
          <w:t xml:space="preserve">89. </w:t>
        </w:r>
        <w:r>
          <w:rPr>
            <w:rFonts w:hint="eastAsia"/>
          </w:rPr>
          <w:t>金融企业涉农和中小企业贷款损失税前扣除</w:t>
        </w:r>
        <w:r>
          <w:tab/>
        </w:r>
        <w:r>
          <w:fldChar w:fldCharType="begin"/>
        </w:r>
        <w:r>
          <w:instrText xml:space="preserve"> PAGEREF _Toc17791 </w:instrText>
        </w:r>
        <w:r>
          <w:fldChar w:fldCharType="separate"/>
        </w:r>
        <w:r>
          <w:t>100</w:t>
        </w:r>
        <w:r>
          <w:fldChar w:fldCharType="end"/>
        </w:r>
      </w:hyperlink>
    </w:p>
    <w:p w:rsidR="00000000" w:rsidRDefault="00597DC2">
      <w:pPr>
        <w:pStyle w:val="30"/>
        <w:tabs>
          <w:tab w:val="right" w:leader="dot" w:pos="8306"/>
        </w:tabs>
      </w:pPr>
      <w:hyperlink w:anchor="_Toc23528" w:history="1">
        <w:r>
          <w:t xml:space="preserve">90. </w:t>
        </w:r>
        <w:r>
          <w:rPr>
            <w:rFonts w:hint="eastAsia"/>
          </w:rPr>
          <w:t>农村信用社等金融</w:t>
        </w:r>
        <w:r>
          <w:rPr>
            <w:rFonts w:hint="eastAsia"/>
          </w:rPr>
          <w:t>机构提供金融服务可选择适用简易计税方法缴纳增值税</w:t>
        </w:r>
        <w:r>
          <w:tab/>
        </w:r>
        <w:r>
          <w:fldChar w:fldCharType="begin"/>
        </w:r>
        <w:r>
          <w:instrText xml:space="preserve"> PAGEREF _Toc23528 </w:instrText>
        </w:r>
        <w:r>
          <w:fldChar w:fldCharType="separate"/>
        </w:r>
        <w:r>
          <w:t>102</w:t>
        </w:r>
        <w:r>
          <w:fldChar w:fldCharType="end"/>
        </w:r>
      </w:hyperlink>
    </w:p>
    <w:p w:rsidR="00000000" w:rsidRDefault="00597DC2">
      <w:pPr>
        <w:pStyle w:val="30"/>
        <w:tabs>
          <w:tab w:val="right" w:leader="dot" w:pos="8306"/>
        </w:tabs>
      </w:pPr>
      <w:hyperlink w:anchor="_Toc11117" w:history="1">
        <w:r>
          <w:t xml:space="preserve">91. </w:t>
        </w:r>
        <w:r>
          <w:rPr>
            <w:rFonts w:hint="eastAsia"/>
          </w:rPr>
          <w:t>中国农业银行三农金融事业部涉农贷款利息收入可选择适用简易计税方法缴纳增值税</w:t>
        </w:r>
        <w:r>
          <w:tab/>
        </w:r>
        <w:r>
          <w:fldChar w:fldCharType="begin"/>
        </w:r>
        <w:r>
          <w:instrText xml:space="preserve"> PAGEREF _Toc11117 </w:instrText>
        </w:r>
        <w:r>
          <w:fldChar w:fldCharType="separate"/>
        </w:r>
        <w:r>
          <w:t>104</w:t>
        </w:r>
        <w:r>
          <w:fldChar w:fldCharType="end"/>
        </w:r>
      </w:hyperlink>
    </w:p>
    <w:p w:rsidR="00000000" w:rsidRDefault="00597DC2">
      <w:pPr>
        <w:pStyle w:val="30"/>
        <w:tabs>
          <w:tab w:val="right" w:leader="dot" w:pos="8306"/>
        </w:tabs>
      </w:pPr>
      <w:hyperlink w:anchor="_Toc17056" w:history="1">
        <w:r>
          <w:t xml:space="preserve">92. </w:t>
        </w:r>
        <w:r>
          <w:rPr>
            <w:rFonts w:hint="eastAsia"/>
          </w:rPr>
          <w:t>中国邮政储蓄银行三农金融事业部涉农贷款利息收入可选择适用简易计税方法缴纳增值税</w:t>
        </w:r>
        <w:r>
          <w:tab/>
        </w:r>
        <w:r>
          <w:fldChar w:fldCharType="begin"/>
        </w:r>
        <w:r>
          <w:instrText xml:space="preserve"> PAGEREF _Toc17056 </w:instrText>
        </w:r>
        <w:r>
          <w:fldChar w:fldCharType="separate"/>
        </w:r>
        <w:r>
          <w:t>105</w:t>
        </w:r>
        <w:r>
          <w:fldChar w:fldCharType="end"/>
        </w:r>
      </w:hyperlink>
    </w:p>
    <w:p w:rsidR="00000000" w:rsidRDefault="00597DC2">
      <w:pPr>
        <w:pStyle w:val="30"/>
        <w:tabs>
          <w:tab w:val="right" w:leader="dot" w:pos="8306"/>
        </w:tabs>
      </w:pPr>
      <w:hyperlink w:anchor="_Toc2224" w:history="1">
        <w:r>
          <w:t xml:space="preserve">93. </w:t>
        </w:r>
        <w:r>
          <w:rPr>
            <w:rFonts w:hint="eastAsia"/>
          </w:rPr>
          <w:t>金融机构与小型微型企业签订借款合同免征印花税</w:t>
        </w:r>
        <w:r>
          <w:tab/>
        </w:r>
        <w:r>
          <w:fldChar w:fldCharType="begin"/>
        </w:r>
        <w:r>
          <w:instrText xml:space="preserve"> PAGEREF _Toc2224 </w:instrText>
        </w:r>
        <w:r>
          <w:fldChar w:fldCharType="separate"/>
        </w:r>
        <w:r>
          <w:t>107</w:t>
        </w:r>
        <w:r>
          <w:fldChar w:fldCharType="end"/>
        </w:r>
      </w:hyperlink>
    </w:p>
    <w:p w:rsidR="00000000" w:rsidRDefault="00597DC2">
      <w:pPr>
        <w:pStyle w:val="20"/>
        <w:tabs>
          <w:tab w:val="right" w:leader="dot" w:pos="8306"/>
        </w:tabs>
      </w:pPr>
      <w:hyperlink w:anchor="_Toc31926" w:history="1">
        <w:r>
          <w:rPr>
            <w:rFonts w:ascii="楷体_GB2312" w:hint="eastAsia"/>
            <w:szCs w:val="36"/>
          </w:rPr>
          <w:t>（二）</w:t>
        </w:r>
        <w:r>
          <w:rPr>
            <w:rFonts w:ascii="楷体_GB2312" w:hint="eastAsia"/>
            <w:szCs w:val="36"/>
          </w:rPr>
          <w:t xml:space="preserve"> </w:t>
        </w:r>
        <w:r>
          <w:rPr>
            <w:rFonts w:ascii="楷体_GB2312" w:hint="eastAsia"/>
            <w:szCs w:val="36"/>
          </w:rPr>
          <w:t>小额贷款公司贷款税收优惠</w:t>
        </w:r>
        <w:r>
          <w:tab/>
        </w:r>
        <w:r>
          <w:fldChar w:fldCharType="begin"/>
        </w:r>
        <w:r>
          <w:instrText xml:space="preserve"> PAGEREF _Toc31926 </w:instrText>
        </w:r>
        <w:r>
          <w:fldChar w:fldCharType="separate"/>
        </w:r>
        <w:r>
          <w:t>108</w:t>
        </w:r>
        <w:r>
          <w:fldChar w:fldCharType="end"/>
        </w:r>
      </w:hyperlink>
    </w:p>
    <w:p w:rsidR="00000000" w:rsidRDefault="00597DC2">
      <w:pPr>
        <w:pStyle w:val="30"/>
        <w:tabs>
          <w:tab w:val="right" w:leader="dot" w:pos="8306"/>
        </w:tabs>
      </w:pPr>
      <w:hyperlink w:anchor="_Toc21104" w:history="1">
        <w:r>
          <w:t xml:space="preserve">94. </w:t>
        </w:r>
        <w:r>
          <w:rPr>
            <w:rFonts w:hint="eastAsia"/>
          </w:rPr>
          <w:t>小额贷款公司农户小额贷款利息收入免征增值税</w:t>
        </w:r>
        <w:r>
          <w:tab/>
        </w:r>
        <w:r>
          <w:fldChar w:fldCharType="begin"/>
        </w:r>
        <w:r>
          <w:instrText xml:space="preserve"> PAGEREF _Toc21104 </w:instrText>
        </w:r>
        <w:r>
          <w:fldChar w:fldCharType="separate"/>
        </w:r>
        <w:r>
          <w:t>108</w:t>
        </w:r>
        <w:r>
          <w:fldChar w:fldCharType="end"/>
        </w:r>
      </w:hyperlink>
    </w:p>
    <w:p w:rsidR="00000000" w:rsidRDefault="00597DC2">
      <w:pPr>
        <w:pStyle w:val="30"/>
        <w:tabs>
          <w:tab w:val="right" w:leader="dot" w:pos="8306"/>
        </w:tabs>
      </w:pPr>
      <w:hyperlink w:anchor="_Toc28300" w:history="1">
        <w:r>
          <w:t xml:space="preserve">95. </w:t>
        </w:r>
        <w:r>
          <w:rPr>
            <w:rFonts w:hint="eastAsia"/>
          </w:rPr>
          <w:t>小额贷款公司农户小额贷</w:t>
        </w:r>
        <w:r>
          <w:rPr>
            <w:rFonts w:hint="eastAsia"/>
          </w:rPr>
          <w:t>款利息收入企业所得税减计收入</w:t>
        </w:r>
        <w:r>
          <w:tab/>
        </w:r>
        <w:r>
          <w:fldChar w:fldCharType="begin"/>
        </w:r>
        <w:r>
          <w:instrText xml:space="preserve"> PAGEREF _Toc28300 </w:instrText>
        </w:r>
        <w:r>
          <w:fldChar w:fldCharType="separate"/>
        </w:r>
        <w:r>
          <w:t>109</w:t>
        </w:r>
        <w:r>
          <w:fldChar w:fldCharType="end"/>
        </w:r>
      </w:hyperlink>
    </w:p>
    <w:p w:rsidR="00000000" w:rsidRDefault="00597DC2">
      <w:pPr>
        <w:pStyle w:val="30"/>
        <w:tabs>
          <w:tab w:val="right" w:leader="dot" w:pos="8306"/>
        </w:tabs>
      </w:pPr>
      <w:hyperlink w:anchor="_Toc27214" w:history="1">
        <w:r>
          <w:t xml:space="preserve">96. </w:t>
        </w:r>
        <w:r>
          <w:rPr>
            <w:rFonts w:hint="eastAsia"/>
          </w:rPr>
          <w:t>小额贷款公司贷款损失准备金企业所得税税前扣除</w:t>
        </w:r>
        <w:r>
          <w:tab/>
        </w:r>
        <w:r>
          <w:fldChar w:fldCharType="begin"/>
        </w:r>
        <w:r>
          <w:instrText xml:space="preserve"> PAGEREF _Toc27214 </w:instrText>
        </w:r>
        <w:r>
          <w:fldChar w:fldCharType="separate"/>
        </w:r>
        <w:r>
          <w:t>111</w:t>
        </w:r>
        <w:r>
          <w:fldChar w:fldCharType="end"/>
        </w:r>
      </w:hyperlink>
    </w:p>
    <w:p w:rsidR="00000000" w:rsidRDefault="00597DC2">
      <w:pPr>
        <w:pStyle w:val="20"/>
        <w:tabs>
          <w:tab w:val="right" w:leader="dot" w:pos="8306"/>
        </w:tabs>
      </w:pPr>
      <w:hyperlink w:anchor="_Toc20219" w:history="1">
        <w:r>
          <w:rPr>
            <w:rFonts w:ascii="楷体_GB2312" w:hint="eastAsia"/>
            <w:szCs w:val="36"/>
          </w:rPr>
          <w:t>（三）</w:t>
        </w:r>
        <w:r>
          <w:rPr>
            <w:rFonts w:ascii="楷体_GB2312" w:hint="eastAsia"/>
            <w:szCs w:val="36"/>
          </w:rPr>
          <w:t xml:space="preserve"> </w:t>
        </w:r>
        <w:r>
          <w:rPr>
            <w:rFonts w:ascii="楷体_GB2312" w:hint="eastAsia"/>
            <w:szCs w:val="36"/>
          </w:rPr>
          <w:t>融资担保及再担保业务税收优惠</w:t>
        </w:r>
        <w:r>
          <w:tab/>
        </w:r>
        <w:r>
          <w:fldChar w:fldCharType="begin"/>
        </w:r>
        <w:r>
          <w:instrText xml:space="preserve"> PAGEREF _Toc20219 </w:instrText>
        </w:r>
        <w:r>
          <w:fldChar w:fldCharType="separate"/>
        </w:r>
        <w:r>
          <w:t>112</w:t>
        </w:r>
        <w:r>
          <w:fldChar w:fldCharType="end"/>
        </w:r>
      </w:hyperlink>
    </w:p>
    <w:p w:rsidR="00000000" w:rsidRDefault="00597DC2">
      <w:pPr>
        <w:pStyle w:val="30"/>
        <w:tabs>
          <w:tab w:val="right" w:leader="dot" w:pos="8306"/>
        </w:tabs>
      </w:pPr>
      <w:hyperlink w:anchor="_Toc137" w:history="1">
        <w:r>
          <w:rPr>
            <w:bCs/>
          </w:rPr>
          <w:t xml:space="preserve">97. </w:t>
        </w:r>
        <w:r>
          <w:rPr>
            <w:rFonts w:hint="eastAsia"/>
          </w:rPr>
          <w:t>为农户及小型微型企业提供融资担保及再担保业务免征增值税</w:t>
        </w:r>
        <w:r>
          <w:tab/>
        </w:r>
        <w:r>
          <w:fldChar w:fldCharType="begin"/>
        </w:r>
        <w:r>
          <w:instrText xml:space="preserve"> PAGE</w:instrText>
        </w:r>
        <w:r>
          <w:instrText xml:space="preserve">REF _Toc137 </w:instrText>
        </w:r>
        <w:r>
          <w:fldChar w:fldCharType="separate"/>
        </w:r>
        <w:r>
          <w:t>112</w:t>
        </w:r>
        <w:r>
          <w:fldChar w:fldCharType="end"/>
        </w:r>
      </w:hyperlink>
    </w:p>
    <w:p w:rsidR="00000000" w:rsidRDefault="00597DC2">
      <w:pPr>
        <w:pStyle w:val="30"/>
        <w:tabs>
          <w:tab w:val="right" w:leader="dot" w:pos="8306"/>
        </w:tabs>
      </w:pPr>
      <w:hyperlink w:anchor="_Toc22220" w:history="1">
        <w:r>
          <w:t xml:space="preserve">98. </w:t>
        </w:r>
        <w:r>
          <w:rPr>
            <w:rFonts w:hint="eastAsia"/>
          </w:rPr>
          <w:t>中小企业融资（信用）担保机构有关准备金企业所得税税前扣除</w:t>
        </w:r>
        <w:r>
          <w:tab/>
        </w:r>
        <w:r>
          <w:fldChar w:fldCharType="begin"/>
        </w:r>
        <w:r>
          <w:instrText xml:space="preserve"> PAGEREF _Toc22220 </w:instrText>
        </w:r>
        <w:r>
          <w:fldChar w:fldCharType="separate"/>
        </w:r>
        <w:r>
          <w:t>114</w:t>
        </w:r>
        <w:r>
          <w:fldChar w:fldCharType="end"/>
        </w:r>
      </w:hyperlink>
    </w:p>
    <w:p w:rsidR="00000000" w:rsidRDefault="00597DC2">
      <w:pPr>
        <w:pStyle w:val="20"/>
        <w:tabs>
          <w:tab w:val="right" w:leader="dot" w:pos="8306"/>
        </w:tabs>
      </w:pPr>
      <w:hyperlink w:anchor="_Toc18614" w:history="1">
        <w:r>
          <w:rPr>
            <w:rFonts w:ascii="楷体_GB2312" w:hint="eastAsia"/>
            <w:szCs w:val="36"/>
          </w:rPr>
          <w:t>（四）</w:t>
        </w:r>
        <w:r>
          <w:rPr>
            <w:rFonts w:ascii="楷体_GB2312" w:hint="eastAsia"/>
            <w:szCs w:val="36"/>
          </w:rPr>
          <w:t xml:space="preserve"> </w:t>
        </w:r>
        <w:r>
          <w:rPr>
            <w:rFonts w:ascii="楷体_GB2312" w:hint="eastAsia"/>
            <w:szCs w:val="36"/>
          </w:rPr>
          <w:t>农牧保险业务税收优惠</w:t>
        </w:r>
        <w:r>
          <w:tab/>
        </w:r>
        <w:r>
          <w:fldChar w:fldCharType="begin"/>
        </w:r>
        <w:r>
          <w:instrText xml:space="preserve"> PAGEREF _Toc18614 </w:instrText>
        </w:r>
        <w:r>
          <w:fldChar w:fldCharType="separate"/>
        </w:r>
        <w:r>
          <w:t>115</w:t>
        </w:r>
        <w:r>
          <w:fldChar w:fldCharType="end"/>
        </w:r>
      </w:hyperlink>
    </w:p>
    <w:p w:rsidR="00000000" w:rsidRDefault="00597DC2">
      <w:pPr>
        <w:pStyle w:val="30"/>
        <w:tabs>
          <w:tab w:val="right" w:leader="dot" w:pos="8306"/>
        </w:tabs>
      </w:pPr>
      <w:hyperlink w:anchor="_Toc14729" w:history="1">
        <w:r>
          <w:t xml:space="preserve">99. </w:t>
        </w:r>
        <w:r>
          <w:rPr>
            <w:rFonts w:hint="eastAsia"/>
          </w:rPr>
          <w:t>农牧保险业务免征增值税</w:t>
        </w:r>
        <w:r>
          <w:tab/>
        </w:r>
        <w:r>
          <w:fldChar w:fldCharType="begin"/>
        </w:r>
        <w:r>
          <w:instrText xml:space="preserve"> PAGEREF _Toc14729 </w:instrText>
        </w:r>
        <w:r>
          <w:fldChar w:fldCharType="separate"/>
        </w:r>
        <w:r>
          <w:t>115</w:t>
        </w:r>
        <w:r>
          <w:fldChar w:fldCharType="end"/>
        </w:r>
      </w:hyperlink>
    </w:p>
    <w:p w:rsidR="00000000" w:rsidRDefault="00597DC2">
      <w:pPr>
        <w:pStyle w:val="30"/>
        <w:tabs>
          <w:tab w:val="right" w:leader="dot" w:pos="8306"/>
        </w:tabs>
      </w:pPr>
      <w:hyperlink w:anchor="_Toc32379" w:history="1">
        <w:r>
          <w:t xml:space="preserve">100. </w:t>
        </w:r>
        <w:r>
          <w:rPr>
            <w:rFonts w:hint="eastAsia"/>
          </w:rPr>
          <w:t>保险公司种植业、养殖业保险业务企业所得税减计收入</w:t>
        </w:r>
        <w:r>
          <w:tab/>
        </w:r>
        <w:r>
          <w:fldChar w:fldCharType="begin"/>
        </w:r>
        <w:r>
          <w:instrText xml:space="preserve"> PAGEREF _Toc32379 </w:instrText>
        </w:r>
        <w:r>
          <w:fldChar w:fldCharType="separate"/>
        </w:r>
        <w:r>
          <w:t>116</w:t>
        </w:r>
        <w:r>
          <w:fldChar w:fldCharType="end"/>
        </w:r>
      </w:hyperlink>
    </w:p>
    <w:p w:rsidR="00000000" w:rsidRDefault="00597DC2">
      <w:pPr>
        <w:pStyle w:val="30"/>
        <w:tabs>
          <w:tab w:val="right" w:leader="dot" w:pos="8306"/>
        </w:tabs>
      </w:pPr>
      <w:hyperlink w:anchor="_Toc30549" w:history="1">
        <w:r>
          <w:t xml:space="preserve">101. </w:t>
        </w:r>
        <w:r>
          <w:rPr>
            <w:rFonts w:hint="eastAsia"/>
          </w:rPr>
          <w:t>农牧业畜类保险合同免征印花税</w:t>
        </w:r>
        <w:r>
          <w:tab/>
        </w:r>
        <w:r>
          <w:fldChar w:fldCharType="begin"/>
        </w:r>
        <w:r>
          <w:instrText xml:space="preserve"> PAGEREF _Toc30549 </w:instrText>
        </w:r>
        <w:r>
          <w:fldChar w:fldCharType="separate"/>
        </w:r>
        <w:r>
          <w:t>117</w:t>
        </w:r>
        <w:r>
          <w:fldChar w:fldCharType="end"/>
        </w:r>
      </w:hyperlink>
    </w:p>
    <w:p w:rsidR="00000000" w:rsidRDefault="00597DC2">
      <w:pPr>
        <w:pStyle w:val="10"/>
        <w:tabs>
          <w:tab w:val="clear" w:pos="8296"/>
          <w:tab w:val="right" w:leader="dot" w:pos="8306"/>
        </w:tabs>
      </w:pPr>
      <w:hyperlink w:anchor="_Toc19430" w:history="1">
        <w:r>
          <w:rPr>
            <w:rFonts w:ascii="黑体" w:hAnsi="黑体" w:hint="eastAsia"/>
            <w:kern w:val="2"/>
            <w:szCs w:val="36"/>
          </w:rPr>
          <w:t>七、促进少数民族和贫困地区加快发展</w:t>
        </w:r>
        <w:r>
          <w:tab/>
        </w:r>
        <w:r>
          <w:fldChar w:fldCharType="begin"/>
        </w:r>
        <w:r>
          <w:instrText xml:space="preserve"> PAGEREF _Toc19430 </w:instrText>
        </w:r>
        <w:r>
          <w:fldChar w:fldCharType="separate"/>
        </w:r>
        <w:r>
          <w:t>118</w:t>
        </w:r>
        <w:r>
          <w:fldChar w:fldCharType="end"/>
        </w:r>
      </w:hyperlink>
    </w:p>
    <w:p w:rsidR="00000000" w:rsidRDefault="00597DC2">
      <w:pPr>
        <w:pStyle w:val="20"/>
        <w:tabs>
          <w:tab w:val="right" w:leader="dot" w:pos="8306"/>
        </w:tabs>
      </w:pPr>
      <w:hyperlink w:anchor="_Toc3651" w:history="1">
        <w:r>
          <w:rPr>
            <w:rFonts w:ascii="楷体_GB2312" w:hint="eastAsia"/>
            <w:szCs w:val="36"/>
          </w:rPr>
          <w:t>（一）</w:t>
        </w:r>
        <w:r>
          <w:rPr>
            <w:rFonts w:ascii="楷体_GB2312" w:hint="eastAsia"/>
            <w:szCs w:val="36"/>
          </w:rPr>
          <w:t xml:space="preserve"> </w:t>
        </w:r>
        <w:r>
          <w:rPr>
            <w:rFonts w:ascii="楷体_GB2312" w:hint="eastAsia"/>
            <w:szCs w:val="36"/>
          </w:rPr>
          <w:t>支持少数民族地区发展税收优惠</w:t>
        </w:r>
        <w:r>
          <w:tab/>
        </w:r>
        <w:r>
          <w:fldChar w:fldCharType="begin"/>
        </w:r>
        <w:r>
          <w:instrText xml:space="preserve"> PAGEREF _Toc3651 </w:instrText>
        </w:r>
        <w:r>
          <w:fldChar w:fldCharType="separate"/>
        </w:r>
        <w:r>
          <w:t>118</w:t>
        </w:r>
        <w:r>
          <w:fldChar w:fldCharType="end"/>
        </w:r>
      </w:hyperlink>
    </w:p>
    <w:p w:rsidR="00000000" w:rsidRDefault="00597DC2">
      <w:pPr>
        <w:pStyle w:val="30"/>
        <w:tabs>
          <w:tab w:val="right" w:leader="dot" w:pos="8306"/>
        </w:tabs>
      </w:pPr>
      <w:hyperlink w:anchor="_Toc20146" w:history="1">
        <w:r>
          <w:t xml:space="preserve">102. </w:t>
        </w:r>
        <w:r>
          <w:rPr>
            <w:rFonts w:hint="eastAsia"/>
          </w:rPr>
          <w:t>民族自治地方企业减征或者免征属于地方分享的企业所得税</w:t>
        </w:r>
        <w:r>
          <w:tab/>
        </w:r>
        <w:r>
          <w:fldChar w:fldCharType="begin"/>
        </w:r>
        <w:r>
          <w:instrText xml:space="preserve"> PAGEREF _Toc20146 </w:instrText>
        </w:r>
        <w:r>
          <w:fldChar w:fldCharType="separate"/>
        </w:r>
        <w:r>
          <w:t>118</w:t>
        </w:r>
        <w:r>
          <w:fldChar w:fldCharType="end"/>
        </w:r>
      </w:hyperlink>
    </w:p>
    <w:p w:rsidR="00000000" w:rsidRDefault="00597DC2">
      <w:pPr>
        <w:pStyle w:val="20"/>
        <w:tabs>
          <w:tab w:val="right" w:leader="dot" w:pos="8306"/>
        </w:tabs>
      </w:pPr>
      <w:hyperlink w:anchor="_Toc15007" w:history="1">
        <w:r>
          <w:rPr>
            <w:rFonts w:ascii="楷体_GB2312" w:hint="eastAsia"/>
            <w:szCs w:val="36"/>
          </w:rPr>
          <w:t>（二）</w:t>
        </w:r>
        <w:r>
          <w:rPr>
            <w:rFonts w:ascii="楷体_GB2312" w:hint="eastAsia"/>
            <w:szCs w:val="36"/>
          </w:rPr>
          <w:t xml:space="preserve"> </w:t>
        </w:r>
        <w:r>
          <w:rPr>
            <w:rFonts w:ascii="楷体_GB2312" w:hint="eastAsia"/>
            <w:szCs w:val="36"/>
          </w:rPr>
          <w:t>易地扶贫搬迁税收优惠政策</w:t>
        </w:r>
        <w:r>
          <w:tab/>
        </w:r>
        <w:r>
          <w:fldChar w:fldCharType="begin"/>
        </w:r>
        <w:r>
          <w:instrText xml:space="preserve"> PAGEREF _Toc15007 </w:instrText>
        </w:r>
        <w:r>
          <w:fldChar w:fldCharType="separate"/>
        </w:r>
        <w:r>
          <w:t>119</w:t>
        </w:r>
        <w:r>
          <w:fldChar w:fldCharType="end"/>
        </w:r>
      </w:hyperlink>
    </w:p>
    <w:p w:rsidR="00000000" w:rsidRDefault="00597DC2">
      <w:pPr>
        <w:pStyle w:val="30"/>
        <w:tabs>
          <w:tab w:val="right" w:leader="dot" w:pos="8306"/>
        </w:tabs>
      </w:pPr>
      <w:hyperlink w:anchor="_Toc12363" w:history="1">
        <w:r>
          <w:t xml:space="preserve">103. </w:t>
        </w:r>
        <w:r>
          <w:rPr>
            <w:rFonts w:hint="eastAsia"/>
          </w:rPr>
          <w:t>易地扶贫搬迁贫困人口有关收入免征个人所得税</w:t>
        </w:r>
        <w:r>
          <w:tab/>
        </w:r>
        <w:r>
          <w:fldChar w:fldCharType="begin"/>
        </w:r>
        <w:r>
          <w:instrText xml:space="preserve"> PAGEREF _Toc12363 </w:instrText>
        </w:r>
        <w:r>
          <w:fldChar w:fldCharType="separate"/>
        </w:r>
        <w:r>
          <w:t>119</w:t>
        </w:r>
        <w:r>
          <w:fldChar w:fldCharType="end"/>
        </w:r>
      </w:hyperlink>
    </w:p>
    <w:p w:rsidR="00000000" w:rsidRDefault="00597DC2">
      <w:pPr>
        <w:pStyle w:val="30"/>
        <w:tabs>
          <w:tab w:val="right" w:leader="dot" w:pos="8306"/>
        </w:tabs>
      </w:pPr>
      <w:hyperlink w:anchor="_Toc27459" w:history="1">
        <w:r>
          <w:t xml:space="preserve">104. </w:t>
        </w:r>
        <w:r>
          <w:rPr>
            <w:rFonts w:hint="eastAsia"/>
          </w:rPr>
          <w:t>易地扶贫搬迁贫困人口取得安置住房免征契税</w:t>
        </w:r>
        <w:r>
          <w:tab/>
        </w:r>
        <w:r>
          <w:fldChar w:fldCharType="begin"/>
        </w:r>
        <w:r>
          <w:instrText xml:space="preserve"> PAGEREF _Toc27459 </w:instrText>
        </w:r>
        <w:r>
          <w:fldChar w:fldCharType="separate"/>
        </w:r>
        <w:r>
          <w:t>119</w:t>
        </w:r>
        <w:r>
          <w:fldChar w:fldCharType="end"/>
        </w:r>
      </w:hyperlink>
    </w:p>
    <w:p w:rsidR="00000000" w:rsidRDefault="00597DC2">
      <w:pPr>
        <w:pStyle w:val="30"/>
        <w:tabs>
          <w:tab w:val="right" w:leader="dot" w:pos="8306"/>
        </w:tabs>
      </w:pPr>
      <w:hyperlink w:anchor="_Toc6741" w:history="1">
        <w:r>
          <w:t xml:space="preserve">105. </w:t>
        </w:r>
        <w:r>
          <w:rPr>
            <w:rFonts w:hint="eastAsia"/>
          </w:rPr>
          <w:t>易地扶贫搬迁项目实施主体取得建设土地免征契税、印花税</w:t>
        </w:r>
        <w:r>
          <w:tab/>
        </w:r>
        <w:r>
          <w:fldChar w:fldCharType="begin"/>
        </w:r>
        <w:r>
          <w:instrText xml:space="preserve"> PAGEREF _Toc6741 </w:instrText>
        </w:r>
        <w:r>
          <w:fldChar w:fldCharType="separate"/>
        </w:r>
        <w:r>
          <w:t>120</w:t>
        </w:r>
        <w:r>
          <w:fldChar w:fldCharType="end"/>
        </w:r>
      </w:hyperlink>
    </w:p>
    <w:p w:rsidR="00000000" w:rsidRDefault="00597DC2">
      <w:pPr>
        <w:pStyle w:val="30"/>
        <w:tabs>
          <w:tab w:val="right" w:leader="dot" w:pos="8306"/>
        </w:tabs>
      </w:pPr>
      <w:hyperlink w:anchor="_Toc4444" w:history="1">
        <w:r>
          <w:t xml:space="preserve">106. </w:t>
        </w:r>
        <w:r>
          <w:rPr>
            <w:rFonts w:hint="eastAsia"/>
          </w:rPr>
          <w:t>易地扶贫搬迁项目实施主体、项目单位免征印花税</w:t>
        </w:r>
        <w:r>
          <w:tab/>
        </w:r>
        <w:r>
          <w:fldChar w:fldCharType="begin"/>
        </w:r>
        <w:r>
          <w:instrText xml:space="preserve"> PAGEREF _Toc4444 </w:instrText>
        </w:r>
        <w:r>
          <w:fldChar w:fldCharType="separate"/>
        </w:r>
        <w:r>
          <w:t>121</w:t>
        </w:r>
        <w:r>
          <w:fldChar w:fldCharType="end"/>
        </w:r>
      </w:hyperlink>
    </w:p>
    <w:p w:rsidR="00000000" w:rsidRDefault="00597DC2">
      <w:pPr>
        <w:pStyle w:val="30"/>
        <w:tabs>
          <w:tab w:val="right" w:leader="dot" w:pos="8306"/>
        </w:tabs>
      </w:pPr>
      <w:hyperlink w:anchor="_Toc29437" w:history="1">
        <w:r>
          <w:t xml:space="preserve">107. </w:t>
        </w:r>
        <w:r>
          <w:rPr>
            <w:rFonts w:hint="eastAsia"/>
          </w:rPr>
          <w:t>易地扶贫搬迁安置住房用地免征城镇土地使用税</w:t>
        </w:r>
        <w:r>
          <w:tab/>
        </w:r>
        <w:r>
          <w:fldChar w:fldCharType="begin"/>
        </w:r>
        <w:r>
          <w:instrText xml:space="preserve"> PAGEREF _Toc29437 </w:instrText>
        </w:r>
        <w:r>
          <w:fldChar w:fldCharType="separate"/>
        </w:r>
        <w:r>
          <w:t>122</w:t>
        </w:r>
        <w:r>
          <w:fldChar w:fldCharType="end"/>
        </w:r>
      </w:hyperlink>
    </w:p>
    <w:p w:rsidR="00000000" w:rsidRDefault="00597DC2">
      <w:pPr>
        <w:pStyle w:val="30"/>
        <w:tabs>
          <w:tab w:val="right" w:leader="dot" w:pos="8306"/>
        </w:tabs>
      </w:pPr>
      <w:hyperlink w:anchor="_Toc16298" w:history="1">
        <w:r>
          <w:t xml:space="preserve">108. </w:t>
        </w:r>
        <w:r>
          <w:rPr>
            <w:rFonts w:hint="eastAsia"/>
          </w:rPr>
          <w:t>易地扶贫搬迁项目实施主体购置安置房源免征契税、印花税</w:t>
        </w:r>
        <w:r>
          <w:tab/>
        </w:r>
        <w:r>
          <w:fldChar w:fldCharType="begin"/>
        </w:r>
        <w:r>
          <w:instrText xml:space="preserve"> PAGEREF _Toc16298 </w:instrText>
        </w:r>
        <w:r>
          <w:fldChar w:fldCharType="separate"/>
        </w:r>
        <w:r>
          <w:t>123</w:t>
        </w:r>
        <w:r>
          <w:fldChar w:fldCharType="end"/>
        </w:r>
      </w:hyperlink>
    </w:p>
    <w:p w:rsidR="00000000" w:rsidRDefault="00597DC2">
      <w:pPr>
        <w:pStyle w:val="10"/>
        <w:tabs>
          <w:tab w:val="clear" w:pos="8296"/>
          <w:tab w:val="right" w:leader="dot" w:pos="8306"/>
        </w:tabs>
      </w:pPr>
      <w:hyperlink w:anchor="_Toc29671" w:history="1">
        <w:r>
          <w:rPr>
            <w:rFonts w:ascii="黑体" w:hAnsi="黑体" w:hint="eastAsia"/>
            <w:szCs w:val="36"/>
          </w:rPr>
          <w:t>八、鼓励社会力量加大扶贫捐赠</w:t>
        </w:r>
        <w:r>
          <w:tab/>
        </w:r>
        <w:r>
          <w:fldChar w:fldCharType="begin"/>
        </w:r>
        <w:r>
          <w:instrText xml:space="preserve"> PAGEREF _Toc29671 </w:instrText>
        </w:r>
        <w:r>
          <w:fldChar w:fldCharType="separate"/>
        </w:r>
        <w:r>
          <w:t>124</w:t>
        </w:r>
        <w:r>
          <w:fldChar w:fldCharType="end"/>
        </w:r>
      </w:hyperlink>
    </w:p>
    <w:p w:rsidR="00000000" w:rsidRDefault="00597DC2">
      <w:pPr>
        <w:pStyle w:val="30"/>
        <w:tabs>
          <w:tab w:val="right" w:leader="dot" w:pos="8306"/>
        </w:tabs>
      </w:pPr>
      <w:hyperlink w:anchor="_Toc31639" w:history="1">
        <w:r>
          <w:t xml:space="preserve">109. </w:t>
        </w:r>
        <w:r>
          <w:rPr>
            <w:rFonts w:hint="eastAsia"/>
          </w:rPr>
          <w:t>企</w:t>
        </w:r>
        <w:r>
          <w:rPr>
            <w:rFonts w:hint="eastAsia"/>
          </w:rPr>
          <w:t>业通过公益性社会团体或政府部门的公益性捐赠企业所得税税前扣除</w:t>
        </w:r>
        <w:r>
          <w:tab/>
        </w:r>
        <w:r>
          <w:fldChar w:fldCharType="begin"/>
        </w:r>
        <w:r>
          <w:instrText xml:space="preserve"> PAGEREF _Toc31639 </w:instrText>
        </w:r>
        <w:r>
          <w:fldChar w:fldCharType="separate"/>
        </w:r>
        <w:r>
          <w:t>124</w:t>
        </w:r>
        <w:r>
          <w:fldChar w:fldCharType="end"/>
        </w:r>
      </w:hyperlink>
    </w:p>
    <w:p w:rsidR="00000000" w:rsidRDefault="00597DC2">
      <w:pPr>
        <w:pStyle w:val="30"/>
        <w:tabs>
          <w:tab w:val="right" w:leader="dot" w:pos="8306"/>
        </w:tabs>
      </w:pPr>
      <w:hyperlink w:anchor="_Toc24001" w:history="1">
        <w:r>
          <w:t xml:space="preserve">110. </w:t>
        </w:r>
        <w:r>
          <w:rPr>
            <w:rFonts w:hint="eastAsia"/>
          </w:rPr>
          <w:t>个人通过社会团体或国家机关的公益性捐赠个人所得税税前扣除</w:t>
        </w:r>
        <w:r>
          <w:tab/>
        </w:r>
        <w:r>
          <w:fldChar w:fldCharType="begin"/>
        </w:r>
        <w:r>
          <w:instrText xml:space="preserve"> PAGEREF _Toc24001 </w:instrText>
        </w:r>
        <w:r>
          <w:fldChar w:fldCharType="separate"/>
        </w:r>
        <w:r>
          <w:t>127</w:t>
        </w:r>
        <w:r>
          <w:fldChar w:fldCharType="end"/>
        </w:r>
      </w:hyperlink>
    </w:p>
    <w:p w:rsidR="00000000" w:rsidRDefault="00597DC2">
      <w:pPr>
        <w:pStyle w:val="30"/>
        <w:tabs>
          <w:tab w:val="right" w:leader="dot" w:pos="8306"/>
        </w:tabs>
      </w:pPr>
      <w:hyperlink w:anchor="_Toc22592" w:history="1">
        <w:r>
          <w:t xml:space="preserve">111. </w:t>
        </w:r>
        <w:r>
          <w:rPr>
            <w:rFonts w:hint="eastAsia"/>
          </w:rPr>
          <w:t>企业符合条件的扶贫捐赠所得税税前据实扣除</w:t>
        </w:r>
        <w:r>
          <w:tab/>
        </w:r>
        <w:r>
          <w:fldChar w:fldCharType="begin"/>
        </w:r>
        <w:r>
          <w:instrText xml:space="preserve"> PAGEREF _Toc22592 </w:instrText>
        </w:r>
        <w:r>
          <w:fldChar w:fldCharType="separate"/>
        </w:r>
        <w:r>
          <w:t>127</w:t>
        </w:r>
        <w:r>
          <w:fldChar w:fldCharType="end"/>
        </w:r>
      </w:hyperlink>
    </w:p>
    <w:p w:rsidR="00000000" w:rsidRDefault="00597DC2">
      <w:pPr>
        <w:pStyle w:val="30"/>
        <w:tabs>
          <w:tab w:val="right" w:leader="dot" w:pos="8306"/>
        </w:tabs>
      </w:pPr>
      <w:hyperlink w:anchor="_Toc8122" w:history="1">
        <w:r>
          <w:t xml:space="preserve">112. </w:t>
        </w:r>
        <w:r>
          <w:rPr>
            <w:rFonts w:hint="eastAsia"/>
          </w:rPr>
          <w:t>符合</w:t>
        </w:r>
        <w:r>
          <w:rPr>
            <w:rFonts w:hint="eastAsia"/>
          </w:rPr>
          <w:t>条件的扶贫货物捐赠免征增值税</w:t>
        </w:r>
        <w:r>
          <w:tab/>
        </w:r>
        <w:r>
          <w:fldChar w:fldCharType="begin"/>
        </w:r>
        <w:r>
          <w:instrText xml:space="preserve"> PAGEREF _Toc8122 </w:instrText>
        </w:r>
        <w:r>
          <w:fldChar w:fldCharType="separate"/>
        </w:r>
        <w:r>
          <w:t>129</w:t>
        </w:r>
        <w:r>
          <w:fldChar w:fldCharType="end"/>
        </w:r>
      </w:hyperlink>
    </w:p>
    <w:p w:rsidR="00000000" w:rsidRDefault="00597DC2">
      <w:r>
        <w:fldChar w:fldCharType="end"/>
      </w:r>
    </w:p>
    <w:p w:rsidR="00000000" w:rsidRDefault="00597DC2">
      <w:pPr>
        <w:spacing w:line="360" w:lineRule="auto"/>
        <w:ind w:firstLineChars="200" w:firstLine="440"/>
        <w:jc w:val="center"/>
        <w:rPr>
          <w:rFonts w:ascii="楷体_GB2312" w:eastAsia="楷体_GB2312"/>
          <w:sz w:val="22"/>
        </w:rPr>
        <w:sectPr w:rsidR="00000000">
          <w:footerReference w:type="even" r:id="rId7"/>
          <w:footerReference w:type="default" r:id="rId8"/>
          <w:pgSz w:w="11906" w:h="16838"/>
          <w:pgMar w:top="1440" w:right="1800" w:bottom="1440" w:left="1800" w:header="851" w:footer="992" w:gutter="0"/>
          <w:pgNumType w:fmt="upperRoman" w:start="1"/>
          <w:cols w:space="720"/>
          <w:docGrid w:type="lines" w:linePitch="312"/>
        </w:sectPr>
      </w:pPr>
    </w:p>
    <w:p w:rsidR="00000000" w:rsidRDefault="00597DC2">
      <w:pPr>
        <w:widowControl/>
        <w:spacing w:line="600" w:lineRule="exact"/>
        <w:ind w:firstLineChars="200" w:firstLine="420"/>
        <w:jc w:val="center"/>
        <w:rPr>
          <w:rFonts w:ascii="楷体_GB2312" w:eastAsia="楷体_GB2312"/>
          <w:szCs w:val="36"/>
        </w:rPr>
      </w:pPr>
    </w:p>
    <w:p w:rsidR="00000000" w:rsidRDefault="00597DC2">
      <w:pPr>
        <w:pStyle w:val="1"/>
        <w:widowControl/>
        <w:numPr>
          <w:ilvl w:val="0"/>
          <w:numId w:val="1"/>
        </w:numPr>
        <w:spacing w:before="0" w:after="0" w:line="600" w:lineRule="exact"/>
        <w:ind w:firstLine="0"/>
        <w:rPr>
          <w:rFonts w:ascii="黑体" w:eastAsia="黑体" w:hAnsi="黑体"/>
          <w:b w:val="0"/>
          <w:kern w:val="2"/>
          <w:sz w:val="36"/>
          <w:szCs w:val="36"/>
        </w:rPr>
      </w:pPr>
      <w:bookmarkStart w:id="0" w:name="_Toc5824"/>
      <w:bookmarkStart w:id="1" w:name="_Toc12495"/>
      <w:bookmarkStart w:id="2" w:name="_Toc28323"/>
      <w:bookmarkStart w:id="3" w:name="_Toc31872"/>
      <w:bookmarkStart w:id="4" w:name="_Toc16152"/>
      <w:bookmarkStart w:id="5" w:name="_Toc15822"/>
      <w:bookmarkStart w:id="6" w:name="_Toc10060"/>
      <w:bookmarkStart w:id="7" w:name="_Toc27718"/>
      <w:bookmarkStart w:id="8" w:name="_Toc25500"/>
      <w:bookmarkStart w:id="9" w:name="_Toc31616"/>
      <w:bookmarkStart w:id="10" w:name="_Toc11704"/>
      <w:bookmarkStart w:id="11" w:name="_Toc7762"/>
      <w:bookmarkStart w:id="12" w:name="_Toc1760"/>
      <w:bookmarkStart w:id="13" w:name="_Toc31858"/>
      <w:bookmarkStart w:id="14" w:name="_Toc512497647"/>
      <w:bookmarkStart w:id="15" w:name="_Toc512497772"/>
      <w:bookmarkStart w:id="16" w:name="_Toc73462482"/>
      <w:bookmarkStart w:id="17" w:name="_Toc15705"/>
      <w:r>
        <w:rPr>
          <w:rFonts w:ascii="黑体" w:eastAsia="黑体" w:hAnsi="黑体" w:hint="eastAsia"/>
          <w:b w:val="0"/>
          <w:kern w:val="2"/>
          <w:sz w:val="36"/>
          <w:szCs w:val="36"/>
        </w:rPr>
        <w:t>支持</w:t>
      </w:r>
      <w:bookmarkEnd w:id="0"/>
      <w:bookmarkEnd w:id="1"/>
      <w:bookmarkEnd w:id="2"/>
      <w:bookmarkEnd w:id="3"/>
      <w:bookmarkEnd w:id="4"/>
      <w:bookmarkEnd w:id="5"/>
      <w:bookmarkEnd w:id="6"/>
      <w:bookmarkEnd w:id="7"/>
      <w:bookmarkEnd w:id="8"/>
      <w:bookmarkEnd w:id="9"/>
      <w:r>
        <w:rPr>
          <w:rFonts w:ascii="黑体" w:eastAsia="黑体" w:hAnsi="黑体" w:hint="eastAsia"/>
          <w:b w:val="0"/>
          <w:kern w:val="2"/>
          <w:sz w:val="36"/>
          <w:szCs w:val="36"/>
        </w:rPr>
        <w:t>乡村基础设施建设</w:t>
      </w:r>
      <w:bookmarkEnd w:id="10"/>
      <w:bookmarkEnd w:id="11"/>
      <w:bookmarkEnd w:id="12"/>
      <w:bookmarkEnd w:id="13"/>
      <w:bookmarkEnd w:id="14"/>
      <w:bookmarkEnd w:id="15"/>
      <w:bookmarkEnd w:id="16"/>
      <w:bookmarkEnd w:id="17"/>
    </w:p>
    <w:p w:rsidR="00000000" w:rsidRDefault="00597DC2">
      <w:pPr>
        <w:pStyle w:val="2"/>
        <w:widowControl/>
        <w:numPr>
          <w:ilvl w:val="0"/>
          <w:numId w:val="2"/>
        </w:numPr>
        <w:spacing w:before="0" w:after="0" w:line="600" w:lineRule="exact"/>
        <w:ind w:firstLine="0"/>
        <w:rPr>
          <w:rFonts w:ascii="楷体_GB2312" w:eastAsia="楷体_GB2312"/>
          <w:sz w:val="36"/>
          <w:szCs w:val="36"/>
        </w:rPr>
      </w:pPr>
      <w:bookmarkStart w:id="18" w:name="_Toc30581"/>
      <w:bookmarkStart w:id="19" w:name="_Toc6725"/>
      <w:bookmarkStart w:id="20" w:name="_Toc3818"/>
      <w:bookmarkStart w:id="21" w:name="_Toc2538"/>
      <w:bookmarkStart w:id="22" w:name="_Toc512497648"/>
      <w:bookmarkStart w:id="23" w:name="_Toc512497773"/>
      <w:bookmarkStart w:id="24" w:name="_Toc73462483"/>
      <w:bookmarkStart w:id="25" w:name="_Toc18257"/>
      <w:r>
        <w:rPr>
          <w:rFonts w:ascii="楷体_GB2312" w:eastAsia="楷体_GB2312" w:hint="eastAsia"/>
          <w:sz w:val="36"/>
          <w:szCs w:val="36"/>
        </w:rPr>
        <w:t>基础设施建设税收优惠</w:t>
      </w:r>
      <w:bookmarkEnd w:id="18"/>
      <w:bookmarkEnd w:id="19"/>
      <w:bookmarkEnd w:id="20"/>
      <w:bookmarkEnd w:id="21"/>
      <w:bookmarkEnd w:id="22"/>
      <w:bookmarkEnd w:id="23"/>
      <w:bookmarkEnd w:id="24"/>
      <w:bookmarkEnd w:id="25"/>
    </w:p>
    <w:p w:rsidR="00000000" w:rsidRDefault="00597DC2">
      <w:pPr>
        <w:pStyle w:val="3"/>
        <w:widowControl/>
        <w:numPr>
          <w:ilvl w:val="0"/>
          <w:numId w:val="3"/>
        </w:numPr>
        <w:spacing w:before="0" w:after="0" w:line="600" w:lineRule="exact"/>
        <w:ind w:left="0" w:firstLine="0"/>
        <w:rPr>
          <w:rFonts w:ascii="Calibri" w:hAnsi="Calibri"/>
        </w:rPr>
      </w:pPr>
      <w:bookmarkStart w:id="26" w:name="_Toc23327"/>
      <w:bookmarkStart w:id="27" w:name="_Toc4013"/>
      <w:bookmarkStart w:id="28" w:name="_Toc32151"/>
      <w:bookmarkStart w:id="29" w:name="_Toc10299"/>
      <w:bookmarkStart w:id="30" w:name="_Toc6943"/>
      <w:bookmarkStart w:id="31" w:name="_Toc31257"/>
      <w:bookmarkStart w:id="32" w:name="_Toc5919"/>
      <w:bookmarkStart w:id="33" w:name="_Toc32595"/>
      <w:bookmarkStart w:id="34" w:name="_Toc4853"/>
      <w:bookmarkStart w:id="35" w:name="_Toc18782"/>
      <w:bookmarkStart w:id="36" w:name="_Toc30890"/>
      <w:bookmarkStart w:id="37" w:name="_Toc512497649"/>
      <w:bookmarkStart w:id="38" w:name="_Toc512497774"/>
      <w:bookmarkStart w:id="39" w:name="_Toc73462484"/>
      <w:bookmarkStart w:id="40" w:name="_Toc3634"/>
      <w:r>
        <w:rPr>
          <w:rFonts w:ascii="Calibri" w:hAnsi="Calibri" w:hint="eastAsia"/>
        </w:rPr>
        <w:t>国家重点扶持的公共基础设施项目企业所得税“三免三减半”</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000000" w:rsidRDefault="00597DC2">
      <w:pPr>
        <w:pStyle w:val="4"/>
        <w:widowControl/>
        <w:spacing w:before="0" w:after="0" w:line="600" w:lineRule="exact"/>
        <w:rPr>
          <w:rFonts w:ascii="Calibri" w:eastAsia="宋体" w:hAnsi="Calibri"/>
        </w:rPr>
      </w:pPr>
      <w:bookmarkStart w:id="41" w:name="_Toc12516"/>
      <w:bookmarkStart w:id="42" w:name="_Toc22302"/>
      <w:bookmarkStart w:id="43" w:name="_Toc20857"/>
      <w:bookmarkStart w:id="44" w:name="_Toc507167588"/>
      <w:bookmarkStart w:id="45" w:name="_Toc25902"/>
      <w:bookmarkStart w:id="46" w:name="_Toc33"/>
      <w:r>
        <w:rPr>
          <w:rFonts w:ascii="Calibri" w:eastAsia="宋体" w:hAnsi="Calibri" w:hint="eastAsia"/>
        </w:rPr>
        <w:t>【享受主体】</w:t>
      </w:r>
      <w:bookmarkEnd w:id="41"/>
      <w:bookmarkEnd w:id="42"/>
      <w:bookmarkEnd w:id="43"/>
      <w:bookmarkEnd w:id="44"/>
      <w:bookmarkEnd w:id="45"/>
      <w:bookmarkEnd w:id="46"/>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从事国家重点扶持的公共基础设施项目的企业</w:t>
      </w:r>
    </w:p>
    <w:p w:rsidR="00000000" w:rsidRDefault="00597DC2">
      <w:pPr>
        <w:pStyle w:val="4"/>
        <w:widowControl/>
        <w:spacing w:before="0" w:after="0" w:line="600" w:lineRule="exact"/>
        <w:rPr>
          <w:rFonts w:ascii="Calibri" w:eastAsia="宋体" w:hAnsi="Calibri"/>
        </w:rPr>
      </w:pPr>
      <w:bookmarkStart w:id="47" w:name="_Toc28460"/>
      <w:bookmarkStart w:id="48" w:name="_Toc507167589"/>
      <w:bookmarkStart w:id="49" w:name="_Toc1159"/>
      <w:bookmarkStart w:id="50" w:name="_Toc10362"/>
      <w:bookmarkStart w:id="51" w:name="_Toc27965"/>
      <w:bookmarkStart w:id="52" w:name="_Toc2292"/>
      <w:r>
        <w:rPr>
          <w:rFonts w:ascii="Calibri" w:eastAsia="宋体" w:hAnsi="Calibri" w:hint="eastAsia"/>
        </w:rPr>
        <w:t>【优惠内容】</w:t>
      </w:r>
      <w:bookmarkEnd w:id="47"/>
      <w:bookmarkEnd w:id="48"/>
      <w:bookmarkEnd w:id="49"/>
      <w:bookmarkEnd w:id="50"/>
      <w:bookmarkEnd w:id="51"/>
      <w:bookmarkEnd w:id="52"/>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企业从事</w:t>
      </w:r>
      <w:r>
        <w:rPr>
          <w:rFonts w:ascii="仿宋_GB2312" w:eastAsia="仿宋_GB2312"/>
          <w:sz w:val="32"/>
          <w:szCs w:val="32"/>
        </w:rPr>
        <w:t>国家重点扶持的公共基础设施项目的投资经营的所得，自项目取得第一笔生产经营收入所属纳税年度起，第一年至第三年免征企业所得税，第四年至第六年减半征收企业所得税。</w:t>
      </w:r>
    </w:p>
    <w:p w:rsidR="00000000" w:rsidRDefault="00597DC2">
      <w:pPr>
        <w:pStyle w:val="4"/>
        <w:widowControl/>
        <w:spacing w:before="0" w:after="0" w:line="600" w:lineRule="exact"/>
        <w:rPr>
          <w:rFonts w:ascii="Calibri" w:eastAsia="宋体" w:hAnsi="Calibri"/>
        </w:rPr>
      </w:pPr>
      <w:bookmarkStart w:id="53" w:name="_Toc5044"/>
      <w:bookmarkStart w:id="54" w:name="_Toc29015"/>
      <w:bookmarkStart w:id="55" w:name="_Toc507167590"/>
      <w:bookmarkStart w:id="56" w:name="_Toc6949"/>
      <w:bookmarkStart w:id="57" w:name="_Toc18881"/>
      <w:bookmarkStart w:id="58" w:name="_Toc2367"/>
      <w:r>
        <w:rPr>
          <w:rFonts w:ascii="Calibri" w:eastAsia="宋体" w:hAnsi="Calibri" w:hint="eastAsia"/>
        </w:rPr>
        <w:t>【享受条件】</w:t>
      </w:r>
      <w:bookmarkEnd w:id="53"/>
      <w:bookmarkEnd w:id="54"/>
      <w:bookmarkEnd w:id="55"/>
      <w:bookmarkEnd w:id="56"/>
      <w:bookmarkEnd w:id="57"/>
      <w:bookmarkEnd w:id="58"/>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sz w:val="32"/>
          <w:szCs w:val="32"/>
        </w:rPr>
        <w:t>国家重点扶持的公共基础设施项目，是指《公共基础设施项目企业所得税优惠</w:t>
      </w:r>
      <w:r>
        <w:rPr>
          <w:rFonts w:ascii="仿宋_GB2312" w:eastAsia="仿宋_GB2312" w:hAnsi="黑体" w:cs="黑体"/>
          <w:sz w:val="32"/>
          <w:szCs w:val="32"/>
        </w:rPr>
        <w:t>目录》规定的港口码头、机场、铁路、公路、城市公共交通、电力、水利等项目。</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企业投资经营符合《公共基础设施项目企业</w:t>
      </w:r>
      <w:r>
        <w:rPr>
          <w:rFonts w:ascii="仿宋_GB2312" w:eastAsia="仿宋_GB2312" w:hint="eastAsia"/>
          <w:sz w:val="32"/>
          <w:szCs w:val="32"/>
        </w:rPr>
        <w:t>所得税优惠目录》规定条件和标准的公共基础设施项目，采用一次核准、分批次（如码头、泊位、航站楼、跑道、路段、发电机组等）建设的，凡同时符合以下条件的，可按每一批次为单位计算所得，并享受企业所得税“三免三减半”优惠：</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）不同批次在空间上相互独立；</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）每一批次自身具备取得收入的功能；</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）以每一批次为单位进行会计核算，单独计算所得，并合理分摊期间费用。</w:t>
      </w:r>
    </w:p>
    <w:p w:rsidR="00000000" w:rsidRDefault="00597DC2">
      <w:pPr>
        <w:pStyle w:val="4"/>
        <w:widowControl/>
        <w:spacing w:before="0" w:after="0" w:line="600" w:lineRule="exact"/>
        <w:rPr>
          <w:rFonts w:ascii="Calibri" w:eastAsia="宋体" w:hAnsi="Calibri"/>
          <w:sz w:val="32"/>
          <w:szCs w:val="32"/>
        </w:rPr>
      </w:pPr>
      <w:bookmarkStart w:id="59" w:name="_Toc4292"/>
      <w:bookmarkStart w:id="60" w:name="_Toc132"/>
      <w:bookmarkStart w:id="61" w:name="_Toc5311"/>
      <w:bookmarkStart w:id="62" w:name="_Toc507167591"/>
      <w:bookmarkStart w:id="63" w:name="_Toc13692"/>
      <w:bookmarkStart w:id="64" w:name="_Toc2055"/>
      <w:r>
        <w:rPr>
          <w:rFonts w:ascii="Calibri" w:eastAsia="宋体" w:hAnsi="Calibri" w:hint="eastAsia"/>
          <w:sz w:val="32"/>
          <w:szCs w:val="32"/>
        </w:rPr>
        <w:t>【政策依据】</w:t>
      </w:r>
      <w:bookmarkEnd w:id="59"/>
      <w:bookmarkEnd w:id="60"/>
      <w:bookmarkEnd w:id="61"/>
      <w:bookmarkEnd w:id="62"/>
      <w:bookmarkEnd w:id="63"/>
      <w:bookmarkEnd w:id="64"/>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《中华人民共和国企</w:t>
      </w:r>
      <w:r>
        <w:rPr>
          <w:rFonts w:ascii="仿宋_GB2312" w:eastAsia="仿宋_GB2312" w:hAnsi="黑体" w:cs="黑体" w:hint="eastAsia"/>
          <w:sz w:val="32"/>
          <w:szCs w:val="32"/>
        </w:rPr>
        <w:t>业所得税法》第二十七条第二项</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《中华人民共和国企业所得税法实施条例》第八十七条、第八十九条</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3.</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国家发展和改革委员会关于公布</w:t>
      </w:r>
      <w:r>
        <w:rPr>
          <w:rFonts w:ascii="仿宋_GB2312" w:eastAsia="仿宋_GB2312" w:hAnsi="黑体" w:cs="黑体" w:hint="eastAsia"/>
          <w:sz w:val="32"/>
          <w:szCs w:val="32"/>
        </w:rPr>
        <w:t>&lt;</w:t>
      </w:r>
      <w:r>
        <w:rPr>
          <w:rFonts w:ascii="仿宋_GB2312" w:eastAsia="仿宋_GB2312" w:hAnsi="黑体" w:cs="黑体" w:hint="eastAsia"/>
          <w:sz w:val="32"/>
          <w:szCs w:val="32"/>
        </w:rPr>
        <w:t>公共基础设施项目企业所得税优惠目录</w:t>
      </w:r>
      <w:r>
        <w:rPr>
          <w:rFonts w:ascii="仿宋_GB2312" w:eastAsia="仿宋_GB2312" w:hAnsi="黑体" w:cs="黑体" w:hint="eastAsia"/>
          <w:sz w:val="32"/>
          <w:szCs w:val="32"/>
        </w:rPr>
        <w:t>(2008</w:t>
      </w:r>
      <w:r>
        <w:rPr>
          <w:rFonts w:ascii="仿宋_GB2312" w:eastAsia="仿宋_GB2312" w:hAnsi="黑体" w:cs="黑体" w:hint="eastAsia"/>
          <w:sz w:val="32"/>
          <w:szCs w:val="32"/>
        </w:rPr>
        <w:t>年版</w:t>
      </w:r>
      <w:r>
        <w:rPr>
          <w:rFonts w:ascii="仿宋_GB2312" w:eastAsia="仿宋_GB2312" w:hAnsi="黑体" w:cs="黑体" w:hint="eastAsia"/>
          <w:sz w:val="32"/>
          <w:szCs w:val="32"/>
        </w:rPr>
        <w:t>)&gt;</w:t>
      </w:r>
      <w:r>
        <w:rPr>
          <w:rFonts w:ascii="仿宋_GB2312" w:eastAsia="仿宋_GB2312" w:hAnsi="黑体" w:cs="黑体" w:hint="eastAsia"/>
          <w:sz w:val="32"/>
          <w:szCs w:val="32"/>
        </w:rPr>
        <w:t>的通知》</w:t>
      </w:r>
      <w:r>
        <w:rPr>
          <w:rFonts w:ascii="仿宋_GB2312" w:eastAsia="仿宋_GB2312" w:hAnsi="黑体" w:cs="黑体" w:hint="eastAsia"/>
          <w:sz w:val="32"/>
          <w:szCs w:val="32"/>
        </w:rPr>
        <w:t>(</w:t>
      </w:r>
      <w:r>
        <w:rPr>
          <w:rFonts w:ascii="仿宋_GB2312" w:eastAsia="仿宋_GB2312" w:hAnsi="黑体" w:cs="黑体" w:hint="eastAsia"/>
          <w:sz w:val="32"/>
          <w:szCs w:val="32"/>
        </w:rPr>
        <w:t>财税〔</w:t>
      </w:r>
      <w:r>
        <w:rPr>
          <w:rFonts w:ascii="仿宋_GB2312" w:eastAsia="仿宋_GB2312" w:hAnsi="黑体" w:cs="黑体" w:hint="eastAsia"/>
          <w:sz w:val="32"/>
          <w:szCs w:val="32"/>
        </w:rPr>
        <w:t>2008</w:t>
      </w:r>
      <w:r>
        <w:rPr>
          <w:rFonts w:ascii="仿宋_GB2312" w:eastAsia="仿宋_GB2312" w:hAnsi="黑体" w:cs="黑体" w:hint="eastAsia"/>
          <w:sz w:val="32"/>
          <w:szCs w:val="32"/>
        </w:rPr>
        <w:t>〕</w:t>
      </w:r>
      <w:r>
        <w:rPr>
          <w:rFonts w:ascii="仿宋_GB2312" w:eastAsia="仿宋_GB2312" w:hAnsi="黑体" w:cs="黑体" w:hint="eastAsia"/>
          <w:sz w:val="32"/>
          <w:szCs w:val="32"/>
        </w:rPr>
        <w:t>116</w:t>
      </w:r>
      <w:r>
        <w:rPr>
          <w:rFonts w:ascii="仿宋_GB2312" w:eastAsia="仿宋_GB2312" w:hAnsi="黑体" w:cs="黑体" w:hint="eastAsia"/>
          <w:sz w:val="32"/>
          <w:szCs w:val="32"/>
        </w:rPr>
        <w:t>号</w:t>
      </w:r>
      <w:r>
        <w:rPr>
          <w:rFonts w:ascii="仿宋_GB2312" w:eastAsia="仿宋_GB2312" w:hAnsi="黑体" w:cs="黑体" w:hint="eastAsia"/>
          <w:sz w:val="32"/>
          <w:szCs w:val="32"/>
        </w:rPr>
        <w:t>)</w:t>
      </w:r>
    </w:p>
    <w:p w:rsidR="00000000" w:rsidRDefault="00597DC2">
      <w:pPr>
        <w:widowControl/>
        <w:spacing w:line="600" w:lineRule="exact"/>
        <w:ind w:firstLineChars="200" w:firstLine="640"/>
        <w:rPr>
          <w:rFonts w:ascii="仿宋_GB2312" w:eastAsia="仿宋_GB2312" w:hAnsi="黑体" w:cs="黑体" w:hint="eastAsia"/>
          <w:sz w:val="32"/>
          <w:szCs w:val="32"/>
        </w:rPr>
      </w:pPr>
      <w:r>
        <w:rPr>
          <w:rFonts w:ascii="仿宋_GB2312" w:eastAsia="仿宋_GB2312" w:hAnsi="黑体" w:cs="黑体" w:hint="eastAsia"/>
          <w:sz w:val="32"/>
          <w:szCs w:val="32"/>
        </w:rPr>
        <w:t>4.</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国家税务总局关于公共基础设施项目和环境保护节能节水项目企业所得税优惠政策问题的通知》（财税〔</w:t>
      </w:r>
      <w:r>
        <w:rPr>
          <w:rFonts w:ascii="仿宋_GB2312" w:eastAsia="仿宋_GB2312" w:hAnsi="黑体" w:cs="黑体" w:hint="eastAsia"/>
          <w:sz w:val="32"/>
          <w:szCs w:val="32"/>
        </w:rPr>
        <w:t>2012</w:t>
      </w:r>
      <w:r>
        <w:rPr>
          <w:rFonts w:ascii="仿宋_GB2312" w:eastAsia="仿宋_GB2312" w:hAnsi="黑体" w:cs="黑体" w:hint="eastAsia"/>
          <w:sz w:val="32"/>
          <w:szCs w:val="32"/>
        </w:rPr>
        <w:t>〕</w:t>
      </w:r>
      <w:r>
        <w:rPr>
          <w:rFonts w:ascii="仿宋_GB2312" w:eastAsia="仿宋_GB2312" w:hAnsi="黑体" w:cs="黑体" w:hint="eastAsia"/>
          <w:sz w:val="32"/>
          <w:szCs w:val="32"/>
        </w:rPr>
        <w:t>10</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5.</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国家税务总局关于公共基础设施项目享受企业所得税优惠政策问题的补充通知》（财税〔</w:t>
      </w:r>
      <w:r>
        <w:rPr>
          <w:rFonts w:ascii="仿宋_GB2312" w:eastAsia="仿宋_GB2312" w:hAnsi="黑体" w:cs="黑体" w:hint="eastAsia"/>
          <w:sz w:val="32"/>
          <w:szCs w:val="32"/>
        </w:rPr>
        <w:t>2014</w:t>
      </w:r>
      <w:r>
        <w:rPr>
          <w:rFonts w:ascii="仿宋_GB2312" w:eastAsia="仿宋_GB2312" w:hAnsi="黑体" w:cs="黑体" w:hint="eastAsia"/>
          <w:sz w:val="32"/>
          <w:szCs w:val="32"/>
        </w:rPr>
        <w:t>〕</w:t>
      </w:r>
      <w:r>
        <w:rPr>
          <w:rFonts w:ascii="仿宋_GB2312" w:eastAsia="仿宋_GB2312" w:hAnsi="黑体" w:cs="黑体" w:hint="eastAsia"/>
          <w:sz w:val="32"/>
          <w:szCs w:val="32"/>
        </w:rPr>
        <w:t>55</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6.</w:t>
      </w:r>
      <w:r>
        <w:rPr>
          <w:rFonts w:ascii="仿宋_GB2312" w:eastAsia="仿宋_GB2312" w:hAnsi="黑体" w:cs="黑体" w:hint="eastAsia"/>
          <w:sz w:val="32"/>
          <w:szCs w:val="32"/>
        </w:rPr>
        <w:t>《国家税务总局关于实施国家</w:t>
      </w:r>
      <w:r>
        <w:rPr>
          <w:rFonts w:ascii="仿宋_GB2312" w:eastAsia="仿宋_GB2312" w:hAnsi="黑体" w:cs="黑体" w:hint="eastAsia"/>
          <w:sz w:val="32"/>
          <w:szCs w:val="32"/>
        </w:rPr>
        <w:t>重点扶持的公共基础设施项目企业所得税优惠问题的通知》（国税发〔</w:t>
      </w:r>
      <w:r>
        <w:rPr>
          <w:rFonts w:ascii="仿宋_GB2312" w:eastAsia="仿宋_GB2312" w:hAnsi="黑体" w:cs="黑体" w:hint="eastAsia"/>
          <w:sz w:val="32"/>
          <w:szCs w:val="32"/>
        </w:rPr>
        <w:t>2009</w:t>
      </w:r>
      <w:r>
        <w:rPr>
          <w:rFonts w:ascii="仿宋_GB2312" w:eastAsia="仿宋_GB2312" w:hAnsi="黑体" w:cs="黑体" w:hint="eastAsia"/>
          <w:sz w:val="32"/>
          <w:szCs w:val="32"/>
        </w:rPr>
        <w:t>〕</w:t>
      </w:r>
      <w:r>
        <w:rPr>
          <w:rFonts w:ascii="仿宋_GB2312" w:eastAsia="仿宋_GB2312" w:hAnsi="黑体" w:cs="黑体" w:hint="eastAsia"/>
          <w:sz w:val="32"/>
          <w:szCs w:val="32"/>
        </w:rPr>
        <w:t>80</w:t>
      </w:r>
      <w:r>
        <w:rPr>
          <w:rFonts w:ascii="仿宋_GB2312" w:eastAsia="仿宋_GB2312" w:hAnsi="黑体" w:cs="黑体" w:hint="eastAsia"/>
          <w:sz w:val="32"/>
          <w:szCs w:val="32"/>
        </w:rPr>
        <w:t>号）</w:t>
      </w:r>
    </w:p>
    <w:p w:rsidR="00000000" w:rsidRDefault="00597DC2">
      <w:pPr>
        <w:widowControl/>
        <w:spacing w:line="600" w:lineRule="exact"/>
        <w:rPr>
          <w:rFonts w:ascii="楷体_GB2312" w:eastAsia="楷体_GB2312"/>
          <w:sz w:val="36"/>
          <w:szCs w:val="36"/>
        </w:rPr>
      </w:pPr>
    </w:p>
    <w:p w:rsidR="00000000" w:rsidRDefault="00597DC2">
      <w:pPr>
        <w:pStyle w:val="3"/>
        <w:widowControl/>
        <w:numPr>
          <w:ilvl w:val="0"/>
          <w:numId w:val="3"/>
        </w:numPr>
        <w:spacing w:before="0" w:after="0" w:line="600" w:lineRule="exact"/>
        <w:ind w:left="0" w:firstLine="0"/>
        <w:rPr>
          <w:rFonts w:ascii="Calibri" w:hAnsi="Calibri"/>
        </w:rPr>
      </w:pPr>
      <w:bookmarkStart w:id="65" w:name="_Toc26684"/>
      <w:bookmarkStart w:id="66" w:name="_Toc29032"/>
      <w:bookmarkStart w:id="67" w:name="_Toc18983"/>
      <w:bookmarkStart w:id="68" w:name="_Toc21314"/>
      <w:bookmarkStart w:id="69" w:name="_Toc5102"/>
      <w:bookmarkStart w:id="70" w:name="_Toc27117"/>
      <w:bookmarkStart w:id="71" w:name="_Toc27680"/>
      <w:bookmarkStart w:id="72" w:name="_Toc172"/>
      <w:bookmarkStart w:id="73" w:name="_Toc19888"/>
      <w:bookmarkStart w:id="74" w:name="_Toc17851"/>
      <w:bookmarkStart w:id="75" w:name="_Toc31901"/>
      <w:bookmarkStart w:id="76" w:name="_Toc512497650"/>
      <w:bookmarkStart w:id="77" w:name="_Toc512497775"/>
      <w:bookmarkStart w:id="78" w:name="_Toc73462485"/>
      <w:bookmarkStart w:id="79" w:name="_Toc10406"/>
      <w:r>
        <w:rPr>
          <w:rFonts w:ascii="Calibri" w:hAnsi="Calibri" w:hint="eastAsia"/>
        </w:rPr>
        <w:t>农村电网维护费免征增值税</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000000" w:rsidRDefault="00597DC2">
      <w:pPr>
        <w:pStyle w:val="4"/>
        <w:widowControl/>
        <w:spacing w:before="0" w:after="0" w:line="600" w:lineRule="exact"/>
        <w:rPr>
          <w:rFonts w:ascii="Calibri" w:eastAsia="宋体" w:hAnsi="Calibri"/>
        </w:rPr>
      </w:pPr>
      <w:bookmarkStart w:id="80" w:name="_Toc8135"/>
      <w:bookmarkStart w:id="81" w:name="_Toc29697"/>
      <w:bookmarkStart w:id="82" w:name="_Toc22603"/>
      <w:bookmarkStart w:id="83" w:name="_Toc12913"/>
      <w:bookmarkStart w:id="84" w:name="_Toc9426"/>
      <w:r>
        <w:rPr>
          <w:rFonts w:ascii="Calibri" w:eastAsia="宋体" w:hAnsi="Calibri" w:hint="eastAsia"/>
        </w:rPr>
        <w:t>【享受主体】</w:t>
      </w:r>
      <w:bookmarkEnd w:id="80"/>
      <w:bookmarkEnd w:id="81"/>
      <w:bookmarkEnd w:id="82"/>
      <w:bookmarkEnd w:id="83"/>
      <w:bookmarkEnd w:id="84"/>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农村电管站以及收取农村电网维护费的其他单位</w:t>
      </w:r>
    </w:p>
    <w:p w:rsidR="00000000" w:rsidRDefault="00597DC2">
      <w:pPr>
        <w:pStyle w:val="4"/>
        <w:widowControl/>
        <w:spacing w:before="0" w:after="0" w:line="600" w:lineRule="exact"/>
        <w:rPr>
          <w:rFonts w:ascii="Calibri" w:eastAsia="宋体" w:hAnsi="Calibri"/>
        </w:rPr>
      </w:pPr>
      <w:bookmarkStart w:id="85" w:name="_Toc4979"/>
      <w:bookmarkStart w:id="86" w:name="_Toc20954"/>
      <w:bookmarkStart w:id="87" w:name="_Toc602"/>
      <w:bookmarkStart w:id="88" w:name="_Toc15164"/>
      <w:bookmarkStart w:id="89" w:name="_Toc1454"/>
      <w:r>
        <w:rPr>
          <w:rFonts w:ascii="Calibri" w:eastAsia="宋体" w:hAnsi="Calibri" w:hint="eastAsia"/>
        </w:rPr>
        <w:t>【优惠内容】</w:t>
      </w:r>
      <w:bookmarkEnd w:id="85"/>
      <w:bookmarkEnd w:id="86"/>
      <w:bookmarkEnd w:id="87"/>
      <w:bookmarkEnd w:id="88"/>
      <w:bookmarkEnd w:id="89"/>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自</w:t>
      </w:r>
      <w:r>
        <w:rPr>
          <w:rFonts w:ascii="仿宋_GB2312" w:eastAsia="仿宋_GB2312" w:hint="eastAsia"/>
          <w:sz w:val="32"/>
          <w:szCs w:val="32"/>
        </w:rPr>
        <w:t>1998</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日起，在收取电价时一并向用户收取的农村电网维护费免征增值税。</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对其他单位收取的农村电网维护费免征增值税。</w:t>
      </w:r>
    </w:p>
    <w:p w:rsidR="00000000" w:rsidRDefault="00597DC2">
      <w:pPr>
        <w:pStyle w:val="4"/>
        <w:widowControl/>
        <w:spacing w:before="0" w:after="0" w:line="600" w:lineRule="exact"/>
        <w:rPr>
          <w:rFonts w:ascii="Calibri" w:eastAsia="宋体" w:hAnsi="Calibri"/>
        </w:rPr>
      </w:pPr>
      <w:bookmarkStart w:id="90" w:name="_Toc7924"/>
      <w:bookmarkStart w:id="91" w:name="_Toc21393"/>
      <w:bookmarkStart w:id="92" w:name="_Toc10024"/>
      <w:bookmarkStart w:id="93" w:name="_Toc4932"/>
      <w:bookmarkStart w:id="94" w:name="_Toc10674"/>
      <w:r>
        <w:rPr>
          <w:rFonts w:ascii="Calibri" w:eastAsia="宋体" w:hAnsi="Calibri" w:hint="eastAsia"/>
        </w:rPr>
        <w:t>【享受条件】</w:t>
      </w:r>
      <w:bookmarkEnd w:id="90"/>
      <w:bookmarkEnd w:id="91"/>
      <w:bookmarkEnd w:id="92"/>
      <w:bookmarkEnd w:id="93"/>
      <w:bookmarkEnd w:id="94"/>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农村电网维护费包括低压线路损耗和维护费以及电工经费。</w:t>
      </w:r>
    </w:p>
    <w:p w:rsidR="00000000" w:rsidRDefault="00597DC2">
      <w:pPr>
        <w:pStyle w:val="4"/>
        <w:widowControl/>
        <w:spacing w:before="0" w:after="0" w:line="600" w:lineRule="exact"/>
        <w:rPr>
          <w:rFonts w:ascii="Calibri" w:eastAsia="宋体" w:hAnsi="Calibri"/>
        </w:rPr>
      </w:pPr>
      <w:bookmarkStart w:id="95" w:name="_Toc26772"/>
      <w:bookmarkStart w:id="96" w:name="_Toc22554"/>
      <w:bookmarkStart w:id="97" w:name="_Toc30337"/>
      <w:bookmarkStart w:id="98" w:name="_Toc10146"/>
      <w:bookmarkStart w:id="99" w:name="_Toc29585"/>
      <w:r>
        <w:rPr>
          <w:rFonts w:ascii="Calibri" w:eastAsia="宋体" w:hAnsi="Calibri" w:hint="eastAsia"/>
        </w:rPr>
        <w:t>【政策依据】</w:t>
      </w:r>
      <w:bookmarkEnd w:id="95"/>
      <w:bookmarkEnd w:id="96"/>
      <w:bookmarkEnd w:id="97"/>
      <w:bookmarkEnd w:id="98"/>
      <w:bookmarkEnd w:id="99"/>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国家税务总局关于免征农村电网维护费增值税问题的通知》（财税字〔</w:t>
      </w:r>
      <w:r>
        <w:rPr>
          <w:rFonts w:ascii="仿宋_GB2312" w:eastAsia="仿宋_GB2312" w:hAnsi="黑体" w:cs="黑体" w:hint="eastAsia"/>
          <w:sz w:val="32"/>
          <w:szCs w:val="32"/>
        </w:rPr>
        <w:t>1998</w:t>
      </w:r>
      <w:r>
        <w:rPr>
          <w:rFonts w:ascii="仿宋_GB2312" w:eastAsia="仿宋_GB2312" w:hAnsi="黑体" w:cs="黑体" w:hint="eastAsia"/>
          <w:sz w:val="32"/>
          <w:szCs w:val="32"/>
        </w:rPr>
        <w:t>〕</w:t>
      </w:r>
      <w:r>
        <w:rPr>
          <w:rFonts w:ascii="仿宋_GB2312" w:eastAsia="仿宋_GB2312" w:hAnsi="黑体" w:cs="黑体" w:hint="eastAsia"/>
          <w:sz w:val="32"/>
          <w:szCs w:val="32"/>
        </w:rPr>
        <w:t>47</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《国家税务总局关</w:t>
      </w:r>
      <w:r>
        <w:rPr>
          <w:rFonts w:ascii="仿宋_GB2312" w:eastAsia="仿宋_GB2312" w:hAnsi="黑体" w:cs="黑体" w:hint="eastAsia"/>
          <w:sz w:val="32"/>
          <w:szCs w:val="32"/>
        </w:rPr>
        <w:t>于农村电网维护费征免增值税问题的通知》（国税函〔</w:t>
      </w:r>
      <w:r>
        <w:rPr>
          <w:rFonts w:ascii="仿宋_GB2312" w:eastAsia="仿宋_GB2312" w:hAnsi="黑体" w:cs="黑体" w:hint="eastAsia"/>
          <w:sz w:val="32"/>
          <w:szCs w:val="32"/>
        </w:rPr>
        <w:t>2009</w:t>
      </w:r>
      <w:r>
        <w:rPr>
          <w:rFonts w:ascii="仿宋_GB2312" w:eastAsia="仿宋_GB2312" w:hAnsi="黑体" w:cs="黑体" w:hint="eastAsia"/>
          <w:sz w:val="32"/>
          <w:szCs w:val="32"/>
        </w:rPr>
        <w:t>〕</w:t>
      </w:r>
      <w:r>
        <w:rPr>
          <w:rFonts w:ascii="仿宋_GB2312" w:eastAsia="仿宋_GB2312" w:hAnsi="黑体" w:cs="黑体" w:hint="eastAsia"/>
          <w:sz w:val="32"/>
          <w:szCs w:val="32"/>
        </w:rPr>
        <w:t>591</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黑体" w:eastAsia="黑体" w:hAnsi="黑体" w:cs="黑体"/>
          <w:sz w:val="32"/>
          <w:szCs w:val="32"/>
        </w:rPr>
      </w:pPr>
    </w:p>
    <w:p w:rsidR="00000000" w:rsidRDefault="00597DC2">
      <w:pPr>
        <w:pStyle w:val="2"/>
        <w:widowControl/>
        <w:numPr>
          <w:ilvl w:val="0"/>
          <w:numId w:val="2"/>
        </w:numPr>
        <w:shd w:val="clear" w:color="auto" w:fill="FFFFFF"/>
        <w:spacing w:before="0" w:after="0" w:line="600" w:lineRule="exact"/>
        <w:ind w:firstLine="0"/>
        <w:rPr>
          <w:rFonts w:ascii="楷体_GB2312" w:eastAsia="楷体_GB2312"/>
          <w:sz w:val="36"/>
          <w:szCs w:val="36"/>
        </w:rPr>
      </w:pPr>
      <w:bookmarkStart w:id="100" w:name="_Toc6455"/>
      <w:bookmarkStart w:id="101" w:name="_Toc28900"/>
      <w:bookmarkStart w:id="102" w:name="_Toc21062"/>
      <w:bookmarkStart w:id="103" w:name="_Toc32540"/>
      <w:bookmarkStart w:id="104" w:name="_Toc512497651"/>
      <w:bookmarkStart w:id="105" w:name="_Toc512497776"/>
      <w:bookmarkStart w:id="106" w:name="_Toc73462486"/>
      <w:bookmarkStart w:id="107" w:name="_Toc29622"/>
      <w:r>
        <w:rPr>
          <w:rFonts w:ascii="楷体_GB2312" w:eastAsia="楷体_GB2312" w:hint="eastAsia"/>
          <w:sz w:val="36"/>
          <w:szCs w:val="36"/>
        </w:rPr>
        <w:t>农田水利建设税收优惠</w:t>
      </w:r>
      <w:bookmarkEnd w:id="100"/>
      <w:bookmarkEnd w:id="101"/>
      <w:bookmarkEnd w:id="102"/>
      <w:bookmarkEnd w:id="103"/>
      <w:bookmarkEnd w:id="104"/>
      <w:bookmarkEnd w:id="105"/>
      <w:bookmarkEnd w:id="106"/>
      <w:bookmarkEnd w:id="107"/>
    </w:p>
    <w:p w:rsidR="00000000" w:rsidRDefault="00597DC2">
      <w:pPr>
        <w:pStyle w:val="3"/>
        <w:widowControl/>
        <w:numPr>
          <w:ilvl w:val="0"/>
          <w:numId w:val="3"/>
        </w:numPr>
        <w:spacing w:before="0" w:after="0" w:line="600" w:lineRule="exact"/>
        <w:ind w:left="0" w:firstLine="0"/>
        <w:rPr>
          <w:rFonts w:ascii="Calibri" w:hAnsi="Calibri"/>
        </w:rPr>
      </w:pPr>
      <w:bookmarkStart w:id="108" w:name="_Toc73462487"/>
      <w:bookmarkStart w:id="109" w:name="_Toc19501"/>
      <w:r>
        <w:rPr>
          <w:rFonts w:ascii="Calibri" w:hAnsi="Calibri" w:hint="eastAsia"/>
        </w:rPr>
        <w:t>县级及县级以下小型水力发电单位可选择适用简易计税办法缴纳增值税</w:t>
      </w:r>
      <w:bookmarkEnd w:id="108"/>
      <w:bookmarkEnd w:id="109"/>
    </w:p>
    <w:p w:rsidR="00000000" w:rsidRDefault="00597DC2">
      <w:pPr>
        <w:pStyle w:val="4"/>
        <w:widowControl/>
        <w:spacing w:before="0" w:after="0" w:line="600" w:lineRule="exact"/>
        <w:rPr>
          <w:rFonts w:ascii="Calibri" w:eastAsia="宋体" w:hAnsi="Calibri"/>
        </w:rPr>
      </w:pPr>
      <w:bookmarkStart w:id="110" w:name="_Toc507167578"/>
      <w:bookmarkStart w:id="111" w:name="_Toc8578"/>
      <w:bookmarkStart w:id="112" w:name="_Toc947"/>
      <w:bookmarkStart w:id="113" w:name="_Toc17111"/>
      <w:bookmarkStart w:id="114" w:name="_Toc23379"/>
      <w:bookmarkStart w:id="115" w:name="_Toc26816"/>
      <w:r>
        <w:rPr>
          <w:rFonts w:ascii="Calibri" w:eastAsia="宋体" w:hAnsi="Calibri" w:hint="eastAsia"/>
        </w:rPr>
        <w:t>【享受主体】</w:t>
      </w:r>
      <w:bookmarkEnd w:id="110"/>
      <w:bookmarkEnd w:id="111"/>
      <w:bookmarkEnd w:id="112"/>
      <w:bookmarkEnd w:id="113"/>
      <w:bookmarkEnd w:id="114"/>
      <w:bookmarkEnd w:id="115"/>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县级及县级以下小型水力发电单位（增值税一般纳税人）</w:t>
      </w:r>
    </w:p>
    <w:p w:rsidR="00000000" w:rsidRDefault="00597DC2">
      <w:pPr>
        <w:pStyle w:val="4"/>
        <w:widowControl/>
        <w:spacing w:before="0" w:after="0" w:line="600" w:lineRule="exact"/>
        <w:rPr>
          <w:rFonts w:ascii="Calibri" w:eastAsia="宋体" w:hAnsi="Calibri"/>
        </w:rPr>
      </w:pPr>
      <w:bookmarkStart w:id="116" w:name="_Toc507167579"/>
      <w:bookmarkStart w:id="117" w:name="_Toc20171"/>
      <w:bookmarkStart w:id="118" w:name="_Toc30201"/>
      <w:bookmarkStart w:id="119" w:name="_Toc25225"/>
      <w:bookmarkStart w:id="120" w:name="_Toc8760"/>
      <w:bookmarkStart w:id="121" w:name="_Toc8684"/>
      <w:r>
        <w:rPr>
          <w:rFonts w:ascii="Calibri" w:eastAsia="宋体" w:hAnsi="Calibri" w:hint="eastAsia"/>
        </w:rPr>
        <w:t>【优惠内容】</w:t>
      </w:r>
      <w:bookmarkEnd w:id="116"/>
      <w:bookmarkEnd w:id="117"/>
      <w:bookmarkEnd w:id="118"/>
      <w:bookmarkEnd w:id="119"/>
      <w:bookmarkEnd w:id="120"/>
      <w:bookmarkEnd w:id="121"/>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自</w:t>
      </w:r>
      <w:r>
        <w:rPr>
          <w:rFonts w:ascii="仿宋_GB2312" w:eastAsia="仿宋_GB2312" w:hint="eastAsia"/>
          <w:sz w:val="32"/>
          <w:szCs w:val="32"/>
        </w:rPr>
        <w:t>2014</w:t>
      </w:r>
      <w:r>
        <w:rPr>
          <w:rFonts w:ascii="仿宋_GB2312" w:eastAsia="仿宋_GB2312" w:hint="eastAsia"/>
          <w:sz w:val="32"/>
          <w:szCs w:val="32"/>
        </w:rPr>
        <w:t>年</w:t>
      </w:r>
      <w:r>
        <w:rPr>
          <w:rFonts w:ascii="仿宋_GB2312" w:eastAsia="仿宋_GB2312" w:hint="eastAsia"/>
          <w:sz w:val="32"/>
          <w:szCs w:val="32"/>
        </w:rPr>
        <w:t>7</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w:t>
      </w:r>
      <w:bookmarkStart w:id="122" w:name="_Toc507167580"/>
      <w:r>
        <w:rPr>
          <w:rFonts w:ascii="仿宋_GB2312" w:eastAsia="仿宋_GB2312"/>
          <w:sz w:val="32"/>
          <w:szCs w:val="32"/>
        </w:rPr>
        <w:t>县级及县级以下小型水力发电单位生产的电力</w:t>
      </w:r>
      <w:r>
        <w:rPr>
          <w:rFonts w:ascii="仿宋_GB2312" w:eastAsia="仿宋_GB2312" w:hint="eastAsia"/>
          <w:sz w:val="32"/>
          <w:szCs w:val="32"/>
        </w:rPr>
        <w:t>，可选择按照简易办法依照</w:t>
      </w:r>
      <w:r>
        <w:rPr>
          <w:rFonts w:ascii="仿宋_GB2312" w:eastAsia="仿宋_GB2312" w:hint="eastAsia"/>
          <w:sz w:val="32"/>
          <w:szCs w:val="32"/>
        </w:rPr>
        <w:t>3%</w:t>
      </w:r>
      <w:r>
        <w:rPr>
          <w:rFonts w:ascii="仿宋_GB2312" w:eastAsia="仿宋_GB2312" w:hint="eastAsia"/>
          <w:sz w:val="32"/>
          <w:szCs w:val="32"/>
        </w:rPr>
        <w:t>征收率计算缴纳增值税。</w:t>
      </w:r>
    </w:p>
    <w:p w:rsidR="00000000" w:rsidRDefault="00597DC2">
      <w:pPr>
        <w:pStyle w:val="4"/>
        <w:widowControl/>
        <w:spacing w:before="0" w:after="0" w:line="600" w:lineRule="exact"/>
        <w:rPr>
          <w:rFonts w:ascii="Calibri" w:eastAsia="宋体" w:hAnsi="Calibri"/>
        </w:rPr>
      </w:pPr>
      <w:bookmarkStart w:id="123" w:name="_Toc15270"/>
      <w:bookmarkStart w:id="124" w:name="_Toc13469"/>
      <w:bookmarkStart w:id="125" w:name="_Toc12403"/>
      <w:bookmarkStart w:id="126" w:name="_Toc30135"/>
      <w:bookmarkStart w:id="127" w:name="_Toc29603"/>
      <w:r>
        <w:rPr>
          <w:rFonts w:ascii="Calibri" w:eastAsia="宋体" w:hAnsi="Calibri" w:hint="eastAsia"/>
        </w:rPr>
        <w:t>【享受条件】</w:t>
      </w:r>
      <w:bookmarkEnd w:id="122"/>
      <w:bookmarkEnd w:id="123"/>
      <w:bookmarkEnd w:id="124"/>
      <w:bookmarkEnd w:id="125"/>
      <w:bookmarkEnd w:id="126"/>
      <w:bookmarkEnd w:id="127"/>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sz w:val="32"/>
          <w:szCs w:val="32"/>
        </w:rPr>
        <w:t>小型水力发电单位，是指各类投资主体建设的装机容量为</w:t>
      </w:r>
      <w:r>
        <w:rPr>
          <w:rFonts w:ascii="仿宋_GB2312" w:eastAsia="仿宋_GB2312"/>
          <w:sz w:val="32"/>
          <w:szCs w:val="32"/>
        </w:rPr>
        <w:t>5</w:t>
      </w:r>
      <w:r>
        <w:rPr>
          <w:rFonts w:ascii="仿宋_GB2312" w:eastAsia="仿宋_GB2312"/>
          <w:sz w:val="32"/>
          <w:szCs w:val="32"/>
        </w:rPr>
        <w:t>万千瓦以下（含</w:t>
      </w:r>
      <w:r>
        <w:rPr>
          <w:rFonts w:ascii="仿宋_GB2312" w:eastAsia="仿宋_GB2312"/>
          <w:sz w:val="32"/>
          <w:szCs w:val="32"/>
        </w:rPr>
        <w:t>5</w:t>
      </w:r>
      <w:r>
        <w:rPr>
          <w:rFonts w:ascii="仿宋_GB2312" w:eastAsia="仿宋_GB2312"/>
          <w:sz w:val="32"/>
          <w:szCs w:val="32"/>
        </w:rPr>
        <w:t>万千瓦）的小型水力发电单位。</w:t>
      </w:r>
    </w:p>
    <w:p w:rsidR="00000000" w:rsidRDefault="00597DC2">
      <w:pPr>
        <w:pStyle w:val="4"/>
        <w:widowControl/>
        <w:spacing w:before="0" w:after="0" w:line="600" w:lineRule="exact"/>
        <w:rPr>
          <w:rFonts w:ascii="Calibri" w:eastAsia="宋体" w:hAnsi="Calibri"/>
        </w:rPr>
      </w:pPr>
      <w:bookmarkStart w:id="128" w:name="_Toc507167581"/>
      <w:bookmarkStart w:id="129" w:name="_Toc13670"/>
      <w:bookmarkStart w:id="130" w:name="_Toc13174"/>
      <w:bookmarkStart w:id="131" w:name="_Toc290"/>
      <w:bookmarkStart w:id="132" w:name="_Toc17698"/>
      <w:bookmarkStart w:id="133" w:name="_Toc32494"/>
      <w:r>
        <w:rPr>
          <w:rFonts w:ascii="Calibri" w:eastAsia="宋体" w:hAnsi="Calibri" w:hint="eastAsia"/>
        </w:rPr>
        <w:t>【政策依据】</w:t>
      </w:r>
      <w:bookmarkEnd w:id="128"/>
      <w:bookmarkEnd w:id="129"/>
      <w:bookmarkEnd w:id="130"/>
      <w:bookmarkEnd w:id="131"/>
      <w:bookmarkEnd w:id="132"/>
      <w:bookmarkEnd w:id="133"/>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国家税务总局关于部</w:t>
      </w:r>
      <w:r>
        <w:rPr>
          <w:rFonts w:ascii="仿宋_GB2312" w:eastAsia="仿宋_GB2312" w:hAnsi="黑体" w:cs="黑体" w:hint="eastAsia"/>
          <w:sz w:val="32"/>
          <w:szCs w:val="32"/>
        </w:rPr>
        <w:t>分货物适用增值税低税率和简易办法征收增值税政策的通知》（财税〔</w:t>
      </w:r>
      <w:r>
        <w:rPr>
          <w:rFonts w:ascii="仿宋_GB2312" w:eastAsia="仿宋_GB2312" w:hAnsi="黑体" w:cs="黑体" w:hint="eastAsia"/>
          <w:sz w:val="32"/>
          <w:szCs w:val="32"/>
        </w:rPr>
        <w:t>2009</w:t>
      </w:r>
      <w:r>
        <w:rPr>
          <w:rFonts w:ascii="仿宋_GB2312" w:eastAsia="仿宋_GB2312" w:hAnsi="黑体" w:cs="黑体" w:hint="eastAsia"/>
          <w:sz w:val="32"/>
          <w:szCs w:val="32"/>
        </w:rPr>
        <w:t>〕</w:t>
      </w:r>
      <w:r>
        <w:rPr>
          <w:rFonts w:ascii="仿宋_GB2312" w:eastAsia="仿宋_GB2312" w:hAnsi="黑体" w:cs="黑体" w:hint="eastAsia"/>
          <w:sz w:val="32"/>
          <w:szCs w:val="32"/>
        </w:rPr>
        <w:t>9</w:t>
      </w:r>
      <w:r>
        <w:rPr>
          <w:rFonts w:ascii="仿宋_GB2312" w:eastAsia="仿宋_GB2312" w:hAnsi="黑体" w:cs="黑体" w:hint="eastAsia"/>
          <w:sz w:val="32"/>
          <w:szCs w:val="32"/>
        </w:rPr>
        <w:t>号）第二条第（三）项、第四条</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国家税务总局关于简并增值税征收率政策的通知》（财税〔</w:t>
      </w:r>
      <w:r>
        <w:rPr>
          <w:rFonts w:ascii="仿宋_GB2312" w:eastAsia="仿宋_GB2312" w:hAnsi="黑体" w:cs="黑体" w:hint="eastAsia"/>
          <w:sz w:val="32"/>
          <w:szCs w:val="32"/>
        </w:rPr>
        <w:t>2014</w:t>
      </w:r>
      <w:r>
        <w:rPr>
          <w:rFonts w:ascii="仿宋_GB2312" w:eastAsia="仿宋_GB2312" w:hAnsi="黑体" w:cs="黑体" w:hint="eastAsia"/>
          <w:sz w:val="32"/>
          <w:szCs w:val="32"/>
        </w:rPr>
        <w:t>〕</w:t>
      </w:r>
      <w:r>
        <w:rPr>
          <w:rFonts w:ascii="仿宋_GB2312" w:eastAsia="仿宋_GB2312" w:hAnsi="黑体" w:cs="黑体" w:hint="eastAsia"/>
          <w:sz w:val="32"/>
          <w:szCs w:val="32"/>
        </w:rPr>
        <w:t>57</w:t>
      </w:r>
      <w:r>
        <w:rPr>
          <w:rFonts w:ascii="仿宋_GB2312" w:eastAsia="仿宋_GB2312" w:hAnsi="黑体" w:cs="黑体" w:hint="eastAsia"/>
          <w:sz w:val="32"/>
          <w:szCs w:val="32"/>
        </w:rPr>
        <w:t>号）第二条、第四条</w:t>
      </w:r>
    </w:p>
    <w:p w:rsidR="00000000" w:rsidRDefault="00597DC2">
      <w:pPr>
        <w:widowControl/>
        <w:spacing w:line="600" w:lineRule="exact"/>
        <w:ind w:firstLineChars="200" w:firstLine="643"/>
        <w:rPr>
          <w:rFonts w:ascii="仿宋_GB2312" w:eastAsia="仿宋_GB2312"/>
          <w:b/>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134" w:name="_Toc5236"/>
      <w:bookmarkStart w:id="135" w:name="_Toc64"/>
      <w:bookmarkStart w:id="136" w:name="_Toc26803"/>
      <w:bookmarkStart w:id="137" w:name="_Toc6913"/>
      <w:bookmarkStart w:id="138" w:name="_Toc7103"/>
      <w:bookmarkStart w:id="139" w:name="_Toc103"/>
      <w:bookmarkStart w:id="140" w:name="_Toc23475"/>
      <w:bookmarkStart w:id="141" w:name="_Toc13449"/>
      <w:bookmarkStart w:id="142" w:name="_Toc3094"/>
      <w:bookmarkStart w:id="143" w:name="_Toc18723"/>
      <w:bookmarkStart w:id="144" w:name="_Toc27361"/>
      <w:bookmarkStart w:id="145" w:name="_Toc512497653"/>
      <w:bookmarkStart w:id="146" w:name="_Toc512497778"/>
      <w:bookmarkStart w:id="147" w:name="_Toc73462488"/>
      <w:bookmarkStart w:id="148" w:name="_Toc15106"/>
      <w:r>
        <w:rPr>
          <w:rFonts w:ascii="Calibri" w:hAnsi="Calibri" w:hint="eastAsia"/>
        </w:rPr>
        <w:t>水利设施用地免征城镇土地使用税</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000000" w:rsidRDefault="00597DC2">
      <w:pPr>
        <w:pStyle w:val="4"/>
        <w:widowControl/>
        <w:spacing w:before="0" w:after="0" w:line="600" w:lineRule="exact"/>
        <w:rPr>
          <w:rFonts w:ascii="Calibri" w:eastAsia="宋体" w:hAnsi="Calibri"/>
        </w:rPr>
      </w:pPr>
      <w:bookmarkStart w:id="149" w:name="_Toc30286"/>
      <w:bookmarkStart w:id="150" w:name="_Toc30079"/>
      <w:bookmarkStart w:id="151" w:name="_Toc32640"/>
      <w:bookmarkStart w:id="152" w:name="_Toc13384"/>
      <w:bookmarkStart w:id="153" w:name="_Toc23210"/>
      <w:r>
        <w:rPr>
          <w:rFonts w:ascii="Calibri" w:eastAsia="宋体" w:hAnsi="Calibri" w:hint="eastAsia"/>
        </w:rPr>
        <w:t>【享受主体】</w:t>
      </w:r>
      <w:bookmarkEnd w:id="149"/>
      <w:bookmarkEnd w:id="150"/>
      <w:bookmarkEnd w:id="151"/>
      <w:bookmarkEnd w:id="152"/>
      <w:bookmarkEnd w:id="153"/>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水利设施及其管护用地的城镇土地使用税纳税人</w:t>
      </w:r>
    </w:p>
    <w:p w:rsidR="00000000" w:rsidRDefault="00597DC2">
      <w:pPr>
        <w:pStyle w:val="4"/>
        <w:widowControl/>
        <w:spacing w:before="0" w:after="0" w:line="600" w:lineRule="exact"/>
        <w:rPr>
          <w:rFonts w:ascii="Calibri" w:eastAsia="宋体" w:hAnsi="Calibri"/>
        </w:rPr>
      </w:pPr>
      <w:bookmarkStart w:id="154" w:name="_Toc23297"/>
      <w:bookmarkStart w:id="155" w:name="_Toc6695"/>
      <w:bookmarkStart w:id="156" w:name="_Toc17519"/>
      <w:bookmarkStart w:id="157" w:name="_Toc22170"/>
      <w:bookmarkStart w:id="158" w:name="_Toc9149"/>
      <w:r>
        <w:rPr>
          <w:rFonts w:ascii="Calibri" w:eastAsia="宋体" w:hAnsi="Calibri" w:hint="eastAsia"/>
        </w:rPr>
        <w:t>【优惠内容】</w:t>
      </w:r>
      <w:bookmarkEnd w:id="154"/>
      <w:bookmarkEnd w:id="155"/>
      <w:bookmarkEnd w:id="156"/>
      <w:bookmarkEnd w:id="157"/>
      <w:bookmarkEnd w:id="158"/>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对水利设施及其管护用地（如水库库区、大坝、堤防、灌渠、泵站等用地），免征城镇土地使用税。</w:t>
      </w:r>
    </w:p>
    <w:p w:rsidR="00000000" w:rsidRDefault="00597DC2">
      <w:pPr>
        <w:pStyle w:val="4"/>
        <w:widowControl/>
        <w:spacing w:before="0" w:after="0" w:line="600" w:lineRule="exact"/>
        <w:rPr>
          <w:rFonts w:ascii="Calibri" w:eastAsia="宋体" w:hAnsi="Calibri"/>
        </w:rPr>
      </w:pPr>
      <w:bookmarkStart w:id="159" w:name="_Toc4309"/>
      <w:bookmarkStart w:id="160" w:name="_Toc4020"/>
      <w:bookmarkStart w:id="161" w:name="_Toc7866"/>
      <w:bookmarkStart w:id="162" w:name="_Toc19570"/>
      <w:bookmarkStart w:id="163" w:name="_Toc26832"/>
      <w:r>
        <w:rPr>
          <w:rFonts w:ascii="Calibri" w:eastAsia="宋体" w:hAnsi="Calibri" w:hint="eastAsia"/>
        </w:rPr>
        <w:t>【享受条件】</w:t>
      </w:r>
      <w:bookmarkEnd w:id="159"/>
      <w:bookmarkEnd w:id="160"/>
      <w:bookmarkEnd w:id="161"/>
      <w:bookmarkEnd w:id="162"/>
      <w:bookmarkEnd w:id="163"/>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纳税人的土地用于水利设施及其管护用途。</w:t>
      </w:r>
    </w:p>
    <w:p w:rsidR="00000000" w:rsidRDefault="00597DC2">
      <w:pPr>
        <w:pStyle w:val="4"/>
        <w:widowControl/>
        <w:spacing w:before="0" w:after="0" w:line="600" w:lineRule="exact"/>
        <w:rPr>
          <w:rFonts w:ascii="Calibri" w:eastAsia="宋体" w:hAnsi="Calibri"/>
        </w:rPr>
      </w:pPr>
      <w:bookmarkStart w:id="164" w:name="_Toc31618"/>
      <w:bookmarkStart w:id="165" w:name="_Toc29300"/>
      <w:bookmarkStart w:id="166" w:name="_Toc26498"/>
      <w:bookmarkStart w:id="167" w:name="_Toc20591"/>
      <w:bookmarkStart w:id="168" w:name="_Toc8741"/>
      <w:r>
        <w:rPr>
          <w:rFonts w:ascii="Calibri" w:eastAsia="宋体" w:hAnsi="Calibri" w:hint="eastAsia"/>
        </w:rPr>
        <w:t>【政策依据】</w:t>
      </w:r>
      <w:bookmarkEnd w:id="164"/>
      <w:bookmarkEnd w:id="165"/>
      <w:bookmarkEnd w:id="166"/>
      <w:bookmarkEnd w:id="167"/>
      <w:bookmarkEnd w:id="168"/>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《国家税务局关于水利设施用地征免土地使用税问</w:t>
      </w:r>
      <w:r>
        <w:rPr>
          <w:rFonts w:ascii="仿宋_GB2312" w:eastAsia="仿宋_GB2312" w:hAnsi="黑体" w:cs="黑体" w:hint="eastAsia"/>
          <w:sz w:val="32"/>
          <w:szCs w:val="32"/>
        </w:rPr>
        <w:t>题的规定》（国税地字〔</w:t>
      </w:r>
      <w:r>
        <w:rPr>
          <w:rFonts w:ascii="仿宋_GB2312" w:eastAsia="仿宋_GB2312" w:hAnsi="黑体" w:cs="黑体" w:hint="eastAsia"/>
          <w:sz w:val="32"/>
          <w:szCs w:val="32"/>
        </w:rPr>
        <w:t>1989</w:t>
      </w:r>
      <w:r>
        <w:rPr>
          <w:rFonts w:ascii="仿宋_GB2312" w:eastAsia="仿宋_GB2312" w:hAnsi="黑体" w:cs="黑体" w:hint="eastAsia"/>
          <w:sz w:val="32"/>
          <w:szCs w:val="32"/>
        </w:rPr>
        <w:t>〕第</w:t>
      </w:r>
      <w:r>
        <w:rPr>
          <w:rFonts w:ascii="仿宋_GB2312" w:eastAsia="仿宋_GB2312" w:hAnsi="黑体" w:cs="黑体" w:hint="eastAsia"/>
          <w:sz w:val="32"/>
          <w:szCs w:val="32"/>
        </w:rPr>
        <w:t>14</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仿宋_GB2312" w:eastAsia="仿宋_GB2312"/>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169" w:name="_Toc12080"/>
      <w:bookmarkStart w:id="170" w:name="_Toc30252"/>
      <w:bookmarkStart w:id="171" w:name="_Toc14832"/>
      <w:bookmarkStart w:id="172" w:name="_Toc1250"/>
      <w:bookmarkStart w:id="173" w:name="_Toc19811"/>
      <w:bookmarkStart w:id="174" w:name="_Toc24601"/>
      <w:bookmarkStart w:id="175" w:name="_Toc24621"/>
      <w:bookmarkStart w:id="176" w:name="_Toc28623"/>
      <w:bookmarkStart w:id="177" w:name="_Toc20017"/>
      <w:bookmarkStart w:id="178" w:name="_Toc20093"/>
      <w:bookmarkStart w:id="179" w:name="_Toc32408"/>
      <w:bookmarkStart w:id="180" w:name="_Toc512497654"/>
      <w:bookmarkStart w:id="181" w:name="_Toc512497779"/>
      <w:bookmarkStart w:id="182" w:name="_Toc73462489"/>
      <w:bookmarkStart w:id="183" w:name="_Toc22086"/>
      <w:r>
        <w:rPr>
          <w:rFonts w:ascii="Calibri" w:hAnsi="Calibri" w:hint="eastAsia"/>
        </w:rPr>
        <w:t>占用耕地建设农田水利设施不征收耕地占用税</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000000" w:rsidRDefault="00597DC2">
      <w:pPr>
        <w:pStyle w:val="4"/>
        <w:widowControl/>
        <w:spacing w:before="0" w:after="0" w:line="600" w:lineRule="exact"/>
        <w:rPr>
          <w:rFonts w:ascii="Calibri" w:eastAsia="宋体" w:hAnsi="Calibri"/>
        </w:rPr>
      </w:pPr>
      <w:bookmarkStart w:id="184" w:name="_Toc12402"/>
      <w:bookmarkStart w:id="185" w:name="_Toc17545"/>
      <w:bookmarkStart w:id="186" w:name="_Toc17800"/>
      <w:bookmarkStart w:id="187" w:name="_Toc14763"/>
      <w:bookmarkStart w:id="188" w:name="_Toc7404"/>
      <w:r>
        <w:rPr>
          <w:rFonts w:ascii="Calibri" w:eastAsia="宋体" w:hAnsi="Calibri" w:hint="eastAsia"/>
        </w:rPr>
        <w:t>【享受主体】</w:t>
      </w:r>
      <w:bookmarkEnd w:id="184"/>
      <w:bookmarkEnd w:id="185"/>
      <w:bookmarkEnd w:id="186"/>
      <w:bookmarkEnd w:id="187"/>
      <w:bookmarkEnd w:id="188"/>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占用耕地建设农田水利设施的纳税人</w:t>
      </w:r>
    </w:p>
    <w:p w:rsidR="00000000" w:rsidRDefault="00597DC2">
      <w:pPr>
        <w:pStyle w:val="4"/>
        <w:widowControl/>
        <w:spacing w:before="0" w:after="0" w:line="600" w:lineRule="exact"/>
        <w:rPr>
          <w:rFonts w:ascii="Calibri" w:eastAsia="宋体" w:hAnsi="Calibri"/>
        </w:rPr>
      </w:pPr>
      <w:bookmarkStart w:id="189" w:name="_Toc12667"/>
      <w:bookmarkStart w:id="190" w:name="_Toc29840"/>
      <w:bookmarkStart w:id="191" w:name="_Toc24687"/>
      <w:bookmarkStart w:id="192" w:name="_Toc9735"/>
      <w:bookmarkStart w:id="193" w:name="_Toc9051"/>
      <w:r>
        <w:rPr>
          <w:rFonts w:ascii="Calibri" w:eastAsia="宋体" w:hAnsi="Calibri" w:hint="eastAsia"/>
        </w:rPr>
        <w:t>【优惠内容】</w:t>
      </w:r>
      <w:bookmarkEnd w:id="189"/>
      <w:bookmarkEnd w:id="190"/>
      <w:bookmarkEnd w:id="191"/>
      <w:bookmarkEnd w:id="192"/>
      <w:bookmarkEnd w:id="193"/>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占用耕地建设农田水利设施的，不缴纳耕地占用税。</w:t>
      </w:r>
    </w:p>
    <w:p w:rsidR="00000000" w:rsidRDefault="00597DC2">
      <w:pPr>
        <w:pStyle w:val="4"/>
        <w:widowControl/>
        <w:spacing w:before="0" w:after="0" w:line="600" w:lineRule="exact"/>
        <w:rPr>
          <w:rFonts w:ascii="Calibri" w:eastAsia="宋体" w:hAnsi="Calibri"/>
        </w:rPr>
      </w:pPr>
      <w:bookmarkStart w:id="194" w:name="_Toc21218"/>
      <w:bookmarkStart w:id="195" w:name="_Toc23571"/>
      <w:bookmarkStart w:id="196" w:name="_Toc17316"/>
      <w:bookmarkStart w:id="197" w:name="_Toc8504"/>
      <w:bookmarkStart w:id="198" w:name="_Toc13945"/>
      <w:r>
        <w:rPr>
          <w:rFonts w:ascii="Calibri" w:eastAsia="宋体" w:hAnsi="Calibri" w:hint="eastAsia"/>
        </w:rPr>
        <w:t>【享受条件】</w:t>
      </w:r>
      <w:bookmarkEnd w:id="194"/>
      <w:bookmarkEnd w:id="195"/>
      <w:bookmarkEnd w:id="196"/>
      <w:bookmarkEnd w:id="197"/>
      <w:bookmarkEnd w:id="198"/>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建设农田水利设施占用耕地。</w:t>
      </w:r>
    </w:p>
    <w:p w:rsidR="00000000" w:rsidRDefault="00597DC2">
      <w:pPr>
        <w:pStyle w:val="4"/>
        <w:widowControl/>
        <w:spacing w:before="0" w:after="0" w:line="600" w:lineRule="exact"/>
        <w:rPr>
          <w:rFonts w:ascii="Calibri" w:eastAsia="宋体" w:hAnsi="Calibri"/>
        </w:rPr>
      </w:pPr>
      <w:bookmarkStart w:id="199" w:name="_Toc10331"/>
      <w:bookmarkStart w:id="200" w:name="_Toc9205"/>
      <w:bookmarkStart w:id="201" w:name="_Toc1138"/>
      <w:bookmarkStart w:id="202" w:name="_Toc7897"/>
      <w:bookmarkStart w:id="203" w:name="_Toc13454"/>
      <w:r>
        <w:rPr>
          <w:rFonts w:ascii="Calibri" w:eastAsia="宋体" w:hAnsi="Calibri" w:hint="eastAsia"/>
        </w:rPr>
        <w:t>【政策依据】</w:t>
      </w:r>
      <w:bookmarkEnd w:id="199"/>
      <w:bookmarkEnd w:id="200"/>
      <w:bookmarkEnd w:id="201"/>
      <w:bookmarkEnd w:id="202"/>
      <w:bookmarkEnd w:id="203"/>
    </w:p>
    <w:p w:rsidR="00000000" w:rsidRDefault="00597DC2">
      <w:pPr>
        <w:widowControl/>
        <w:spacing w:line="600" w:lineRule="exact"/>
        <w:ind w:firstLineChars="200" w:firstLine="640"/>
        <w:rPr>
          <w:rFonts w:ascii="黑体" w:eastAsia="黑体" w:hAnsi="黑体" w:cs="黑体"/>
          <w:sz w:val="32"/>
          <w:szCs w:val="32"/>
        </w:rPr>
      </w:pPr>
      <w:r>
        <w:rPr>
          <w:rFonts w:ascii="仿宋_GB2312" w:eastAsia="仿宋_GB2312" w:hAnsi="黑体" w:cs="黑体" w:hint="eastAsia"/>
          <w:sz w:val="32"/>
          <w:szCs w:val="32"/>
        </w:rPr>
        <w:t>《中华人民共和国耕地占用税法》第二条第二款</w:t>
      </w:r>
    </w:p>
    <w:p w:rsidR="00000000" w:rsidRDefault="00597DC2">
      <w:pPr>
        <w:widowControl/>
        <w:spacing w:line="600" w:lineRule="exact"/>
        <w:ind w:firstLineChars="200" w:firstLine="640"/>
        <w:rPr>
          <w:rFonts w:ascii="仿宋_GB2312" w:eastAsia="仿宋_GB2312"/>
          <w:sz w:val="32"/>
          <w:szCs w:val="32"/>
        </w:rPr>
      </w:pPr>
    </w:p>
    <w:p w:rsidR="00000000" w:rsidRDefault="00597DC2">
      <w:pPr>
        <w:pStyle w:val="3"/>
        <w:widowControl/>
        <w:numPr>
          <w:ilvl w:val="0"/>
          <w:numId w:val="3"/>
        </w:numPr>
        <w:spacing w:before="0" w:after="0" w:line="600" w:lineRule="exact"/>
        <w:ind w:left="0" w:firstLine="420"/>
        <w:rPr>
          <w:rFonts w:ascii="Calibri" w:hAnsi="Calibri"/>
        </w:rPr>
      </w:pPr>
      <w:bookmarkStart w:id="204" w:name="_Toc17744"/>
      <w:bookmarkStart w:id="205" w:name="_Toc24963"/>
      <w:bookmarkStart w:id="206" w:name="_Toc20877"/>
      <w:bookmarkStart w:id="207" w:name="_Toc7081"/>
      <w:bookmarkStart w:id="208" w:name="_Toc6687"/>
      <w:bookmarkStart w:id="209" w:name="_Toc19719"/>
      <w:bookmarkStart w:id="210" w:name="_Toc21490"/>
      <w:bookmarkStart w:id="211" w:name="_Toc28266"/>
      <w:bookmarkStart w:id="212" w:name="_Toc28262"/>
      <w:bookmarkStart w:id="213" w:name="_Toc11136"/>
      <w:bookmarkStart w:id="214" w:name="_Toc29123"/>
      <w:bookmarkStart w:id="215" w:name="_Toc512497655"/>
      <w:bookmarkStart w:id="216" w:name="_Toc512497780"/>
      <w:bookmarkStart w:id="217" w:name="_Toc73462490"/>
      <w:bookmarkStart w:id="218" w:name="_Toc7135"/>
      <w:r>
        <w:rPr>
          <w:rFonts w:ascii="Calibri" w:hAnsi="Calibri" w:hint="eastAsia"/>
        </w:rPr>
        <w:t>国家重大水利工程建设基金免征城市维护建设税</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000000" w:rsidRDefault="00597DC2">
      <w:pPr>
        <w:pStyle w:val="4"/>
        <w:widowControl/>
        <w:spacing w:before="0" w:after="0" w:line="600" w:lineRule="exact"/>
        <w:rPr>
          <w:rFonts w:ascii="Calibri" w:eastAsia="宋体" w:hAnsi="Calibri"/>
        </w:rPr>
      </w:pPr>
      <w:bookmarkStart w:id="219" w:name="_Toc30464"/>
      <w:bookmarkStart w:id="220" w:name="_Toc30701"/>
      <w:bookmarkStart w:id="221" w:name="_Toc11706"/>
      <w:bookmarkStart w:id="222" w:name="_Toc12094"/>
      <w:bookmarkStart w:id="223" w:name="_Toc10510"/>
      <w:r>
        <w:rPr>
          <w:rFonts w:ascii="Calibri" w:eastAsia="宋体" w:hAnsi="Calibri" w:hint="eastAsia"/>
        </w:rPr>
        <w:t>【享受主体】</w:t>
      </w:r>
      <w:bookmarkEnd w:id="219"/>
      <w:bookmarkEnd w:id="220"/>
      <w:bookmarkEnd w:id="221"/>
      <w:bookmarkEnd w:id="222"/>
      <w:bookmarkEnd w:id="223"/>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收取国家重大水利工程建设基金的纳税人</w:t>
      </w:r>
    </w:p>
    <w:p w:rsidR="00000000" w:rsidRDefault="00597DC2">
      <w:pPr>
        <w:pStyle w:val="4"/>
        <w:widowControl/>
        <w:spacing w:before="0" w:after="0" w:line="600" w:lineRule="exact"/>
        <w:rPr>
          <w:rFonts w:ascii="Calibri" w:eastAsia="宋体" w:hAnsi="Calibri"/>
        </w:rPr>
      </w:pPr>
      <w:bookmarkStart w:id="224" w:name="_Toc26165"/>
      <w:bookmarkStart w:id="225" w:name="_Toc23393"/>
      <w:bookmarkStart w:id="226" w:name="_Toc29701"/>
      <w:bookmarkStart w:id="227" w:name="_Toc23685"/>
      <w:bookmarkStart w:id="228" w:name="_Toc20305"/>
      <w:r>
        <w:rPr>
          <w:rFonts w:ascii="Calibri" w:eastAsia="宋体" w:hAnsi="Calibri" w:hint="eastAsia"/>
        </w:rPr>
        <w:t>【优惠内容】</w:t>
      </w:r>
      <w:bookmarkEnd w:id="224"/>
      <w:bookmarkEnd w:id="225"/>
      <w:bookmarkEnd w:id="226"/>
      <w:bookmarkEnd w:id="227"/>
      <w:bookmarkEnd w:id="228"/>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自</w:t>
      </w:r>
      <w:r>
        <w:rPr>
          <w:rFonts w:ascii="仿宋_GB2312" w:eastAsia="仿宋_GB2312" w:hint="eastAsia"/>
          <w:sz w:val="32"/>
          <w:szCs w:val="32"/>
        </w:rPr>
        <w:t>2010</w:t>
      </w:r>
      <w:r>
        <w:rPr>
          <w:rFonts w:ascii="仿宋_GB2312" w:eastAsia="仿宋_GB2312" w:hint="eastAsia"/>
          <w:sz w:val="32"/>
          <w:szCs w:val="32"/>
        </w:rPr>
        <w:t>年</w:t>
      </w:r>
      <w:r>
        <w:rPr>
          <w:rFonts w:ascii="仿宋_GB2312" w:eastAsia="仿宋_GB2312" w:hint="eastAsia"/>
          <w:sz w:val="32"/>
          <w:szCs w:val="32"/>
        </w:rPr>
        <w:t>5</w:t>
      </w:r>
      <w:r>
        <w:rPr>
          <w:rFonts w:ascii="仿宋_GB2312" w:eastAsia="仿宋_GB2312" w:hint="eastAsia"/>
          <w:sz w:val="32"/>
          <w:szCs w:val="32"/>
        </w:rPr>
        <w:t>月</w:t>
      </w:r>
      <w:r>
        <w:rPr>
          <w:rFonts w:ascii="仿宋_GB2312" w:eastAsia="仿宋_GB2312" w:hint="eastAsia"/>
          <w:sz w:val="32"/>
          <w:szCs w:val="32"/>
        </w:rPr>
        <w:t>25</w:t>
      </w:r>
      <w:r>
        <w:rPr>
          <w:rFonts w:ascii="仿宋_GB2312" w:eastAsia="仿宋_GB2312" w:hint="eastAsia"/>
          <w:sz w:val="32"/>
          <w:szCs w:val="32"/>
        </w:rPr>
        <w:t>日起，对国家重大水利工程建设基金免征城市维护建设税。</w:t>
      </w:r>
    </w:p>
    <w:p w:rsidR="00000000" w:rsidRDefault="00597DC2">
      <w:pPr>
        <w:pStyle w:val="4"/>
        <w:widowControl/>
        <w:spacing w:before="0" w:after="0" w:line="600" w:lineRule="exact"/>
        <w:rPr>
          <w:rFonts w:ascii="Calibri" w:eastAsia="宋体" w:hAnsi="Calibri"/>
        </w:rPr>
      </w:pPr>
      <w:bookmarkStart w:id="229" w:name="_Toc29180"/>
      <w:bookmarkStart w:id="230" w:name="_Toc16668"/>
      <w:bookmarkStart w:id="231" w:name="_Toc32317"/>
      <w:bookmarkStart w:id="232" w:name="_Toc2972"/>
      <w:bookmarkStart w:id="233" w:name="_Toc28025"/>
      <w:r>
        <w:rPr>
          <w:rFonts w:ascii="Calibri" w:eastAsia="宋体" w:hAnsi="Calibri" w:hint="eastAsia"/>
        </w:rPr>
        <w:t>【享受条件】</w:t>
      </w:r>
      <w:bookmarkEnd w:id="229"/>
      <w:bookmarkEnd w:id="230"/>
      <w:bookmarkEnd w:id="231"/>
      <w:bookmarkEnd w:id="232"/>
      <w:bookmarkEnd w:id="233"/>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纳税人收取国家</w:t>
      </w:r>
      <w:r>
        <w:rPr>
          <w:rFonts w:ascii="仿宋_GB2312" w:eastAsia="仿宋_GB2312" w:hint="eastAsia"/>
          <w:sz w:val="32"/>
          <w:szCs w:val="32"/>
        </w:rPr>
        <w:t>重大水利工程建设基金。</w:t>
      </w:r>
    </w:p>
    <w:p w:rsidR="00000000" w:rsidRDefault="00597DC2">
      <w:pPr>
        <w:pStyle w:val="4"/>
        <w:widowControl/>
        <w:spacing w:before="0" w:after="0" w:line="600" w:lineRule="exact"/>
        <w:rPr>
          <w:rFonts w:ascii="Calibri" w:eastAsia="宋体" w:hAnsi="Calibri"/>
        </w:rPr>
      </w:pPr>
      <w:bookmarkStart w:id="234" w:name="_Toc20456"/>
      <w:bookmarkStart w:id="235" w:name="_Toc4887"/>
      <w:bookmarkStart w:id="236" w:name="_Toc26365"/>
      <w:bookmarkStart w:id="237" w:name="_Toc9359"/>
      <w:bookmarkStart w:id="238" w:name="_Toc6938"/>
      <w:r>
        <w:rPr>
          <w:rFonts w:ascii="Calibri" w:eastAsia="宋体" w:hAnsi="Calibri" w:hint="eastAsia"/>
        </w:rPr>
        <w:t>【政策依据】</w:t>
      </w:r>
      <w:bookmarkEnd w:id="234"/>
      <w:bookmarkEnd w:id="235"/>
      <w:bookmarkEnd w:id="236"/>
      <w:bookmarkEnd w:id="237"/>
      <w:bookmarkEnd w:id="238"/>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国家税务总局关于免征国家重大水利工程建设基金的城市维护建设税和教育费附加的通知》（财税〔</w:t>
      </w:r>
      <w:r>
        <w:rPr>
          <w:rFonts w:ascii="仿宋_GB2312" w:eastAsia="仿宋_GB2312" w:hAnsi="黑体" w:cs="黑体" w:hint="eastAsia"/>
          <w:sz w:val="32"/>
          <w:szCs w:val="32"/>
        </w:rPr>
        <w:t>2010</w:t>
      </w:r>
      <w:r>
        <w:rPr>
          <w:rFonts w:ascii="仿宋_GB2312" w:eastAsia="仿宋_GB2312" w:hAnsi="黑体" w:cs="黑体" w:hint="eastAsia"/>
          <w:sz w:val="32"/>
          <w:szCs w:val="32"/>
        </w:rPr>
        <w:t>〕</w:t>
      </w:r>
      <w:r>
        <w:rPr>
          <w:rFonts w:ascii="仿宋_GB2312" w:eastAsia="仿宋_GB2312" w:hAnsi="黑体" w:cs="黑体" w:hint="eastAsia"/>
          <w:sz w:val="32"/>
          <w:szCs w:val="32"/>
        </w:rPr>
        <w:t>44</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黑体" w:eastAsia="黑体" w:hAnsi="黑体" w:cs="黑体"/>
          <w:sz w:val="32"/>
          <w:szCs w:val="32"/>
        </w:rPr>
      </w:pPr>
    </w:p>
    <w:p w:rsidR="00000000" w:rsidRDefault="00597DC2">
      <w:pPr>
        <w:pStyle w:val="3"/>
        <w:widowControl/>
        <w:numPr>
          <w:ilvl w:val="0"/>
          <w:numId w:val="3"/>
        </w:numPr>
        <w:spacing w:before="0" w:after="0" w:line="600" w:lineRule="exact"/>
        <w:ind w:left="0" w:firstLine="420"/>
        <w:rPr>
          <w:rFonts w:ascii="Calibri" w:hAnsi="Calibri"/>
        </w:rPr>
      </w:pPr>
      <w:bookmarkStart w:id="239" w:name="_Toc73462491"/>
      <w:bookmarkStart w:id="240" w:name="_Toc22743"/>
      <w:r>
        <w:rPr>
          <w:rFonts w:ascii="Calibri" w:hAnsi="Calibri" w:hint="eastAsia"/>
        </w:rPr>
        <w:t>国家重大水利工程建设基金计征销售电量对国家扶贫开发工作重点县农业排灌用电进行扣除</w:t>
      </w:r>
      <w:bookmarkEnd w:id="239"/>
      <w:bookmarkEnd w:id="240"/>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left="0" w:firstLineChars="200" w:firstLine="640"/>
        <w:jc w:val="left"/>
        <w:rPr>
          <w:rFonts w:ascii="宋体" w:hAnsi="宋体" w:cs="宋体"/>
          <w:color w:val="000000"/>
          <w:kern w:val="0"/>
          <w:sz w:val="24"/>
        </w:rPr>
      </w:pPr>
      <w:r>
        <w:rPr>
          <w:rFonts w:ascii="仿宋_GB2312" w:eastAsia="仿宋_GB2312" w:hAnsi="Calibri" w:cs="宋体" w:hint="eastAsia"/>
          <w:color w:val="000000"/>
          <w:kern w:val="0"/>
          <w:sz w:val="32"/>
          <w:szCs w:val="32"/>
        </w:rPr>
        <w:t>国家扶贫开发工作重点县使用农业排灌用电的缴费人</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left="0" w:firstLineChars="200" w:firstLine="640"/>
        <w:jc w:val="left"/>
        <w:rPr>
          <w:rFonts w:ascii="宋体" w:hAnsi="宋体" w:cs="宋体"/>
          <w:color w:val="000000"/>
          <w:kern w:val="0"/>
          <w:sz w:val="24"/>
        </w:rPr>
      </w:pPr>
      <w:r>
        <w:rPr>
          <w:rFonts w:ascii="仿宋_GB2312" w:eastAsia="仿宋_GB2312" w:hAnsi="Calibri" w:cs="宋体" w:hint="eastAsia"/>
          <w:color w:val="000000"/>
          <w:kern w:val="0"/>
          <w:sz w:val="32"/>
          <w:szCs w:val="32"/>
        </w:rPr>
        <w:t>自</w:t>
      </w:r>
      <w:r>
        <w:rPr>
          <w:rFonts w:ascii="仿宋_GB2312" w:eastAsia="仿宋_GB2312" w:hAnsi="Calibri" w:cs="宋体" w:hint="eastAsia"/>
          <w:color w:val="000000"/>
          <w:kern w:val="0"/>
          <w:sz w:val="32"/>
          <w:szCs w:val="32"/>
        </w:rPr>
        <w:t>2010</w:t>
      </w:r>
      <w:r>
        <w:rPr>
          <w:rFonts w:ascii="仿宋_GB2312" w:eastAsia="仿宋_GB2312" w:hAnsi="Calibri" w:cs="宋体" w:hint="eastAsia"/>
          <w:color w:val="000000"/>
          <w:kern w:val="0"/>
          <w:sz w:val="32"/>
          <w:szCs w:val="32"/>
        </w:rPr>
        <w:t>年</w:t>
      </w:r>
      <w:r>
        <w:rPr>
          <w:rFonts w:ascii="仿宋_GB2312" w:eastAsia="仿宋_GB2312" w:hAnsi="Calibri" w:cs="宋体" w:hint="eastAsia"/>
          <w:color w:val="000000"/>
          <w:kern w:val="0"/>
          <w:sz w:val="32"/>
          <w:szCs w:val="32"/>
        </w:rPr>
        <w:t>1</w:t>
      </w:r>
      <w:r>
        <w:rPr>
          <w:rFonts w:ascii="仿宋_GB2312" w:eastAsia="仿宋_GB2312" w:hAnsi="Calibri" w:cs="宋体" w:hint="eastAsia"/>
          <w:color w:val="000000"/>
          <w:kern w:val="0"/>
          <w:sz w:val="32"/>
          <w:szCs w:val="32"/>
        </w:rPr>
        <w:t>月</w:t>
      </w:r>
      <w:r>
        <w:rPr>
          <w:rFonts w:ascii="仿宋_GB2312" w:eastAsia="仿宋_GB2312" w:hAnsi="Calibri" w:cs="宋体" w:hint="eastAsia"/>
          <w:color w:val="000000"/>
          <w:kern w:val="0"/>
          <w:sz w:val="32"/>
          <w:szCs w:val="32"/>
        </w:rPr>
        <w:t>1</w:t>
      </w:r>
      <w:r>
        <w:rPr>
          <w:rFonts w:ascii="仿宋_GB2312" w:eastAsia="仿宋_GB2312" w:hAnsi="Calibri" w:cs="宋体" w:hint="eastAsia"/>
          <w:color w:val="000000"/>
          <w:kern w:val="0"/>
          <w:sz w:val="32"/>
          <w:szCs w:val="32"/>
        </w:rPr>
        <w:t>日起，国家重大水利工程建设基金在除西藏自治区以外的全国范围内筹集，按照各省、自治区、直辖市扣除国家扶贫开发工作重点县农业排灌用电后的全部销售电量和规定征收标准计征。</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left="0" w:firstLineChars="200" w:firstLine="640"/>
        <w:jc w:val="left"/>
        <w:rPr>
          <w:rFonts w:ascii="宋体" w:hAnsi="宋体" w:cs="宋体"/>
          <w:color w:val="000000"/>
          <w:kern w:val="0"/>
          <w:sz w:val="24"/>
        </w:rPr>
      </w:pPr>
      <w:r>
        <w:rPr>
          <w:rFonts w:ascii="仿宋_GB2312" w:eastAsia="仿宋_GB2312" w:hAnsi="Calibri" w:cs="宋体" w:hint="eastAsia"/>
          <w:color w:val="000000"/>
          <w:kern w:val="0"/>
          <w:sz w:val="32"/>
          <w:szCs w:val="32"/>
        </w:rPr>
        <w:t>国家扶贫开发工作重点县的农业排灌用电</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leftChars="105" w:left="220" w:firstLineChars="200" w:firstLine="640"/>
        <w:rPr>
          <w:rFonts w:ascii="仿宋_GB2312" w:eastAsia="仿宋_GB2312" w:hAnsi="黑体" w:cs="黑体"/>
          <w:sz w:val="32"/>
          <w:szCs w:val="32"/>
        </w:rPr>
      </w:pP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国家发展改革委</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水利部关于印发〈国家重大水利工程建设基金征收使用管理暂行办法〉的通知》（财综〔</w:t>
      </w:r>
      <w:r>
        <w:rPr>
          <w:rFonts w:ascii="仿宋_GB2312" w:eastAsia="仿宋_GB2312" w:hAnsi="黑体" w:cs="黑体" w:hint="eastAsia"/>
          <w:sz w:val="32"/>
          <w:szCs w:val="32"/>
        </w:rPr>
        <w:t>2009</w:t>
      </w:r>
      <w:r>
        <w:rPr>
          <w:rFonts w:ascii="仿宋_GB2312" w:eastAsia="仿宋_GB2312" w:hAnsi="黑体" w:cs="黑体" w:hint="eastAsia"/>
          <w:sz w:val="32"/>
          <w:szCs w:val="32"/>
        </w:rPr>
        <w:t>〕</w:t>
      </w:r>
      <w:r>
        <w:rPr>
          <w:rFonts w:ascii="仿宋_GB2312" w:eastAsia="仿宋_GB2312" w:hAnsi="黑体" w:cs="黑体" w:hint="eastAsia"/>
          <w:sz w:val="32"/>
          <w:szCs w:val="32"/>
        </w:rPr>
        <w:t>90</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黑体" w:eastAsia="黑体" w:hAnsi="黑体" w:cs="黑体"/>
          <w:sz w:val="32"/>
          <w:szCs w:val="32"/>
        </w:rPr>
      </w:pPr>
    </w:p>
    <w:p w:rsidR="00000000" w:rsidRDefault="00597DC2">
      <w:pPr>
        <w:pStyle w:val="2"/>
        <w:widowControl/>
        <w:numPr>
          <w:ilvl w:val="0"/>
          <w:numId w:val="2"/>
        </w:numPr>
        <w:shd w:val="clear" w:color="auto" w:fill="FFFFFF"/>
        <w:spacing w:before="0" w:after="0" w:line="600" w:lineRule="exact"/>
        <w:ind w:firstLine="0"/>
        <w:rPr>
          <w:rFonts w:ascii="楷体_GB2312" w:eastAsia="楷体_GB2312"/>
          <w:sz w:val="36"/>
          <w:szCs w:val="36"/>
        </w:rPr>
      </w:pPr>
      <w:bookmarkStart w:id="241" w:name="_Toc3783"/>
      <w:bookmarkStart w:id="242" w:name="_Toc18189"/>
      <w:bookmarkStart w:id="243" w:name="_Toc18019"/>
      <w:bookmarkStart w:id="244" w:name="_Toc11671"/>
      <w:bookmarkStart w:id="245" w:name="_Toc6047"/>
      <w:bookmarkStart w:id="246" w:name="_Toc31361"/>
      <w:bookmarkStart w:id="247" w:name="_Toc18338"/>
      <w:bookmarkStart w:id="248" w:name="_Toc21145"/>
      <w:bookmarkStart w:id="249" w:name="_Toc28769"/>
      <w:bookmarkStart w:id="250" w:name="_Toc3276"/>
      <w:bookmarkStart w:id="251" w:name="_Toc5036"/>
      <w:bookmarkStart w:id="252" w:name="_Toc24818"/>
      <w:bookmarkStart w:id="253" w:name="_Toc1730"/>
      <w:bookmarkStart w:id="254" w:name="_Toc512497656"/>
      <w:bookmarkStart w:id="255" w:name="_Toc512497781"/>
      <w:bookmarkStart w:id="256" w:name="_Toc73462492"/>
      <w:bookmarkStart w:id="257" w:name="_Toc15573"/>
      <w:r>
        <w:rPr>
          <w:rFonts w:ascii="楷体_GB2312" w:eastAsia="楷体_GB2312" w:hint="eastAsia"/>
          <w:sz w:val="36"/>
          <w:szCs w:val="36"/>
        </w:rPr>
        <w:t>农民住宅建设</w:t>
      </w:r>
      <w:bookmarkEnd w:id="241"/>
      <w:bookmarkEnd w:id="242"/>
      <w:bookmarkEnd w:id="243"/>
      <w:bookmarkEnd w:id="244"/>
      <w:bookmarkEnd w:id="245"/>
      <w:bookmarkEnd w:id="246"/>
      <w:bookmarkEnd w:id="247"/>
      <w:bookmarkEnd w:id="248"/>
      <w:bookmarkEnd w:id="249"/>
      <w:r>
        <w:rPr>
          <w:rFonts w:ascii="楷体_GB2312" w:eastAsia="楷体_GB2312" w:hint="eastAsia"/>
          <w:sz w:val="36"/>
          <w:szCs w:val="36"/>
        </w:rPr>
        <w:t>税收优惠</w:t>
      </w:r>
      <w:bookmarkEnd w:id="250"/>
      <w:bookmarkEnd w:id="251"/>
      <w:bookmarkEnd w:id="252"/>
      <w:bookmarkEnd w:id="253"/>
      <w:bookmarkEnd w:id="254"/>
      <w:bookmarkEnd w:id="255"/>
      <w:bookmarkEnd w:id="256"/>
      <w:bookmarkEnd w:id="257"/>
    </w:p>
    <w:p w:rsidR="00000000" w:rsidRDefault="00597DC2">
      <w:pPr>
        <w:pStyle w:val="3"/>
        <w:widowControl/>
        <w:numPr>
          <w:ilvl w:val="0"/>
          <w:numId w:val="3"/>
        </w:numPr>
        <w:spacing w:before="0" w:after="0" w:line="600" w:lineRule="exact"/>
        <w:ind w:left="0" w:firstLine="0"/>
        <w:rPr>
          <w:rFonts w:ascii="Calibri" w:hAnsi="Calibri"/>
        </w:rPr>
      </w:pPr>
      <w:bookmarkStart w:id="258" w:name="_Toc20482"/>
      <w:bookmarkStart w:id="259" w:name="_Toc24258"/>
      <w:bookmarkStart w:id="260" w:name="_Toc28780"/>
      <w:bookmarkStart w:id="261" w:name="_Toc11973"/>
      <w:bookmarkStart w:id="262" w:name="_Toc8789"/>
      <w:bookmarkStart w:id="263" w:name="_Toc20815"/>
      <w:bookmarkStart w:id="264" w:name="_Toc20824"/>
      <w:bookmarkStart w:id="265" w:name="_Toc24600"/>
      <w:bookmarkStart w:id="266" w:name="_Toc20466"/>
      <w:bookmarkStart w:id="267" w:name="_Toc512497657"/>
      <w:bookmarkStart w:id="268" w:name="_Toc512497782"/>
      <w:bookmarkStart w:id="269" w:name="_Toc73462493"/>
      <w:bookmarkStart w:id="270" w:name="_Toc13208"/>
      <w:r>
        <w:rPr>
          <w:rFonts w:ascii="Calibri" w:hAnsi="Calibri" w:hint="eastAsia"/>
        </w:rPr>
        <w:t>农村居民在规定用地标准以内占用耕地新建自用住宅减半征收耕地占用税</w:t>
      </w:r>
      <w:bookmarkEnd w:id="258"/>
      <w:bookmarkEnd w:id="259"/>
      <w:bookmarkEnd w:id="260"/>
      <w:bookmarkEnd w:id="261"/>
      <w:bookmarkEnd w:id="262"/>
      <w:bookmarkEnd w:id="263"/>
      <w:bookmarkEnd w:id="264"/>
      <w:bookmarkEnd w:id="265"/>
      <w:bookmarkEnd w:id="266"/>
      <w:bookmarkEnd w:id="267"/>
      <w:bookmarkEnd w:id="268"/>
      <w:bookmarkEnd w:id="269"/>
      <w:bookmarkEnd w:id="270"/>
    </w:p>
    <w:p w:rsidR="00000000" w:rsidRDefault="00597DC2">
      <w:pPr>
        <w:pStyle w:val="4"/>
        <w:widowControl/>
        <w:spacing w:before="0" w:after="0" w:line="600" w:lineRule="exact"/>
      </w:pPr>
      <w:bookmarkStart w:id="271" w:name="_Toc15576"/>
      <w:bookmarkStart w:id="272" w:name="_Toc28004"/>
      <w:bookmarkStart w:id="273" w:name="_Toc28379"/>
      <w:bookmarkStart w:id="274" w:name="_Toc9963"/>
      <w:bookmarkStart w:id="275" w:name="_Toc30440"/>
      <w:r>
        <w:rPr>
          <w:rFonts w:hint="eastAsia"/>
        </w:rPr>
        <w:t>【享受主体】</w:t>
      </w:r>
      <w:bookmarkEnd w:id="271"/>
      <w:bookmarkEnd w:id="272"/>
      <w:bookmarkEnd w:id="273"/>
      <w:bookmarkEnd w:id="274"/>
      <w:bookmarkEnd w:id="275"/>
    </w:p>
    <w:p w:rsidR="00000000" w:rsidRDefault="00597DC2">
      <w:pPr>
        <w:widowControl/>
        <w:spacing w:line="600" w:lineRule="exact"/>
        <w:ind w:left="0" w:firstLineChars="200" w:firstLine="640"/>
        <w:rPr>
          <w:rFonts w:ascii="仿宋_GB2312" w:eastAsia="仿宋_GB2312" w:hAnsi="仿宋" w:cs="仿宋"/>
          <w:sz w:val="32"/>
          <w:szCs w:val="32"/>
        </w:rPr>
      </w:pPr>
      <w:r>
        <w:rPr>
          <w:rFonts w:ascii="仿宋_GB2312" w:eastAsia="仿宋_GB2312"/>
          <w:sz w:val="32"/>
          <w:szCs w:val="32"/>
        </w:rPr>
        <w:t>农村居民</w:t>
      </w:r>
    </w:p>
    <w:p w:rsidR="00000000" w:rsidRDefault="00597DC2">
      <w:pPr>
        <w:pStyle w:val="4"/>
        <w:widowControl/>
        <w:spacing w:before="0" w:after="0" w:line="600" w:lineRule="exact"/>
      </w:pPr>
      <w:bookmarkStart w:id="276" w:name="_Toc24731"/>
      <w:bookmarkStart w:id="277" w:name="_Toc11669"/>
      <w:bookmarkStart w:id="278" w:name="_Toc21504"/>
      <w:bookmarkStart w:id="279" w:name="_Toc18996"/>
      <w:bookmarkStart w:id="280" w:name="_Toc14993"/>
      <w:r>
        <w:rPr>
          <w:rFonts w:hint="eastAsia"/>
        </w:rPr>
        <w:t>【优惠内容】</w:t>
      </w:r>
      <w:bookmarkEnd w:id="276"/>
      <w:bookmarkEnd w:id="277"/>
      <w:bookmarkEnd w:id="278"/>
      <w:bookmarkEnd w:id="279"/>
      <w:bookmarkEnd w:id="280"/>
    </w:p>
    <w:p w:rsidR="00000000" w:rsidRDefault="00597DC2">
      <w:pPr>
        <w:widowControl/>
        <w:spacing w:line="600" w:lineRule="exact"/>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农村居民在规定用地标准以内占用耕地新建自用住宅，按照当地适用税额减半征收耕地占用税。</w:t>
      </w:r>
    </w:p>
    <w:p w:rsidR="00000000" w:rsidRDefault="00597DC2">
      <w:pPr>
        <w:pStyle w:val="4"/>
        <w:widowControl/>
        <w:spacing w:before="0" w:after="0" w:line="600" w:lineRule="exact"/>
      </w:pPr>
      <w:bookmarkStart w:id="281" w:name="_Toc2155"/>
      <w:bookmarkStart w:id="282" w:name="_Toc4035"/>
      <w:bookmarkStart w:id="283" w:name="_Toc16956"/>
      <w:bookmarkStart w:id="284" w:name="_Toc12295"/>
      <w:bookmarkStart w:id="285" w:name="_Toc15852"/>
      <w:r>
        <w:rPr>
          <w:rFonts w:hint="eastAsia"/>
        </w:rPr>
        <w:t>【享受条件】</w:t>
      </w:r>
      <w:bookmarkEnd w:id="281"/>
      <w:bookmarkEnd w:id="282"/>
      <w:bookmarkEnd w:id="283"/>
      <w:bookmarkEnd w:id="284"/>
      <w:bookmarkEnd w:id="285"/>
    </w:p>
    <w:p w:rsidR="00000000" w:rsidRDefault="00597DC2">
      <w:pPr>
        <w:widowControl/>
        <w:spacing w:line="600" w:lineRule="exact"/>
        <w:ind w:firstLine="600"/>
        <w:rPr>
          <w:rFonts w:ascii="仿宋_GB2312" w:eastAsia="仿宋_GB2312" w:hAnsi="宋体"/>
          <w:sz w:val="32"/>
          <w:szCs w:val="32"/>
        </w:rPr>
      </w:pPr>
      <w:r>
        <w:rPr>
          <w:rFonts w:ascii="仿宋_GB2312" w:eastAsia="仿宋_GB2312" w:hAnsi="宋体" w:hint="eastAsia"/>
          <w:sz w:val="32"/>
          <w:szCs w:val="32"/>
        </w:rPr>
        <w:t>农村居民在规定用地标准以内占用耕地新建自用住宅</w:t>
      </w:r>
      <w:r>
        <w:rPr>
          <w:rFonts w:ascii="仿宋_GB2312" w:eastAsia="仿宋_GB2312" w:hAnsi="宋体"/>
          <w:sz w:val="32"/>
          <w:szCs w:val="32"/>
        </w:rPr>
        <w:t>。</w:t>
      </w:r>
    </w:p>
    <w:p w:rsidR="00000000" w:rsidRDefault="00597DC2">
      <w:pPr>
        <w:pStyle w:val="4"/>
        <w:widowControl/>
        <w:spacing w:before="0" w:after="0" w:line="600" w:lineRule="exact"/>
      </w:pPr>
      <w:bookmarkStart w:id="286" w:name="_Toc26883"/>
      <w:bookmarkStart w:id="287" w:name="_Toc6302"/>
      <w:bookmarkStart w:id="288" w:name="_Toc31343"/>
      <w:bookmarkStart w:id="289" w:name="_Toc11670"/>
      <w:bookmarkStart w:id="290" w:name="_Toc12517"/>
      <w:r>
        <w:rPr>
          <w:rFonts w:hint="eastAsia"/>
        </w:rPr>
        <w:t>【政策依据】</w:t>
      </w:r>
      <w:bookmarkEnd w:id="286"/>
      <w:bookmarkEnd w:id="287"/>
      <w:bookmarkEnd w:id="288"/>
      <w:bookmarkEnd w:id="289"/>
      <w:bookmarkEnd w:id="290"/>
    </w:p>
    <w:p w:rsidR="00000000" w:rsidRDefault="00597DC2">
      <w:pPr>
        <w:widowControl/>
        <w:spacing w:line="600" w:lineRule="exact"/>
        <w:ind w:firstLineChars="200" w:firstLine="640"/>
        <w:rPr>
          <w:rFonts w:ascii="黑体" w:eastAsia="黑体" w:hAnsi="黑体" w:cs="黑体"/>
          <w:sz w:val="32"/>
          <w:szCs w:val="32"/>
        </w:rPr>
      </w:pPr>
      <w:r>
        <w:rPr>
          <w:rFonts w:ascii="仿宋_GB2312" w:eastAsia="仿宋_GB2312" w:hAnsi="黑体" w:cs="黑体"/>
          <w:sz w:val="32"/>
          <w:szCs w:val="32"/>
        </w:rPr>
        <w:t>《中华人民共和国耕地占用税法》第七</w:t>
      </w:r>
      <w:r>
        <w:rPr>
          <w:rFonts w:ascii="仿宋_GB2312" w:eastAsia="仿宋_GB2312" w:hAnsi="黑体" w:cs="黑体"/>
          <w:sz w:val="32"/>
          <w:szCs w:val="32"/>
        </w:rPr>
        <w:t>条第</w:t>
      </w:r>
      <w:r>
        <w:rPr>
          <w:rFonts w:ascii="仿宋_GB2312" w:eastAsia="仿宋_GB2312" w:hAnsi="黑体" w:cs="黑体" w:hint="eastAsia"/>
          <w:sz w:val="32"/>
          <w:szCs w:val="32"/>
        </w:rPr>
        <w:t>三</w:t>
      </w:r>
      <w:r>
        <w:rPr>
          <w:rFonts w:ascii="仿宋_GB2312" w:eastAsia="仿宋_GB2312" w:hAnsi="黑体" w:cs="黑体"/>
          <w:sz w:val="32"/>
          <w:szCs w:val="32"/>
        </w:rPr>
        <w:t>款</w:t>
      </w:r>
    </w:p>
    <w:p w:rsidR="00000000" w:rsidRDefault="00597DC2">
      <w:pPr>
        <w:widowControl/>
        <w:spacing w:line="600" w:lineRule="exact"/>
        <w:ind w:firstLineChars="133" w:firstLine="426"/>
        <w:rPr>
          <w:rFonts w:ascii="仿宋_GB2312" w:eastAsia="仿宋_GB2312" w:hAnsi="宋体"/>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291" w:name="_Toc29772"/>
      <w:bookmarkStart w:id="292" w:name="_Toc4684"/>
      <w:bookmarkStart w:id="293" w:name="_Toc13671"/>
      <w:bookmarkStart w:id="294" w:name="_Toc8396"/>
      <w:bookmarkStart w:id="295" w:name="_Toc512497658"/>
      <w:bookmarkStart w:id="296" w:name="_Toc512497783"/>
      <w:bookmarkStart w:id="297" w:name="_Toc73462494"/>
      <w:bookmarkStart w:id="298" w:name="_Toc19655"/>
      <w:r>
        <w:rPr>
          <w:rFonts w:ascii="Calibri" w:hAnsi="Calibri" w:hint="eastAsia"/>
        </w:rPr>
        <w:t>符合条件的群体在规定用地标准以内新建自用住宅免征耕地占用税</w:t>
      </w:r>
      <w:bookmarkEnd w:id="291"/>
      <w:bookmarkEnd w:id="292"/>
      <w:bookmarkEnd w:id="293"/>
      <w:bookmarkEnd w:id="294"/>
      <w:bookmarkEnd w:id="295"/>
      <w:bookmarkEnd w:id="296"/>
      <w:bookmarkEnd w:id="297"/>
      <w:bookmarkEnd w:id="298"/>
    </w:p>
    <w:p w:rsidR="00000000" w:rsidRDefault="00597DC2">
      <w:pPr>
        <w:pStyle w:val="4"/>
        <w:widowControl/>
        <w:spacing w:before="0" w:after="0" w:line="600" w:lineRule="exact"/>
      </w:pPr>
      <w:bookmarkStart w:id="299" w:name="_Toc5313"/>
      <w:bookmarkStart w:id="300" w:name="_Toc13500"/>
      <w:bookmarkStart w:id="301" w:name="_Toc26251"/>
      <w:bookmarkStart w:id="302" w:name="_Toc2982"/>
      <w:bookmarkStart w:id="303" w:name="_Toc8743"/>
      <w:r>
        <w:rPr>
          <w:rFonts w:hint="eastAsia"/>
        </w:rPr>
        <w:t>【享受主体】</w:t>
      </w:r>
      <w:bookmarkEnd w:id="299"/>
      <w:bookmarkEnd w:id="300"/>
      <w:bookmarkEnd w:id="301"/>
      <w:bookmarkEnd w:id="302"/>
      <w:bookmarkEnd w:id="303"/>
    </w:p>
    <w:p w:rsidR="00000000" w:rsidRDefault="00597DC2">
      <w:pPr>
        <w:widowControl/>
        <w:spacing w:line="600" w:lineRule="exact"/>
        <w:rPr>
          <w:rFonts w:ascii="仿宋_GB2312" w:eastAsia="仿宋_GB2312" w:hAnsi="仿宋" w:cs="仿宋"/>
          <w:sz w:val="32"/>
          <w:szCs w:val="32"/>
        </w:rPr>
      </w:pP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农村烈士遗属、因公牺牲军人遗属、残疾军人以及符合农村最低生活保障条件的农村居民</w:t>
      </w:r>
    </w:p>
    <w:p w:rsidR="00000000" w:rsidRDefault="00597DC2">
      <w:pPr>
        <w:pStyle w:val="4"/>
        <w:widowControl/>
        <w:spacing w:before="0" w:after="0" w:line="600" w:lineRule="exact"/>
      </w:pPr>
      <w:bookmarkStart w:id="304" w:name="_Toc7909"/>
      <w:bookmarkStart w:id="305" w:name="_Toc4545"/>
      <w:bookmarkStart w:id="306" w:name="_Toc13547"/>
      <w:bookmarkStart w:id="307" w:name="_Toc30579"/>
      <w:bookmarkStart w:id="308" w:name="_Toc12965"/>
      <w:r>
        <w:rPr>
          <w:rFonts w:hint="eastAsia"/>
        </w:rPr>
        <w:t>【优惠内容】</w:t>
      </w:r>
      <w:bookmarkEnd w:id="304"/>
      <w:bookmarkEnd w:id="305"/>
      <w:bookmarkEnd w:id="306"/>
      <w:bookmarkEnd w:id="307"/>
      <w:bookmarkEnd w:id="308"/>
    </w:p>
    <w:p w:rsidR="00000000" w:rsidRDefault="00597DC2">
      <w:pPr>
        <w:widowControl/>
        <w:spacing w:line="600" w:lineRule="exact"/>
        <w:ind w:firstLineChars="133" w:firstLine="426"/>
        <w:rPr>
          <w:rFonts w:ascii="仿宋_GB2312" w:eastAsia="仿宋_GB2312" w:hAnsi="仿宋" w:cs="仿宋"/>
          <w:sz w:val="32"/>
          <w:szCs w:val="32"/>
        </w:rPr>
      </w:pPr>
      <w:r>
        <w:rPr>
          <w:rFonts w:ascii="仿宋_GB2312" w:eastAsia="仿宋_GB2312" w:hAnsi="宋体" w:hint="eastAsia"/>
          <w:sz w:val="32"/>
          <w:szCs w:val="32"/>
        </w:rPr>
        <w:t xml:space="preserve">  </w:t>
      </w:r>
      <w:r>
        <w:rPr>
          <w:rFonts w:ascii="仿宋_GB2312" w:eastAsia="仿宋_GB2312" w:hAnsi="仿宋" w:cs="仿宋" w:hint="eastAsia"/>
          <w:sz w:val="32"/>
          <w:szCs w:val="32"/>
        </w:rPr>
        <w:t>农村烈士遗属、因公牺牲军人遗属、残疾军人以及符合农村最低生活保障条件的农村居民，在规定用地标准以内新建自用住宅，免征耕地占用税。</w:t>
      </w:r>
    </w:p>
    <w:p w:rsidR="00000000" w:rsidRDefault="00597DC2">
      <w:pPr>
        <w:pStyle w:val="4"/>
        <w:widowControl/>
        <w:spacing w:before="0" w:after="0" w:line="600" w:lineRule="exact"/>
      </w:pPr>
      <w:bookmarkStart w:id="309" w:name="_Toc6674"/>
      <w:bookmarkStart w:id="310" w:name="_Toc3530"/>
      <w:bookmarkStart w:id="311" w:name="_Toc28090"/>
      <w:bookmarkStart w:id="312" w:name="_Toc12425"/>
      <w:bookmarkStart w:id="313" w:name="_Toc15308"/>
      <w:r>
        <w:rPr>
          <w:rFonts w:hint="eastAsia"/>
        </w:rPr>
        <w:t>【享受条件】</w:t>
      </w:r>
      <w:bookmarkEnd w:id="309"/>
      <w:bookmarkEnd w:id="310"/>
      <w:bookmarkEnd w:id="311"/>
      <w:bookmarkEnd w:id="312"/>
      <w:bookmarkEnd w:id="313"/>
    </w:p>
    <w:p w:rsidR="00000000" w:rsidRDefault="00597DC2">
      <w:pPr>
        <w:widowControl/>
        <w:spacing w:line="600" w:lineRule="exact"/>
        <w:rPr>
          <w:rFonts w:ascii="仿宋_GB2312" w:eastAsia="仿宋_GB2312" w:hAnsi="宋体"/>
          <w:sz w:val="32"/>
          <w:szCs w:val="32"/>
        </w:rPr>
      </w:pP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农村烈士遗属、因公牺牲军人遗属、残疾军人以及符合农村最低生活保障条件的农村居民，在规定用地标准以内新建自用住宅</w:t>
      </w:r>
      <w:r>
        <w:rPr>
          <w:rFonts w:ascii="仿宋_GB2312" w:eastAsia="仿宋_GB2312" w:hAnsi="宋体"/>
          <w:sz w:val="32"/>
          <w:szCs w:val="32"/>
        </w:rPr>
        <w:t>。</w:t>
      </w:r>
    </w:p>
    <w:p w:rsidR="00000000" w:rsidRDefault="00597DC2">
      <w:pPr>
        <w:pStyle w:val="4"/>
        <w:widowControl/>
        <w:spacing w:before="0" w:after="0" w:line="600" w:lineRule="exact"/>
      </w:pPr>
      <w:bookmarkStart w:id="314" w:name="_Toc16948"/>
      <w:bookmarkStart w:id="315" w:name="_Toc31271"/>
      <w:bookmarkStart w:id="316" w:name="_Toc26611"/>
      <w:bookmarkStart w:id="317" w:name="_Toc16943"/>
      <w:bookmarkStart w:id="318" w:name="_Toc31591"/>
      <w:r>
        <w:rPr>
          <w:rFonts w:hint="eastAsia"/>
        </w:rPr>
        <w:t>【政策依据】</w:t>
      </w:r>
      <w:bookmarkEnd w:id="314"/>
      <w:bookmarkEnd w:id="315"/>
      <w:bookmarkEnd w:id="316"/>
      <w:bookmarkEnd w:id="317"/>
      <w:bookmarkEnd w:id="318"/>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sz w:val="32"/>
          <w:szCs w:val="32"/>
        </w:rPr>
        <w:t>《中华人民共和国耕地占用税法》第七条第</w:t>
      </w:r>
      <w:r>
        <w:rPr>
          <w:rFonts w:ascii="仿宋_GB2312" w:eastAsia="仿宋_GB2312" w:hAnsi="黑体" w:cs="黑体" w:hint="eastAsia"/>
          <w:sz w:val="32"/>
          <w:szCs w:val="32"/>
        </w:rPr>
        <w:t>四</w:t>
      </w:r>
      <w:r>
        <w:rPr>
          <w:rFonts w:ascii="仿宋_GB2312" w:eastAsia="仿宋_GB2312" w:hAnsi="黑体" w:cs="黑体"/>
          <w:sz w:val="32"/>
          <w:szCs w:val="32"/>
        </w:rPr>
        <w:t>款</w:t>
      </w:r>
    </w:p>
    <w:p w:rsidR="00000000" w:rsidRDefault="00597DC2">
      <w:pPr>
        <w:widowControl/>
        <w:spacing w:line="600" w:lineRule="exact"/>
        <w:jc w:val="left"/>
        <w:rPr>
          <w:rFonts w:ascii="仿宋_GB2312" w:eastAsia="仿宋_GB2312" w:hAnsi="宋体"/>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319" w:name="_Toc18207"/>
      <w:bookmarkStart w:id="320" w:name="_Toc19030"/>
      <w:bookmarkStart w:id="321" w:name="_Toc29507"/>
      <w:bookmarkStart w:id="322" w:name="_Toc1775"/>
      <w:bookmarkStart w:id="323" w:name="_Toc26690"/>
      <w:bookmarkStart w:id="324" w:name="_Toc8886"/>
      <w:bookmarkStart w:id="325" w:name="_Toc6715"/>
      <w:bookmarkStart w:id="326" w:name="_Toc27402"/>
      <w:bookmarkStart w:id="327" w:name="_Toc22183"/>
      <w:bookmarkStart w:id="328" w:name="_Toc512497659"/>
      <w:bookmarkStart w:id="329" w:name="_Toc512497784"/>
      <w:bookmarkStart w:id="330" w:name="_Toc73462495"/>
      <w:bookmarkStart w:id="331" w:name="_Toc6085"/>
      <w:r>
        <w:rPr>
          <w:rFonts w:ascii="Calibri" w:hAnsi="Calibri" w:hint="eastAsia"/>
        </w:rPr>
        <w:t>农村居民搬迁免征耕地占用税</w:t>
      </w:r>
      <w:bookmarkEnd w:id="319"/>
      <w:bookmarkEnd w:id="320"/>
      <w:bookmarkEnd w:id="321"/>
      <w:bookmarkEnd w:id="322"/>
      <w:bookmarkEnd w:id="323"/>
      <w:bookmarkEnd w:id="324"/>
      <w:bookmarkEnd w:id="325"/>
      <w:bookmarkEnd w:id="326"/>
      <w:bookmarkEnd w:id="327"/>
      <w:bookmarkEnd w:id="328"/>
      <w:bookmarkEnd w:id="329"/>
      <w:bookmarkEnd w:id="330"/>
      <w:bookmarkEnd w:id="331"/>
    </w:p>
    <w:p w:rsidR="00000000" w:rsidRDefault="00597DC2">
      <w:pPr>
        <w:pStyle w:val="4"/>
        <w:widowControl/>
        <w:spacing w:before="0" w:after="0" w:line="600" w:lineRule="exact"/>
      </w:pPr>
      <w:bookmarkStart w:id="332" w:name="_Toc6327"/>
      <w:bookmarkStart w:id="333" w:name="_Toc14485"/>
      <w:bookmarkStart w:id="334" w:name="_Toc20749"/>
      <w:bookmarkStart w:id="335" w:name="_Toc25979"/>
      <w:bookmarkStart w:id="336" w:name="_Toc23971"/>
      <w:r>
        <w:rPr>
          <w:rFonts w:hint="eastAsia"/>
        </w:rPr>
        <w:t>【享受主体】</w:t>
      </w:r>
      <w:bookmarkEnd w:id="332"/>
      <w:bookmarkEnd w:id="333"/>
      <w:bookmarkEnd w:id="334"/>
      <w:bookmarkEnd w:id="335"/>
      <w:bookmarkEnd w:id="336"/>
    </w:p>
    <w:p w:rsidR="00000000" w:rsidRDefault="00597DC2">
      <w:pPr>
        <w:widowControl/>
        <w:spacing w:line="600" w:lineRule="exact"/>
        <w:ind w:firstLine="600"/>
        <w:rPr>
          <w:rFonts w:ascii="仿宋_GB2312" w:eastAsia="仿宋_GB2312" w:hAnsi="宋体"/>
          <w:sz w:val="32"/>
          <w:szCs w:val="32"/>
        </w:rPr>
      </w:pPr>
      <w:r>
        <w:rPr>
          <w:rFonts w:ascii="仿宋_GB2312" w:eastAsia="仿宋_GB2312" w:hAnsi="宋体" w:hint="eastAsia"/>
          <w:sz w:val="32"/>
          <w:szCs w:val="32"/>
        </w:rPr>
        <w:t>农村居民</w:t>
      </w:r>
    </w:p>
    <w:p w:rsidR="00000000" w:rsidRDefault="00597DC2">
      <w:pPr>
        <w:pStyle w:val="4"/>
        <w:widowControl/>
        <w:spacing w:before="0" w:after="0" w:line="600" w:lineRule="exact"/>
      </w:pPr>
      <w:bookmarkStart w:id="337" w:name="_Toc30727"/>
      <w:bookmarkStart w:id="338" w:name="_Toc21029"/>
      <w:bookmarkStart w:id="339" w:name="_Toc3767"/>
      <w:bookmarkStart w:id="340" w:name="_Toc21983"/>
      <w:bookmarkStart w:id="341" w:name="_Toc29407"/>
      <w:r>
        <w:rPr>
          <w:rFonts w:hint="eastAsia"/>
        </w:rPr>
        <w:t>【优惠内容】</w:t>
      </w:r>
      <w:bookmarkEnd w:id="337"/>
      <w:bookmarkEnd w:id="338"/>
      <w:bookmarkEnd w:id="339"/>
      <w:bookmarkEnd w:id="340"/>
      <w:bookmarkEnd w:id="341"/>
    </w:p>
    <w:p w:rsidR="00000000" w:rsidRDefault="00597DC2">
      <w:pPr>
        <w:widowControl/>
        <w:spacing w:line="600" w:lineRule="exact"/>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农村居民经批准搬迁，新建自用住宅占用耕地不超过原宅基地面积的部分，免征耕地占用税。</w:t>
      </w:r>
    </w:p>
    <w:p w:rsidR="00000000" w:rsidRDefault="00597DC2">
      <w:pPr>
        <w:pStyle w:val="4"/>
        <w:widowControl/>
        <w:spacing w:before="0" w:after="0" w:line="600" w:lineRule="exact"/>
      </w:pPr>
      <w:bookmarkStart w:id="342" w:name="_Toc28541"/>
      <w:bookmarkStart w:id="343" w:name="_Toc26049"/>
      <w:bookmarkStart w:id="344" w:name="_Toc4113"/>
      <w:bookmarkStart w:id="345" w:name="_Toc10623"/>
      <w:bookmarkStart w:id="346" w:name="_Toc21703"/>
      <w:r>
        <w:rPr>
          <w:rFonts w:hint="eastAsia"/>
        </w:rPr>
        <w:t>【享受条件】</w:t>
      </w:r>
      <w:bookmarkEnd w:id="342"/>
      <w:bookmarkEnd w:id="343"/>
      <w:bookmarkEnd w:id="344"/>
      <w:bookmarkEnd w:id="345"/>
      <w:bookmarkEnd w:id="346"/>
    </w:p>
    <w:p w:rsidR="00000000" w:rsidRDefault="00597DC2">
      <w:pPr>
        <w:widowControl/>
        <w:spacing w:line="600" w:lineRule="exact"/>
        <w:ind w:firstLine="600"/>
        <w:rPr>
          <w:rFonts w:ascii="仿宋_GB2312" w:eastAsia="仿宋_GB2312" w:hAnsi="宋体"/>
          <w:sz w:val="32"/>
          <w:szCs w:val="32"/>
        </w:rPr>
      </w:pPr>
      <w:r>
        <w:rPr>
          <w:rFonts w:ascii="仿宋_GB2312" w:eastAsia="仿宋_GB2312" w:hAnsi="宋体" w:hint="eastAsia"/>
          <w:sz w:val="32"/>
          <w:szCs w:val="32"/>
        </w:rPr>
        <w:t>农村居民经批准搬迁，新建自用住宅占用耕地不超过原宅基地面积的部分可享受免征耕地占用税优惠</w:t>
      </w:r>
      <w:r>
        <w:rPr>
          <w:rFonts w:ascii="仿宋_GB2312" w:eastAsia="仿宋_GB2312" w:hAnsi="宋体"/>
          <w:sz w:val="32"/>
          <w:szCs w:val="32"/>
        </w:rPr>
        <w:t>。</w:t>
      </w:r>
    </w:p>
    <w:p w:rsidR="00000000" w:rsidRDefault="00597DC2">
      <w:pPr>
        <w:pStyle w:val="4"/>
        <w:widowControl/>
        <w:spacing w:before="0" w:after="0" w:line="600" w:lineRule="exact"/>
      </w:pPr>
      <w:bookmarkStart w:id="347" w:name="_Toc4683"/>
      <w:bookmarkStart w:id="348" w:name="_Toc18836"/>
      <w:bookmarkStart w:id="349" w:name="_Toc30657"/>
      <w:bookmarkStart w:id="350" w:name="_Toc7058"/>
      <w:bookmarkStart w:id="351" w:name="_Toc4198"/>
      <w:r>
        <w:rPr>
          <w:rFonts w:hint="eastAsia"/>
        </w:rPr>
        <w:t>【政策依据】</w:t>
      </w:r>
      <w:bookmarkEnd w:id="347"/>
      <w:bookmarkEnd w:id="348"/>
      <w:bookmarkEnd w:id="349"/>
      <w:bookmarkEnd w:id="350"/>
      <w:bookmarkEnd w:id="351"/>
    </w:p>
    <w:p w:rsidR="00000000" w:rsidRDefault="00597DC2">
      <w:pPr>
        <w:widowControl/>
        <w:spacing w:line="600" w:lineRule="exact"/>
        <w:ind w:leftChars="105" w:left="220" w:firstLineChars="200" w:firstLine="640"/>
        <w:rPr>
          <w:rFonts w:ascii="黑体" w:eastAsia="黑体" w:hAnsi="黑体" w:cs="黑体"/>
          <w:sz w:val="32"/>
          <w:szCs w:val="32"/>
        </w:rPr>
      </w:pPr>
      <w:r>
        <w:rPr>
          <w:rFonts w:ascii="仿宋_GB2312" w:eastAsia="仿宋_GB2312" w:hAnsi="黑体" w:cs="黑体"/>
          <w:sz w:val="32"/>
          <w:szCs w:val="32"/>
        </w:rPr>
        <w:t>《中华人民共和国耕地占用税法》第七条第</w:t>
      </w:r>
      <w:r>
        <w:rPr>
          <w:rFonts w:ascii="仿宋_GB2312" w:eastAsia="仿宋_GB2312" w:hAnsi="黑体" w:cs="黑体" w:hint="eastAsia"/>
          <w:sz w:val="32"/>
          <w:szCs w:val="32"/>
        </w:rPr>
        <w:t>三</w:t>
      </w:r>
      <w:r>
        <w:rPr>
          <w:rFonts w:ascii="仿宋_GB2312" w:eastAsia="仿宋_GB2312" w:hAnsi="黑体" w:cs="黑体"/>
          <w:sz w:val="32"/>
          <w:szCs w:val="32"/>
        </w:rPr>
        <w:t>款</w:t>
      </w:r>
    </w:p>
    <w:p w:rsidR="00000000" w:rsidRDefault="00597DC2">
      <w:pPr>
        <w:widowControl/>
        <w:spacing w:line="600" w:lineRule="exact"/>
      </w:pPr>
    </w:p>
    <w:p w:rsidR="00000000" w:rsidRDefault="00597DC2">
      <w:pPr>
        <w:pStyle w:val="2"/>
        <w:widowControl/>
        <w:numPr>
          <w:ilvl w:val="0"/>
          <w:numId w:val="2"/>
        </w:numPr>
        <w:shd w:val="clear" w:color="auto" w:fill="FFFFFF"/>
        <w:spacing w:before="0" w:after="0" w:line="600" w:lineRule="exact"/>
        <w:ind w:firstLine="0"/>
        <w:rPr>
          <w:rFonts w:ascii="楷体_GB2312" w:eastAsia="楷体_GB2312"/>
          <w:sz w:val="36"/>
          <w:szCs w:val="36"/>
        </w:rPr>
      </w:pPr>
      <w:bookmarkStart w:id="352" w:name="_Toc29226"/>
      <w:bookmarkStart w:id="353" w:name="_Toc11274"/>
      <w:bookmarkStart w:id="354" w:name="_Toc31106"/>
      <w:bookmarkStart w:id="355" w:name="_Toc30387"/>
      <w:bookmarkStart w:id="356" w:name="_Toc25083"/>
      <w:bookmarkStart w:id="357" w:name="_Toc30750"/>
      <w:bookmarkStart w:id="358" w:name="_Toc3523"/>
      <w:bookmarkStart w:id="359" w:name="_Toc5318"/>
      <w:bookmarkStart w:id="360" w:name="_Toc28719"/>
      <w:bookmarkStart w:id="361" w:name="_Toc22152"/>
      <w:bookmarkStart w:id="362" w:name="_Toc14327"/>
      <w:bookmarkStart w:id="363" w:name="_Toc7273"/>
      <w:bookmarkStart w:id="364" w:name="_Toc8719"/>
      <w:bookmarkStart w:id="365" w:name="_Toc512497660"/>
      <w:bookmarkStart w:id="366" w:name="_Toc512497785"/>
      <w:bookmarkStart w:id="367" w:name="_Toc73462496"/>
      <w:bookmarkStart w:id="368" w:name="_Toc1627"/>
      <w:r>
        <w:rPr>
          <w:rFonts w:ascii="楷体_GB2312" w:eastAsia="楷体_GB2312" w:hint="eastAsia"/>
          <w:sz w:val="36"/>
          <w:szCs w:val="36"/>
        </w:rPr>
        <w:t>农村饮水工程</w:t>
      </w:r>
      <w:bookmarkEnd w:id="352"/>
      <w:bookmarkEnd w:id="353"/>
      <w:bookmarkEnd w:id="354"/>
      <w:bookmarkEnd w:id="355"/>
      <w:bookmarkEnd w:id="356"/>
      <w:bookmarkEnd w:id="357"/>
      <w:bookmarkEnd w:id="358"/>
      <w:bookmarkEnd w:id="359"/>
      <w:bookmarkEnd w:id="360"/>
      <w:r>
        <w:rPr>
          <w:rFonts w:ascii="楷体_GB2312" w:eastAsia="楷体_GB2312" w:hint="eastAsia"/>
          <w:sz w:val="36"/>
          <w:szCs w:val="36"/>
        </w:rPr>
        <w:t>税收优惠</w:t>
      </w:r>
      <w:bookmarkEnd w:id="361"/>
      <w:bookmarkEnd w:id="362"/>
      <w:bookmarkEnd w:id="363"/>
      <w:bookmarkEnd w:id="364"/>
      <w:bookmarkEnd w:id="365"/>
      <w:bookmarkEnd w:id="366"/>
      <w:bookmarkEnd w:id="367"/>
      <w:bookmarkEnd w:id="368"/>
    </w:p>
    <w:p w:rsidR="00000000" w:rsidRDefault="00597DC2">
      <w:pPr>
        <w:pStyle w:val="3"/>
        <w:widowControl/>
        <w:numPr>
          <w:ilvl w:val="0"/>
          <w:numId w:val="3"/>
        </w:numPr>
        <w:spacing w:before="0" w:after="0" w:line="600" w:lineRule="exact"/>
        <w:ind w:left="0" w:firstLine="0"/>
        <w:rPr>
          <w:rFonts w:ascii="Calibri" w:hAnsi="Calibri"/>
        </w:rPr>
      </w:pPr>
      <w:bookmarkStart w:id="369" w:name="_Toc29345"/>
      <w:bookmarkStart w:id="370" w:name="_Toc22566"/>
      <w:bookmarkStart w:id="371" w:name="_Toc27591"/>
      <w:bookmarkStart w:id="372" w:name="_Toc26971"/>
      <w:bookmarkStart w:id="373" w:name="_Toc23563"/>
      <w:bookmarkStart w:id="374" w:name="_Toc31736"/>
      <w:bookmarkStart w:id="375" w:name="_Toc15447"/>
      <w:bookmarkStart w:id="376" w:name="_Toc27537"/>
      <w:bookmarkStart w:id="377" w:name="_Toc3407"/>
      <w:bookmarkStart w:id="378" w:name="_Toc512497661"/>
      <w:bookmarkStart w:id="379" w:name="_Toc512497786"/>
      <w:bookmarkStart w:id="380" w:name="_Toc73462497"/>
      <w:bookmarkStart w:id="381" w:name="_Toc21083"/>
      <w:r>
        <w:rPr>
          <w:rFonts w:ascii="Calibri" w:hAnsi="Calibri" w:hint="eastAsia"/>
        </w:rPr>
        <w:t>饮水工程新建项目投资经营所得企业所得税“三免三减半”</w:t>
      </w:r>
      <w:bookmarkEnd w:id="369"/>
      <w:bookmarkEnd w:id="370"/>
      <w:bookmarkEnd w:id="371"/>
      <w:bookmarkEnd w:id="372"/>
      <w:bookmarkEnd w:id="373"/>
      <w:bookmarkEnd w:id="374"/>
      <w:bookmarkEnd w:id="375"/>
      <w:bookmarkEnd w:id="376"/>
      <w:bookmarkEnd w:id="377"/>
      <w:bookmarkEnd w:id="378"/>
      <w:bookmarkEnd w:id="379"/>
      <w:bookmarkEnd w:id="380"/>
      <w:bookmarkEnd w:id="381"/>
    </w:p>
    <w:p w:rsidR="00000000" w:rsidRDefault="00597DC2">
      <w:pPr>
        <w:pStyle w:val="4"/>
        <w:widowControl/>
        <w:spacing w:before="0" w:after="0" w:line="600" w:lineRule="exact"/>
      </w:pPr>
      <w:bookmarkStart w:id="382" w:name="_Toc26163"/>
      <w:bookmarkStart w:id="383" w:name="_Toc587"/>
      <w:bookmarkStart w:id="384" w:name="_Toc15021"/>
      <w:bookmarkStart w:id="385" w:name="_Toc24292"/>
      <w:bookmarkStart w:id="386" w:name="_Toc14373"/>
      <w:r>
        <w:rPr>
          <w:rFonts w:hint="eastAsia"/>
        </w:rPr>
        <w:t>【享受主体】</w:t>
      </w:r>
      <w:bookmarkEnd w:id="382"/>
      <w:bookmarkEnd w:id="383"/>
      <w:bookmarkEnd w:id="384"/>
      <w:bookmarkEnd w:id="385"/>
      <w:bookmarkEnd w:id="386"/>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饮水工程运营管理单位</w:t>
      </w:r>
    </w:p>
    <w:p w:rsidR="00000000" w:rsidRDefault="00597DC2">
      <w:pPr>
        <w:pStyle w:val="4"/>
        <w:widowControl/>
        <w:spacing w:before="0" w:after="0" w:line="600" w:lineRule="exact"/>
      </w:pPr>
      <w:bookmarkStart w:id="387" w:name="_Toc30578"/>
      <w:bookmarkStart w:id="388" w:name="_Toc22872"/>
      <w:bookmarkStart w:id="389" w:name="_Toc7506"/>
      <w:bookmarkStart w:id="390" w:name="_Toc23747"/>
      <w:bookmarkStart w:id="391" w:name="_Toc27918"/>
      <w:r>
        <w:rPr>
          <w:rFonts w:hint="eastAsia"/>
        </w:rPr>
        <w:t>【优惠内容】</w:t>
      </w:r>
      <w:bookmarkEnd w:id="387"/>
      <w:bookmarkEnd w:id="388"/>
      <w:bookmarkEnd w:id="389"/>
      <w:bookmarkEnd w:id="390"/>
      <w:bookmarkEnd w:id="391"/>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从事《公共基础设施项目企业所得税优惠目录》规定的饮水工程</w:t>
      </w:r>
      <w:r>
        <w:rPr>
          <w:rFonts w:ascii="仿宋_GB2312" w:eastAsia="仿宋_GB2312" w:hint="eastAsia"/>
          <w:sz w:val="32"/>
          <w:szCs w:val="32"/>
        </w:rPr>
        <w:t>新建项目投资经营的所得，自项目取得第一笔生产经营收入所属纳税年度起，第一年至第三年免征企业所得税，第四年至第六年减半征收企业所得税。</w:t>
      </w:r>
    </w:p>
    <w:p w:rsidR="00000000" w:rsidRDefault="00597DC2">
      <w:pPr>
        <w:pStyle w:val="4"/>
        <w:widowControl/>
        <w:spacing w:before="0" w:after="0" w:line="600" w:lineRule="exact"/>
      </w:pPr>
      <w:bookmarkStart w:id="392" w:name="_Toc12923"/>
      <w:bookmarkStart w:id="393" w:name="_Toc1542"/>
      <w:bookmarkStart w:id="394" w:name="_Toc55"/>
      <w:bookmarkStart w:id="395" w:name="_Toc6901"/>
      <w:bookmarkStart w:id="396" w:name="_Toc23272"/>
      <w:r>
        <w:rPr>
          <w:rFonts w:hint="eastAsia"/>
        </w:rPr>
        <w:t>【享受条件】</w:t>
      </w:r>
      <w:bookmarkEnd w:id="392"/>
      <w:bookmarkEnd w:id="393"/>
      <w:bookmarkEnd w:id="394"/>
      <w:bookmarkEnd w:id="395"/>
      <w:bookmarkEnd w:id="396"/>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饮水工程，是指为农村居民提供生活用水而建设的供水工程设施。</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饮水工程运营管理单位，是指负责饮水工程运营管理的自来水公司、供水公司、供水（总）站（厂、中心）、村集体、农民用水合作组织等单位。</w:t>
      </w:r>
    </w:p>
    <w:p w:rsidR="00000000" w:rsidRDefault="00597DC2">
      <w:pPr>
        <w:pStyle w:val="4"/>
        <w:widowControl/>
        <w:spacing w:before="0" w:after="0" w:line="600" w:lineRule="exact"/>
      </w:pPr>
      <w:bookmarkStart w:id="397" w:name="_Toc3435"/>
      <w:bookmarkStart w:id="398" w:name="_Toc5021"/>
      <w:bookmarkStart w:id="399" w:name="_Toc1809"/>
      <w:bookmarkStart w:id="400" w:name="_Toc6179"/>
      <w:bookmarkStart w:id="401" w:name="_Toc32684"/>
      <w:r>
        <w:rPr>
          <w:rFonts w:hint="eastAsia"/>
        </w:rPr>
        <w:t>【政策依据】</w:t>
      </w:r>
      <w:bookmarkEnd w:id="397"/>
      <w:bookmarkEnd w:id="398"/>
      <w:bookmarkEnd w:id="399"/>
      <w:bookmarkEnd w:id="400"/>
      <w:bookmarkEnd w:id="401"/>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税务总局关于继续实行农村饮水安全工程税收优惠政策的公告》（财政部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税务总局公告</w:t>
      </w:r>
      <w:r>
        <w:rPr>
          <w:rFonts w:ascii="仿宋_GB2312" w:eastAsia="仿宋_GB2312" w:hAnsi="黑体" w:cs="黑体" w:hint="eastAsia"/>
          <w:sz w:val="32"/>
          <w:szCs w:val="32"/>
        </w:rPr>
        <w:t>2019</w:t>
      </w:r>
      <w:r>
        <w:rPr>
          <w:rFonts w:ascii="仿宋_GB2312" w:eastAsia="仿宋_GB2312" w:hAnsi="黑体" w:cs="黑体" w:hint="eastAsia"/>
          <w:sz w:val="32"/>
          <w:szCs w:val="32"/>
        </w:rPr>
        <w:t>年第</w:t>
      </w:r>
      <w:r>
        <w:rPr>
          <w:rFonts w:ascii="仿宋_GB2312" w:eastAsia="仿宋_GB2312" w:hAnsi="黑体" w:cs="黑体" w:hint="eastAsia"/>
          <w:sz w:val="32"/>
          <w:szCs w:val="32"/>
        </w:rPr>
        <w:t>67</w:t>
      </w:r>
      <w:r>
        <w:rPr>
          <w:rFonts w:ascii="仿宋_GB2312" w:eastAsia="仿宋_GB2312" w:hAnsi="黑体" w:cs="黑体" w:hint="eastAsia"/>
          <w:sz w:val="32"/>
          <w:szCs w:val="32"/>
        </w:rPr>
        <w:t>号）第五条</w:t>
      </w:r>
    </w:p>
    <w:p w:rsidR="00000000" w:rsidRDefault="00597DC2">
      <w:pPr>
        <w:widowControl/>
        <w:spacing w:line="600" w:lineRule="exact"/>
        <w:rPr>
          <w:rFonts w:ascii="仿宋_GB2312" w:eastAsia="仿宋_GB2312"/>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402" w:name="_Toc19000"/>
      <w:bookmarkStart w:id="403" w:name="_Toc14734"/>
      <w:bookmarkStart w:id="404" w:name="_Toc3771"/>
      <w:bookmarkStart w:id="405" w:name="_Toc14817"/>
      <w:bookmarkStart w:id="406" w:name="_Toc26342"/>
      <w:bookmarkStart w:id="407" w:name="_Toc18423"/>
      <w:bookmarkStart w:id="408" w:name="_Toc23536"/>
      <w:bookmarkStart w:id="409" w:name="_Toc13870"/>
      <w:bookmarkStart w:id="410" w:name="_Toc13148"/>
      <w:bookmarkStart w:id="411" w:name="_Toc512497662"/>
      <w:bookmarkStart w:id="412" w:name="_Toc512497787"/>
      <w:bookmarkStart w:id="413" w:name="_Toc73462498"/>
      <w:bookmarkStart w:id="414" w:name="_Toc21440"/>
      <w:r>
        <w:rPr>
          <w:rFonts w:ascii="Calibri" w:hAnsi="Calibri" w:hint="eastAsia"/>
        </w:rPr>
        <w:t>农村饮水安全工程免征增值税</w:t>
      </w:r>
      <w:bookmarkEnd w:id="402"/>
      <w:bookmarkEnd w:id="403"/>
      <w:bookmarkEnd w:id="404"/>
      <w:bookmarkEnd w:id="405"/>
      <w:bookmarkEnd w:id="406"/>
      <w:bookmarkEnd w:id="407"/>
      <w:bookmarkEnd w:id="408"/>
      <w:bookmarkEnd w:id="409"/>
      <w:bookmarkEnd w:id="410"/>
      <w:bookmarkEnd w:id="411"/>
      <w:bookmarkEnd w:id="412"/>
      <w:bookmarkEnd w:id="413"/>
      <w:bookmarkEnd w:id="414"/>
    </w:p>
    <w:p w:rsidR="00000000" w:rsidRDefault="00597DC2">
      <w:pPr>
        <w:pStyle w:val="4"/>
        <w:widowControl/>
        <w:spacing w:before="0" w:after="0" w:line="600" w:lineRule="exact"/>
      </w:pPr>
      <w:bookmarkStart w:id="415" w:name="_Toc507167573"/>
      <w:bookmarkStart w:id="416" w:name="_Toc16790"/>
      <w:bookmarkStart w:id="417" w:name="_Toc29108"/>
      <w:bookmarkStart w:id="418" w:name="_Toc5139"/>
      <w:bookmarkStart w:id="419" w:name="_Toc18105"/>
      <w:bookmarkStart w:id="420" w:name="_Toc15548"/>
      <w:r>
        <w:rPr>
          <w:rFonts w:hint="eastAsia"/>
        </w:rPr>
        <w:t>【享受</w:t>
      </w:r>
      <w:r>
        <w:rPr>
          <w:rFonts w:hint="eastAsia"/>
        </w:rPr>
        <w:t>主体】</w:t>
      </w:r>
      <w:bookmarkEnd w:id="415"/>
      <w:bookmarkEnd w:id="416"/>
      <w:bookmarkEnd w:id="417"/>
      <w:bookmarkEnd w:id="418"/>
      <w:bookmarkEnd w:id="419"/>
      <w:bookmarkEnd w:id="420"/>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饮水工程运营管理单位</w:t>
      </w:r>
    </w:p>
    <w:p w:rsidR="00000000" w:rsidRDefault="00597DC2">
      <w:pPr>
        <w:pStyle w:val="4"/>
        <w:widowControl/>
        <w:spacing w:before="0" w:after="0" w:line="600" w:lineRule="exact"/>
      </w:pPr>
      <w:bookmarkStart w:id="421" w:name="_Toc31314"/>
      <w:bookmarkStart w:id="422" w:name="_Toc20556"/>
      <w:bookmarkStart w:id="423" w:name="_Toc507167574"/>
      <w:bookmarkStart w:id="424" w:name="_Toc14500"/>
      <w:bookmarkStart w:id="425" w:name="_Toc12027"/>
      <w:bookmarkStart w:id="426" w:name="_Toc1504"/>
      <w:r>
        <w:rPr>
          <w:rFonts w:hint="eastAsia"/>
        </w:rPr>
        <w:t>【优惠内容】</w:t>
      </w:r>
      <w:bookmarkEnd w:id="421"/>
      <w:bookmarkEnd w:id="422"/>
      <w:bookmarkEnd w:id="423"/>
      <w:bookmarkEnd w:id="424"/>
      <w:bookmarkEnd w:id="425"/>
      <w:bookmarkEnd w:id="426"/>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自</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日至</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饮水工程运营管理单位向农村居民提供生活用水取得的自来水销售收入，免征增值税。对于既向城镇居民供水，又向农村居民供水的饮水工程运营管理单位，依据向农村居民供水收入占总供水收入的比例免征增值税。</w:t>
      </w:r>
    </w:p>
    <w:p w:rsidR="00000000" w:rsidRDefault="00597DC2">
      <w:pPr>
        <w:pStyle w:val="4"/>
        <w:widowControl/>
        <w:spacing w:before="0" w:after="0" w:line="600" w:lineRule="exact"/>
      </w:pPr>
      <w:bookmarkStart w:id="427" w:name="_Toc23702"/>
      <w:bookmarkStart w:id="428" w:name="_Toc14634"/>
      <w:bookmarkStart w:id="429" w:name="_Toc884"/>
      <w:bookmarkStart w:id="430" w:name="_Toc13247"/>
      <w:bookmarkStart w:id="431" w:name="_Toc507167575"/>
      <w:bookmarkStart w:id="432" w:name="_Toc11461"/>
      <w:r>
        <w:rPr>
          <w:rFonts w:hint="eastAsia"/>
        </w:rPr>
        <w:t>【享受条件】</w:t>
      </w:r>
      <w:bookmarkEnd w:id="427"/>
      <w:bookmarkEnd w:id="428"/>
      <w:bookmarkEnd w:id="429"/>
      <w:bookmarkEnd w:id="430"/>
      <w:bookmarkEnd w:id="431"/>
      <w:bookmarkEnd w:id="432"/>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饮水工程，是指为农村居民提供生活用水而建设的供水工程设施。</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饮水工程运营管理单位，是指负责饮水工程运营管理的自来水公司、供水公司、供水（总）站（厂、中心）、村集体、农民用水合作组织等单位。</w:t>
      </w:r>
    </w:p>
    <w:p w:rsidR="00000000" w:rsidRDefault="00597DC2">
      <w:pPr>
        <w:pStyle w:val="4"/>
        <w:widowControl/>
        <w:spacing w:before="0" w:after="0" w:line="600" w:lineRule="exact"/>
      </w:pPr>
      <w:bookmarkStart w:id="433" w:name="_Toc507167576"/>
      <w:bookmarkStart w:id="434" w:name="_Toc26413"/>
      <w:bookmarkStart w:id="435" w:name="_Toc25110"/>
      <w:bookmarkStart w:id="436" w:name="_Toc21397"/>
      <w:bookmarkStart w:id="437" w:name="_Toc6600"/>
      <w:bookmarkStart w:id="438" w:name="_Toc12874"/>
      <w:r>
        <w:rPr>
          <w:rFonts w:hint="eastAsia"/>
        </w:rPr>
        <w:t>【政策依据】</w:t>
      </w:r>
      <w:bookmarkEnd w:id="433"/>
      <w:bookmarkEnd w:id="434"/>
      <w:bookmarkEnd w:id="435"/>
      <w:bookmarkEnd w:id="436"/>
      <w:bookmarkEnd w:id="437"/>
      <w:bookmarkEnd w:id="438"/>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税务总局关于继续实行农村饮水安全工程税收优惠政策的公告》（财政部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税务总局公告</w:t>
      </w:r>
      <w:r>
        <w:rPr>
          <w:rFonts w:ascii="仿宋_GB2312" w:eastAsia="仿宋_GB2312" w:hAnsi="黑体" w:cs="黑体" w:hint="eastAsia"/>
          <w:sz w:val="32"/>
          <w:szCs w:val="32"/>
        </w:rPr>
        <w:t>2019</w:t>
      </w:r>
      <w:r>
        <w:rPr>
          <w:rFonts w:ascii="仿宋_GB2312" w:eastAsia="仿宋_GB2312" w:hAnsi="黑体" w:cs="黑体" w:hint="eastAsia"/>
          <w:sz w:val="32"/>
          <w:szCs w:val="32"/>
        </w:rPr>
        <w:t>年第</w:t>
      </w:r>
      <w:r>
        <w:rPr>
          <w:rFonts w:ascii="仿宋_GB2312" w:eastAsia="仿宋_GB2312" w:hAnsi="黑体" w:cs="黑体" w:hint="eastAsia"/>
          <w:sz w:val="32"/>
          <w:szCs w:val="32"/>
        </w:rPr>
        <w:t>67</w:t>
      </w:r>
      <w:r>
        <w:rPr>
          <w:rFonts w:ascii="仿宋_GB2312" w:eastAsia="仿宋_GB2312" w:hAnsi="黑体" w:cs="黑体" w:hint="eastAsia"/>
          <w:sz w:val="32"/>
          <w:szCs w:val="32"/>
        </w:rPr>
        <w:t>号）第四条</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税务总局关于延长部分税收优惠政策执行期限的公告》（财政部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税务总局公告</w:t>
      </w:r>
      <w:r>
        <w:rPr>
          <w:rFonts w:ascii="仿宋_GB2312" w:eastAsia="仿宋_GB2312" w:hAnsi="黑体" w:cs="黑体" w:hint="eastAsia"/>
          <w:sz w:val="32"/>
          <w:szCs w:val="32"/>
        </w:rPr>
        <w:t>2021</w:t>
      </w:r>
      <w:r>
        <w:rPr>
          <w:rFonts w:ascii="仿宋_GB2312" w:eastAsia="仿宋_GB2312" w:hAnsi="黑体" w:cs="黑体" w:hint="eastAsia"/>
          <w:sz w:val="32"/>
          <w:szCs w:val="32"/>
        </w:rPr>
        <w:t>年第</w:t>
      </w:r>
      <w:r>
        <w:rPr>
          <w:rFonts w:ascii="仿宋_GB2312" w:eastAsia="仿宋_GB2312" w:hAnsi="黑体" w:cs="黑体" w:hint="eastAsia"/>
          <w:sz w:val="32"/>
          <w:szCs w:val="32"/>
        </w:rPr>
        <w:t>6</w:t>
      </w:r>
      <w:r>
        <w:rPr>
          <w:rFonts w:ascii="仿宋_GB2312" w:eastAsia="仿宋_GB2312" w:hAnsi="黑体" w:cs="黑体" w:hint="eastAsia"/>
          <w:sz w:val="32"/>
          <w:szCs w:val="32"/>
        </w:rPr>
        <w:t>号）第一条</w:t>
      </w:r>
    </w:p>
    <w:p w:rsidR="00000000" w:rsidRDefault="00597DC2">
      <w:pPr>
        <w:widowControl/>
        <w:spacing w:line="600" w:lineRule="exact"/>
        <w:rPr>
          <w:rFonts w:ascii="仿宋_GB2312" w:eastAsia="仿宋_GB2312"/>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439" w:name="_Toc8114"/>
      <w:bookmarkStart w:id="440" w:name="_Toc2983"/>
      <w:bookmarkStart w:id="441" w:name="_Toc10518"/>
      <w:bookmarkStart w:id="442" w:name="_Toc2524"/>
      <w:bookmarkStart w:id="443" w:name="_Toc28590"/>
      <w:bookmarkStart w:id="444" w:name="_Toc26937"/>
      <w:bookmarkStart w:id="445" w:name="_Toc26283"/>
      <w:bookmarkStart w:id="446" w:name="_Toc9163"/>
      <w:bookmarkStart w:id="447" w:name="_Toc22845"/>
      <w:bookmarkStart w:id="448" w:name="_Toc512497663"/>
      <w:bookmarkStart w:id="449" w:name="_Toc512497788"/>
      <w:bookmarkStart w:id="450" w:name="_Toc73462499"/>
      <w:bookmarkStart w:id="451" w:name="_Toc22864"/>
      <w:r>
        <w:rPr>
          <w:rFonts w:ascii="Calibri" w:hAnsi="Calibri" w:hint="eastAsia"/>
        </w:rPr>
        <w:t>农村饮水工程运营管理单位自用房产免征房产税</w:t>
      </w:r>
      <w:bookmarkEnd w:id="439"/>
      <w:bookmarkEnd w:id="440"/>
      <w:bookmarkEnd w:id="441"/>
      <w:bookmarkEnd w:id="442"/>
      <w:bookmarkEnd w:id="443"/>
      <w:bookmarkEnd w:id="444"/>
      <w:bookmarkEnd w:id="445"/>
      <w:bookmarkEnd w:id="446"/>
      <w:bookmarkEnd w:id="447"/>
      <w:bookmarkEnd w:id="448"/>
      <w:bookmarkEnd w:id="449"/>
      <w:bookmarkEnd w:id="450"/>
      <w:bookmarkEnd w:id="451"/>
    </w:p>
    <w:p w:rsidR="00000000" w:rsidRDefault="00597DC2">
      <w:pPr>
        <w:pStyle w:val="4"/>
        <w:widowControl/>
        <w:spacing w:before="0" w:after="0" w:line="600" w:lineRule="exact"/>
      </w:pPr>
      <w:bookmarkStart w:id="452" w:name="_Toc8169"/>
      <w:bookmarkStart w:id="453" w:name="_Toc32"/>
      <w:bookmarkStart w:id="454" w:name="_Toc26867"/>
      <w:bookmarkStart w:id="455" w:name="_Toc12950"/>
      <w:bookmarkStart w:id="456" w:name="_Toc7996"/>
      <w:r>
        <w:rPr>
          <w:rFonts w:hint="eastAsia"/>
        </w:rPr>
        <w:t>【享受主体】</w:t>
      </w:r>
      <w:bookmarkEnd w:id="452"/>
      <w:bookmarkEnd w:id="453"/>
      <w:bookmarkEnd w:id="454"/>
      <w:bookmarkEnd w:id="455"/>
      <w:bookmarkEnd w:id="456"/>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饮水工程运营管理单位</w:t>
      </w:r>
    </w:p>
    <w:p w:rsidR="00000000" w:rsidRDefault="00597DC2">
      <w:pPr>
        <w:pStyle w:val="4"/>
        <w:widowControl/>
        <w:spacing w:before="0" w:after="0" w:line="600" w:lineRule="exact"/>
      </w:pPr>
      <w:bookmarkStart w:id="457" w:name="_Toc27256"/>
      <w:bookmarkStart w:id="458" w:name="_Toc3488"/>
      <w:bookmarkStart w:id="459" w:name="_Toc2519"/>
      <w:bookmarkStart w:id="460" w:name="_Toc18347"/>
      <w:bookmarkStart w:id="461" w:name="_Toc32766"/>
      <w:r>
        <w:rPr>
          <w:rFonts w:hint="eastAsia"/>
        </w:rPr>
        <w:t>【优惠内容】</w:t>
      </w:r>
      <w:bookmarkEnd w:id="457"/>
      <w:bookmarkEnd w:id="458"/>
      <w:bookmarkEnd w:id="459"/>
      <w:bookmarkEnd w:id="460"/>
      <w:bookmarkEnd w:id="461"/>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自</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日至</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日，饮水工程运营管理单位自用的生产、办公用房产，免征房产税。对于既向城镇居民供水，又向农村居民供水的饮水工程运营管理单位，依据向农村居民供水量占总供</w:t>
      </w:r>
      <w:r>
        <w:rPr>
          <w:rFonts w:ascii="仿宋_GB2312" w:eastAsia="仿宋_GB2312" w:hint="eastAsia"/>
          <w:sz w:val="32"/>
          <w:szCs w:val="32"/>
        </w:rPr>
        <w:t>水量的比例免征房产税。</w:t>
      </w:r>
    </w:p>
    <w:p w:rsidR="00000000" w:rsidRDefault="00597DC2">
      <w:pPr>
        <w:pStyle w:val="4"/>
        <w:widowControl/>
        <w:spacing w:before="0" w:after="0" w:line="600" w:lineRule="exact"/>
      </w:pPr>
      <w:bookmarkStart w:id="462" w:name="_Toc30299"/>
      <w:bookmarkStart w:id="463" w:name="_Toc23588"/>
      <w:bookmarkStart w:id="464" w:name="_Toc12441"/>
      <w:bookmarkStart w:id="465" w:name="_Toc6286"/>
      <w:bookmarkStart w:id="466" w:name="_Toc23515"/>
      <w:r>
        <w:rPr>
          <w:rFonts w:hint="eastAsia"/>
        </w:rPr>
        <w:t>【享受条件】</w:t>
      </w:r>
      <w:bookmarkEnd w:id="462"/>
      <w:bookmarkEnd w:id="463"/>
      <w:bookmarkEnd w:id="464"/>
      <w:bookmarkEnd w:id="465"/>
      <w:bookmarkEnd w:id="466"/>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饮水工程，是指为农村居民提供生活用水而建设的供水工程设施。</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饮水工程运营管理单位，是指负责饮水工程运营管理的自来水公司、供水公司、供水（总）站（厂、中心）、村集体、农民用水合作组织等单位。</w:t>
      </w:r>
    </w:p>
    <w:p w:rsidR="00000000" w:rsidRDefault="00597DC2">
      <w:pPr>
        <w:pStyle w:val="4"/>
        <w:widowControl/>
        <w:spacing w:before="0" w:after="0" w:line="600" w:lineRule="exact"/>
      </w:pPr>
      <w:bookmarkStart w:id="467" w:name="_Toc8238"/>
      <w:bookmarkStart w:id="468" w:name="_Toc28599"/>
      <w:bookmarkStart w:id="469" w:name="_Toc32516"/>
      <w:bookmarkStart w:id="470" w:name="_Toc20847"/>
      <w:bookmarkStart w:id="471" w:name="_Toc8018"/>
      <w:r>
        <w:rPr>
          <w:rFonts w:hint="eastAsia"/>
        </w:rPr>
        <w:t>【政策依据】</w:t>
      </w:r>
      <w:bookmarkEnd w:id="467"/>
      <w:bookmarkEnd w:id="468"/>
      <w:bookmarkEnd w:id="469"/>
      <w:bookmarkEnd w:id="470"/>
      <w:bookmarkEnd w:id="471"/>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税务总局关于继续实行农村饮水安全工程税收优惠政策的公告》（财政部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税务总局公告</w:t>
      </w:r>
      <w:r>
        <w:rPr>
          <w:rFonts w:ascii="仿宋_GB2312" w:eastAsia="仿宋_GB2312" w:hAnsi="黑体" w:cs="黑体" w:hint="eastAsia"/>
          <w:sz w:val="32"/>
          <w:szCs w:val="32"/>
        </w:rPr>
        <w:t>2019</w:t>
      </w:r>
      <w:r>
        <w:rPr>
          <w:rFonts w:ascii="仿宋_GB2312" w:eastAsia="仿宋_GB2312" w:hAnsi="黑体" w:cs="黑体" w:hint="eastAsia"/>
          <w:sz w:val="32"/>
          <w:szCs w:val="32"/>
        </w:rPr>
        <w:t>年第</w:t>
      </w:r>
      <w:r>
        <w:rPr>
          <w:rFonts w:ascii="仿宋_GB2312" w:eastAsia="仿宋_GB2312" w:hAnsi="黑体" w:cs="黑体" w:hint="eastAsia"/>
          <w:sz w:val="32"/>
          <w:szCs w:val="32"/>
        </w:rPr>
        <w:t>67</w:t>
      </w:r>
      <w:r>
        <w:rPr>
          <w:rFonts w:ascii="仿宋_GB2312" w:eastAsia="仿宋_GB2312" w:hAnsi="黑体" w:cs="黑体" w:hint="eastAsia"/>
          <w:sz w:val="32"/>
          <w:szCs w:val="32"/>
        </w:rPr>
        <w:t>号）第三条</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税务总局关于延长部分税收优惠政策执行期限的公告》（财政部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税务总局公告</w:t>
      </w:r>
      <w:r>
        <w:rPr>
          <w:rFonts w:ascii="仿宋_GB2312" w:eastAsia="仿宋_GB2312" w:hAnsi="黑体" w:cs="黑体" w:hint="eastAsia"/>
          <w:sz w:val="32"/>
          <w:szCs w:val="32"/>
        </w:rPr>
        <w:t>2021</w:t>
      </w:r>
      <w:r>
        <w:rPr>
          <w:rFonts w:ascii="仿宋_GB2312" w:eastAsia="仿宋_GB2312" w:hAnsi="黑体" w:cs="黑体" w:hint="eastAsia"/>
          <w:sz w:val="32"/>
          <w:szCs w:val="32"/>
        </w:rPr>
        <w:t>年第</w:t>
      </w:r>
      <w:r>
        <w:rPr>
          <w:rFonts w:ascii="仿宋_GB2312" w:eastAsia="仿宋_GB2312" w:hAnsi="黑体" w:cs="黑体" w:hint="eastAsia"/>
          <w:sz w:val="32"/>
          <w:szCs w:val="32"/>
        </w:rPr>
        <w:t>6</w:t>
      </w:r>
      <w:r>
        <w:rPr>
          <w:rFonts w:ascii="仿宋_GB2312" w:eastAsia="仿宋_GB2312" w:hAnsi="黑体" w:cs="黑体" w:hint="eastAsia"/>
          <w:sz w:val="32"/>
          <w:szCs w:val="32"/>
        </w:rPr>
        <w:t>号）第一条</w:t>
      </w:r>
    </w:p>
    <w:p w:rsidR="00000000" w:rsidRDefault="00597DC2">
      <w:pPr>
        <w:widowControl/>
        <w:spacing w:line="600" w:lineRule="exact"/>
        <w:ind w:firstLineChars="200" w:firstLine="640"/>
        <w:rPr>
          <w:rFonts w:ascii="仿宋_GB2312" w:eastAsia="仿宋_GB2312" w:hAnsi="黑体" w:cs="黑体"/>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472" w:name="_Toc22625"/>
      <w:bookmarkStart w:id="473" w:name="_Toc8075"/>
      <w:bookmarkStart w:id="474" w:name="_Toc19816"/>
      <w:bookmarkStart w:id="475" w:name="_Toc32224"/>
      <w:bookmarkStart w:id="476" w:name="_Toc25016"/>
      <w:bookmarkStart w:id="477" w:name="_Toc18728"/>
      <w:bookmarkStart w:id="478" w:name="_Toc31443"/>
      <w:bookmarkStart w:id="479" w:name="_Toc21764"/>
      <w:bookmarkStart w:id="480" w:name="_Toc28976"/>
      <w:bookmarkStart w:id="481" w:name="_Toc512497664"/>
      <w:bookmarkStart w:id="482" w:name="_Toc512497789"/>
      <w:bookmarkStart w:id="483" w:name="_Toc73462500"/>
      <w:bookmarkStart w:id="484" w:name="_Toc15764"/>
      <w:r>
        <w:rPr>
          <w:rFonts w:ascii="Calibri" w:hAnsi="Calibri" w:hint="eastAsia"/>
        </w:rPr>
        <w:t>农村饮水工程运营管理单位自用土</w:t>
      </w:r>
      <w:r>
        <w:rPr>
          <w:rFonts w:ascii="Calibri" w:hAnsi="Calibri" w:hint="eastAsia"/>
        </w:rPr>
        <w:t>地免征城镇土地使用税</w:t>
      </w:r>
      <w:bookmarkEnd w:id="472"/>
      <w:bookmarkEnd w:id="473"/>
      <w:bookmarkEnd w:id="474"/>
      <w:bookmarkEnd w:id="475"/>
      <w:bookmarkEnd w:id="476"/>
      <w:bookmarkEnd w:id="477"/>
      <w:bookmarkEnd w:id="478"/>
      <w:bookmarkEnd w:id="479"/>
      <w:bookmarkEnd w:id="480"/>
      <w:bookmarkEnd w:id="481"/>
      <w:bookmarkEnd w:id="482"/>
      <w:bookmarkEnd w:id="483"/>
      <w:bookmarkEnd w:id="484"/>
    </w:p>
    <w:p w:rsidR="00000000" w:rsidRDefault="00597DC2">
      <w:pPr>
        <w:pStyle w:val="4"/>
        <w:widowControl/>
        <w:spacing w:before="0" w:after="0" w:line="600" w:lineRule="exact"/>
      </w:pPr>
      <w:bookmarkStart w:id="485" w:name="_Toc14608"/>
      <w:bookmarkStart w:id="486" w:name="_Toc27062"/>
      <w:bookmarkStart w:id="487" w:name="_Toc3065"/>
      <w:bookmarkStart w:id="488" w:name="_Toc3708"/>
      <w:bookmarkStart w:id="489" w:name="_Toc7374"/>
      <w:r>
        <w:rPr>
          <w:rFonts w:hint="eastAsia"/>
        </w:rPr>
        <w:t>【享受主体】</w:t>
      </w:r>
      <w:bookmarkEnd w:id="485"/>
      <w:bookmarkEnd w:id="486"/>
      <w:bookmarkEnd w:id="487"/>
      <w:bookmarkEnd w:id="488"/>
      <w:bookmarkEnd w:id="489"/>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饮水工程运营管理单位</w:t>
      </w:r>
    </w:p>
    <w:p w:rsidR="00000000" w:rsidRDefault="00597DC2">
      <w:pPr>
        <w:pStyle w:val="4"/>
        <w:widowControl/>
        <w:spacing w:before="0" w:after="0" w:line="600" w:lineRule="exact"/>
      </w:pPr>
      <w:bookmarkStart w:id="490" w:name="_Toc11335"/>
      <w:bookmarkStart w:id="491" w:name="_Toc31896"/>
      <w:bookmarkStart w:id="492" w:name="_Toc5904"/>
      <w:bookmarkStart w:id="493" w:name="_Toc18585"/>
      <w:bookmarkStart w:id="494" w:name="_Toc14247"/>
      <w:r>
        <w:rPr>
          <w:rFonts w:hint="eastAsia"/>
        </w:rPr>
        <w:t>【优惠内容】</w:t>
      </w:r>
      <w:bookmarkEnd w:id="490"/>
      <w:bookmarkEnd w:id="491"/>
      <w:bookmarkEnd w:id="492"/>
      <w:bookmarkEnd w:id="493"/>
      <w:bookmarkEnd w:id="494"/>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自</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日至</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日，饮水工程运营管理单位自用的生产、办公用土地，免征城镇土地使用税。对于既向城镇居民供水，又向农村居民供水的饮水工程运营管理单位，依据向农村居民供水量占总供水量的比例免征城镇土地使用税。</w:t>
      </w:r>
    </w:p>
    <w:p w:rsidR="00000000" w:rsidRDefault="00597DC2">
      <w:pPr>
        <w:pStyle w:val="4"/>
        <w:widowControl/>
        <w:spacing w:before="0" w:after="0" w:line="600" w:lineRule="exact"/>
      </w:pPr>
      <w:bookmarkStart w:id="495" w:name="_Toc930"/>
      <w:bookmarkStart w:id="496" w:name="_Toc13501"/>
      <w:bookmarkStart w:id="497" w:name="_Toc5072"/>
      <w:bookmarkStart w:id="498" w:name="_Toc16007"/>
      <w:bookmarkStart w:id="499" w:name="_Toc17855"/>
      <w:r>
        <w:rPr>
          <w:rFonts w:hint="eastAsia"/>
        </w:rPr>
        <w:t>【享受条件】</w:t>
      </w:r>
      <w:bookmarkEnd w:id="495"/>
      <w:bookmarkEnd w:id="496"/>
      <w:bookmarkEnd w:id="497"/>
      <w:bookmarkEnd w:id="498"/>
      <w:bookmarkEnd w:id="499"/>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饮水工程，是指为农村居民提供生活用水而建设的供水工程设施。</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饮水工程运营管理单位，是指负责饮水工程运营管理的自来水公司、供水公司、供水（总）站（厂、中心）、村集体、农民用水合作组织等单位。</w:t>
      </w:r>
    </w:p>
    <w:p w:rsidR="00000000" w:rsidRDefault="00597DC2">
      <w:pPr>
        <w:pStyle w:val="4"/>
        <w:widowControl/>
        <w:spacing w:before="0" w:after="0" w:line="600" w:lineRule="exact"/>
      </w:pPr>
      <w:bookmarkStart w:id="500" w:name="_Toc12117"/>
      <w:bookmarkStart w:id="501" w:name="_Toc350"/>
      <w:bookmarkStart w:id="502" w:name="_Toc274"/>
      <w:bookmarkStart w:id="503" w:name="_Toc22232"/>
      <w:bookmarkStart w:id="504" w:name="_Toc5017"/>
      <w:r>
        <w:rPr>
          <w:rFonts w:hint="eastAsia"/>
        </w:rPr>
        <w:t>【政策依据】</w:t>
      </w:r>
      <w:bookmarkEnd w:id="500"/>
      <w:bookmarkEnd w:id="501"/>
      <w:bookmarkEnd w:id="502"/>
      <w:bookmarkEnd w:id="503"/>
      <w:bookmarkEnd w:id="504"/>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税务总局关于继续实行农村饮水安全工程税收优惠政策的公告》（财政部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税务总局公告</w:t>
      </w:r>
      <w:r>
        <w:rPr>
          <w:rFonts w:ascii="仿宋_GB2312" w:eastAsia="仿宋_GB2312" w:hAnsi="黑体" w:cs="黑体" w:hint="eastAsia"/>
          <w:sz w:val="32"/>
          <w:szCs w:val="32"/>
        </w:rPr>
        <w:t>2019</w:t>
      </w:r>
      <w:r>
        <w:rPr>
          <w:rFonts w:ascii="仿宋_GB2312" w:eastAsia="仿宋_GB2312" w:hAnsi="黑体" w:cs="黑体" w:hint="eastAsia"/>
          <w:sz w:val="32"/>
          <w:szCs w:val="32"/>
        </w:rPr>
        <w:t>年第</w:t>
      </w:r>
      <w:r>
        <w:rPr>
          <w:rFonts w:ascii="仿宋_GB2312" w:eastAsia="仿宋_GB2312" w:hAnsi="黑体" w:cs="黑体" w:hint="eastAsia"/>
          <w:sz w:val="32"/>
          <w:szCs w:val="32"/>
        </w:rPr>
        <w:t>67</w:t>
      </w:r>
      <w:r>
        <w:rPr>
          <w:rFonts w:ascii="仿宋_GB2312" w:eastAsia="仿宋_GB2312" w:hAnsi="黑体" w:cs="黑体" w:hint="eastAsia"/>
          <w:sz w:val="32"/>
          <w:szCs w:val="32"/>
        </w:rPr>
        <w:t>号）第三条</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税务总局关于延长部分税收优惠政策执行期限的公告》（财政部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税务总局公告</w:t>
      </w:r>
      <w:r>
        <w:rPr>
          <w:rFonts w:ascii="仿宋_GB2312" w:eastAsia="仿宋_GB2312" w:hAnsi="黑体" w:cs="黑体" w:hint="eastAsia"/>
          <w:sz w:val="32"/>
          <w:szCs w:val="32"/>
        </w:rPr>
        <w:t>2021</w:t>
      </w:r>
      <w:r>
        <w:rPr>
          <w:rFonts w:ascii="仿宋_GB2312" w:eastAsia="仿宋_GB2312" w:hAnsi="黑体" w:cs="黑体" w:hint="eastAsia"/>
          <w:sz w:val="32"/>
          <w:szCs w:val="32"/>
        </w:rPr>
        <w:t>年第</w:t>
      </w:r>
      <w:r>
        <w:rPr>
          <w:rFonts w:ascii="仿宋_GB2312" w:eastAsia="仿宋_GB2312" w:hAnsi="黑体" w:cs="黑体" w:hint="eastAsia"/>
          <w:sz w:val="32"/>
          <w:szCs w:val="32"/>
        </w:rPr>
        <w:t>6</w:t>
      </w:r>
      <w:r>
        <w:rPr>
          <w:rFonts w:ascii="仿宋_GB2312" w:eastAsia="仿宋_GB2312" w:hAnsi="黑体" w:cs="黑体" w:hint="eastAsia"/>
          <w:sz w:val="32"/>
          <w:szCs w:val="32"/>
        </w:rPr>
        <w:t>号）第一条</w:t>
      </w:r>
    </w:p>
    <w:p w:rsidR="00000000" w:rsidRDefault="00597DC2">
      <w:pPr>
        <w:widowControl/>
        <w:spacing w:line="600" w:lineRule="exact"/>
        <w:rPr>
          <w:rFonts w:ascii="仿宋_GB2312" w:eastAsia="仿宋_GB2312"/>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05" w:name="_Toc9728"/>
      <w:bookmarkStart w:id="506" w:name="_Toc22780"/>
      <w:bookmarkStart w:id="507" w:name="_Toc1535"/>
      <w:bookmarkStart w:id="508" w:name="_Toc825"/>
      <w:bookmarkStart w:id="509" w:name="_Toc9500"/>
      <w:bookmarkStart w:id="510" w:name="_Toc9194"/>
      <w:bookmarkStart w:id="511" w:name="_Toc3712"/>
      <w:bookmarkStart w:id="512" w:name="_Toc27614"/>
      <w:bookmarkStart w:id="513" w:name="_Toc22405"/>
      <w:bookmarkStart w:id="514" w:name="_Toc512497665"/>
      <w:bookmarkStart w:id="515" w:name="_Toc512497790"/>
      <w:bookmarkStart w:id="516" w:name="_Toc73462501"/>
      <w:bookmarkStart w:id="517" w:name="_Toc15199"/>
      <w:r>
        <w:rPr>
          <w:rFonts w:ascii="Calibri" w:hAnsi="Calibri" w:hint="eastAsia"/>
        </w:rPr>
        <w:t>建设饮水工程承受土地使用权免征契税</w:t>
      </w:r>
      <w:bookmarkEnd w:id="505"/>
      <w:bookmarkEnd w:id="506"/>
      <w:bookmarkEnd w:id="507"/>
      <w:bookmarkEnd w:id="508"/>
      <w:bookmarkEnd w:id="509"/>
      <w:bookmarkEnd w:id="510"/>
      <w:bookmarkEnd w:id="511"/>
      <w:bookmarkEnd w:id="512"/>
      <w:bookmarkEnd w:id="513"/>
      <w:bookmarkEnd w:id="514"/>
      <w:bookmarkEnd w:id="515"/>
      <w:bookmarkEnd w:id="516"/>
      <w:bookmarkEnd w:id="517"/>
    </w:p>
    <w:p w:rsidR="00000000" w:rsidRDefault="00597DC2">
      <w:pPr>
        <w:pStyle w:val="4"/>
        <w:widowControl/>
        <w:spacing w:before="0" w:after="0" w:line="600" w:lineRule="exact"/>
      </w:pPr>
      <w:bookmarkStart w:id="518" w:name="_Toc4171"/>
      <w:bookmarkStart w:id="519" w:name="_Toc7036"/>
      <w:bookmarkStart w:id="520" w:name="_Toc18838"/>
      <w:bookmarkStart w:id="521" w:name="_Toc5930"/>
      <w:bookmarkStart w:id="522" w:name="_Toc9487"/>
      <w:r>
        <w:rPr>
          <w:rFonts w:hint="eastAsia"/>
        </w:rPr>
        <w:t>【享受主体】</w:t>
      </w:r>
      <w:bookmarkEnd w:id="518"/>
      <w:bookmarkEnd w:id="519"/>
      <w:bookmarkEnd w:id="520"/>
      <w:bookmarkEnd w:id="521"/>
      <w:bookmarkEnd w:id="522"/>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饮水工程运营管理单位</w:t>
      </w:r>
    </w:p>
    <w:p w:rsidR="00000000" w:rsidRDefault="00597DC2">
      <w:pPr>
        <w:pStyle w:val="4"/>
        <w:widowControl/>
        <w:spacing w:before="0" w:after="0" w:line="600" w:lineRule="exact"/>
      </w:pPr>
      <w:bookmarkStart w:id="523" w:name="_Toc5159"/>
      <w:bookmarkStart w:id="524" w:name="_Toc30176"/>
      <w:bookmarkStart w:id="525" w:name="_Toc18443"/>
      <w:bookmarkStart w:id="526" w:name="_Toc20524"/>
      <w:bookmarkStart w:id="527" w:name="_Toc23983"/>
      <w:r>
        <w:rPr>
          <w:rFonts w:hint="eastAsia"/>
        </w:rPr>
        <w:t>【优惠内容】</w:t>
      </w:r>
      <w:bookmarkEnd w:id="523"/>
      <w:bookmarkEnd w:id="524"/>
      <w:bookmarkEnd w:id="525"/>
      <w:bookmarkEnd w:id="526"/>
      <w:bookmarkEnd w:id="527"/>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自</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日至</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日，饮水工程运营管理单位为建设饮水工程而承受土地使用权，免征契税。对于既向城镇居民供水，又向农村居民供水的饮水工程运营管理单位，依据向农</w:t>
      </w:r>
      <w:r>
        <w:rPr>
          <w:rFonts w:ascii="仿宋_GB2312" w:eastAsia="仿宋_GB2312" w:hint="eastAsia"/>
          <w:sz w:val="32"/>
          <w:szCs w:val="32"/>
        </w:rPr>
        <w:t>村居民供水量占总供水量的比例免征契税。</w:t>
      </w:r>
    </w:p>
    <w:p w:rsidR="00000000" w:rsidRDefault="00597DC2">
      <w:pPr>
        <w:pStyle w:val="4"/>
        <w:widowControl/>
        <w:spacing w:before="0" w:after="0" w:line="600" w:lineRule="exact"/>
      </w:pPr>
      <w:bookmarkStart w:id="528" w:name="_Toc28173"/>
      <w:bookmarkStart w:id="529" w:name="_Toc15063"/>
      <w:bookmarkStart w:id="530" w:name="_Toc18579"/>
      <w:bookmarkStart w:id="531" w:name="_Toc5735"/>
      <w:bookmarkStart w:id="532" w:name="_Toc13763"/>
      <w:r>
        <w:rPr>
          <w:rFonts w:hint="eastAsia"/>
        </w:rPr>
        <w:t>【享受条件】</w:t>
      </w:r>
      <w:bookmarkEnd w:id="528"/>
      <w:bookmarkEnd w:id="529"/>
      <w:bookmarkEnd w:id="530"/>
      <w:bookmarkEnd w:id="531"/>
      <w:bookmarkEnd w:id="532"/>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饮水工程，是指为农村居民提供生活用水而建设的供水工程设施。</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饮水工程运营管理单位，是指负责饮水工程运营管理的自来水公司、供水公司、供水（总）站（厂、中心）、村集体、农民用水合作组织等单位。</w:t>
      </w:r>
    </w:p>
    <w:p w:rsidR="00000000" w:rsidRDefault="00597DC2">
      <w:pPr>
        <w:pStyle w:val="4"/>
        <w:widowControl/>
        <w:spacing w:before="0" w:after="0" w:line="600" w:lineRule="exact"/>
      </w:pPr>
      <w:bookmarkStart w:id="533" w:name="_Toc7490"/>
      <w:bookmarkStart w:id="534" w:name="_Toc798"/>
      <w:bookmarkStart w:id="535" w:name="_Toc20240"/>
      <w:bookmarkStart w:id="536" w:name="_Toc10188"/>
      <w:bookmarkStart w:id="537" w:name="_Toc1177"/>
      <w:r>
        <w:rPr>
          <w:rFonts w:hint="eastAsia"/>
        </w:rPr>
        <w:t>【政策依据】</w:t>
      </w:r>
      <w:bookmarkEnd w:id="533"/>
      <w:bookmarkEnd w:id="534"/>
      <w:bookmarkEnd w:id="535"/>
      <w:bookmarkEnd w:id="536"/>
      <w:bookmarkEnd w:id="537"/>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税务总局关于继续实行农村饮水安全工程税收优惠政策的公告》（财政部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税务总局公告</w:t>
      </w:r>
      <w:r>
        <w:rPr>
          <w:rFonts w:ascii="仿宋_GB2312" w:eastAsia="仿宋_GB2312" w:hAnsi="黑体" w:cs="黑体" w:hint="eastAsia"/>
          <w:sz w:val="32"/>
          <w:szCs w:val="32"/>
        </w:rPr>
        <w:t>2019</w:t>
      </w:r>
      <w:r>
        <w:rPr>
          <w:rFonts w:ascii="仿宋_GB2312" w:eastAsia="仿宋_GB2312" w:hAnsi="黑体" w:cs="黑体" w:hint="eastAsia"/>
          <w:sz w:val="32"/>
          <w:szCs w:val="32"/>
        </w:rPr>
        <w:t>年第</w:t>
      </w:r>
      <w:r>
        <w:rPr>
          <w:rFonts w:ascii="仿宋_GB2312" w:eastAsia="仿宋_GB2312" w:hAnsi="黑体" w:cs="黑体" w:hint="eastAsia"/>
          <w:sz w:val="32"/>
          <w:szCs w:val="32"/>
        </w:rPr>
        <w:t>67</w:t>
      </w:r>
      <w:r>
        <w:rPr>
          <w:rFonts w:ascii="仿宋_GB2312" w:eastAsia="仿宋_GB2312" w:hAnsi="黑体" w:cs="黑体" w:hint="eastAsia"/>
          <w:sz w:val="32"/>
          <w:szCs w:val="32"/>
        </w:rPr>
        <w:t>号）第一条</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税务总局关于延长部分税收优惠政策执行期限的公告》（财政部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税务总局公告</w:t>
      </w:r>
      <w:r>
        <w:rPr>
          <w:rFonts w:ascii="仿宋_GB2312" w:eastAsia="仿宋_GB2312" w:hAnsi="黑体" w:cs="黑体" w:hint="eastAsia"/>
          <w:sz w:val="32"/>
          <w:szCs w:val="32"/>
        </w:rPr>
        <w:t>2021</w:t>
      </w:r>
      <w:r>
        <w:rPr>
          <w:rFonts w:ascii="仿宋_GB2312" w:eastAsia="仿宋_GB2312" w:hAnsi="黑体" w:cs="黑体" w:hint="eastAsia"/>
          <w:sz w:val="32"/>
          <w:szCs w:val="32"/>
        </w:rPr>
        <w:t>年第</w:t>
      </w:r>
      <w:r>
        <w:rPr>
          <w:rFonts w:ascii="仿宋_GB2312" w:eastAsia="仿宋_GB2312" w:hAnsi="黑体" w:cs="黑体" w:hint="eastAsia"/>
          <w:sz w:val="32"/>
          <w:szCs w:val="32"/>
        </w:rPr>
        <w:t>6</w:t>
      </w:r>
      <w:r>
        <w:rPr>
          <w:rFonts w:ascii="仿宋_GB2312" w:eastAsia="仿宋_GB2312" w:hAnsi="黑体" w:cs="黑体" w:hint="eastAsia"/>
          <w:sz w:val="32"/>
          <w:szCs w:val="32"/>
        </w:rPr>
        <w:t>号）第一条</w:t>
      </w:r>
    </w:p>
    <w:p w:rsidR="00000000" w:rsidRDefault="00597DC2">
      <w:pPr>
        <w:widowControl/>
        <w:spacing w:line="600" w:lineRule="exact"/>
        <w:rPr>
          <w:rFonts w:ascii="仿宋_GB2312" w:eastAsia="仿宋_GB2312"/>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38" w:name="_Toc17781"/>
      <w:bookmarkStart w:id="539" w:name="_Toc16351"/>
      <w:bookmarkStart w:id="540" w:name="_Toc13868"/>
      <w:bookmarkStart w:id="541" w:name="_Toc25566"/>
      <w:bookmarkStart w:id="542" w:name="_Toc30122"/>
      <w:bookmarkStart w:id="543" w:name="_Toc4839"/>
      <w:bookmarkStart w:id="544" w:name="_Toc23424"/>
      <w:bookmarkStart w:id="545" w:name="_Toc7602"/>
      <w:bookmarkStart w:id="546" w:name="_Toc31018"/>
      <w:bookmarkStart w:id="547" w:name="_Toc512497666"/>
      <w:bookmarkStart w:id="548" w:name="_Toc512497791"/>
      <w:bookmarkStart w:id="549" w:name="_Toc73462502"/>
      <w:bookmarkStart w:id="550" w:name="_Toc26094"/>
      <w:r>
        <w:rPr>
          <w:rFonts w:ascii="Calibri" w:hAnsi="Calibri" w:hint="eastAsia"/>
        </w:rPr>
        <w:t>农村饮水安全工</w:t>
      </w:r>
      <w:r>
        <w:rPr>
          <w:rFonts w:ascii="Calibri" w:hAnsi="Calibri" w:hint="eastAsia"/>
        </w:rPr>
        <w:t>程免征印花税</w:t>
      </w:r>
      <w:bookmarkEnd w:id="538"/>
      <w:bookmarkEnd w:id="539"/>
      <w:bookmarkEnd w:id="540"/>
      <w:bookmarkEnd w:id="541"/>
      <w:bookmarkEnd w:id="542"/>
      <w:bookmarkEnd w:id="543"/>
      <w:bookmarkEnd w:id="544"/>
      <w:bookmarkEnd w:id="545"/>
      <w:bookmarkEnd w:id="546"/>
      <w:bookmarkEnd w:id="547"/>
      <w:bookmarkEnd w:id="548"/>
      <w:bookmarkEnd w:id="549"/>
      <w:bookmarkEnd w:id="550"/>
    </w:p>
    <w:p w:rsidR="00000000" w:rsidRDefault="00597DC2">
      <w:pPr>
        <w:pStyle w:val="4"/>
        <w:widowControl/>
        <w:spacing w:before="0" w:after="0" w:line="600" w:lineRule="exact"/>
      </w:pPr>
      <w:bookmarkStart w:id="551" w:name="_Toc30886"/>
      <w:bookmarkStart w:id="552" w:name="_Toc12514"/>
      <w:bookmarkStart w:id="553" w:name="_Toc3690"/>
      <w:bookmarkStart w:id="554" w:name="_Toc16387"/>
      <w:bookmarkStart w:id="555" w:name="_Toc30057"/>
      <w:r>
        <w:rPr>
          <w:rFonts w:hint="eastAsia"/>
        </w:rPr>
        <w:t>【享受主体】</w:t>
      </w:r>
      <w:bookmarkEnd w:id="551"/>
      <w:bookmarkEnd w:id="552"/>
      <w:bookmarkEnd w:id="553"/>
      <w:bookmarkEnd w:id="554"/>
      <w:bookmarkEnd w:id="555"/>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饮水工程运营管理单位</w:t>
      </w:r>
    </w:p>
    <w:p w:rsidR="00000000" w:rsidRDefault="00597DC2">
      <w:pPr>
        <w:pStyle w:val="4"/>
        <w:widowControl/>
        <w:spacing w:before="0" w:after="0" w:line="600" w:lineRule="exact"/>
      </w:pPr>
      <w:bookmarkStart w:id="556" w:name="_Toc27013"/>
      <w:bookmarkStart w:id="557" w:name="_Toc1330"/>
      <w:bookmarkStart w:id="558" w:name="_Toc4361"/>
      <w:bookmarkStart w:id="559" w:name="_Toc11235"/>
      <w:bookmarkStart w:id="560" w:name="_Toc24083"/>
      <w:r>
        <w:rPr>
          <w:rFonts w:hint="eastAsia"/>
        </w:rPr>
        <w:t>【优惠内容】</w:t>
      </w:r>
      <w:bookmarkEnd w:id="556"/>
      <w:bookmarkEnd w:id="557"/>
      <w:bookmarkEnd w:id="558"/>
      <w:bookmarkEnd w:id="559"/>
      <w:bookmarkEnd w:id="560"/>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自</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日至</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饮水工程运营管理单位为建设饮水工程取得土地使用权而签订的产权转移书据，以及与施工单位签订的建设工程承包合同，免征印花税。对于既向城镇居民供水，又向农村居民供水的饮水工程运营管理单位，依据向农村居民供水量占总供水量的比例免征印花税。</w:t>
      </w:r>
    </w:p>
    <w:p w:rsidR="00000000" w:rsidRDefault="00597DC2">
      <w:pPr>
        <w:pStyle w:val="4"/>
        <w:widowControl/>
        <w:spacing w:before="0" w:after="0" w:line="600" w:lineRule="exact"/>
      </w:pPr>
      <w:bookmarkStart w:id="561" w:name="_Toc22813"/>
      <w:bookmarkStart w:id="562" w:name="_Toc3620"/>
      <w:bookmarkStart w:id="563" w:name="_Toc1092"/>
      <w:bookmarkStart w:id="564" w:name="_Toc25140"/>
      <w:bookmarkStart w:id="565" w:name="_Toc22939"/>
      <w:r>
        <w:rPr>
          <w:rFonts w:hint="eastAsia"/>
        </w:rPr>
        <w:t>【享受条件】</w:t>
      </w:r>
      <w:bookmarkEnd w:id="561"/>
      <w:bookmarkEnd w:id="562"/>
      <w:bookmarkEnd w:id="563"/>
      <w:bookmarkEnd w:id="564"/>
      <w:bookmarkEnd w:id="565"/>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饮水工程，是指为农村居民提供生活用水而建设的供水工程设施。</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饮水工程运营管理单位，是指负责饮水工程运营管理的自来水公司、供水公司、供水（总）站（厂、</w:t>
      </w:r>
      <w:r>
        <w:rPr>
          <w:rFonts w:ascii="仿宋_GB2312" w:eastAsia="仿宋_GB2312" w:hint="eastAsia"/>
          <w:sz w:val="32"/>
          <w:szCs w:val="32"/>
        </w:rPr>
        <w:t>中心）、村集体、农民用水合作组织等单位。</w:t>
      </w:r>
    </w:p>
    <w:p w:rsidR="00000000" w:rsidRDefault="00597DC2">
      <w:pPr>
        <w:pStyle w:val="4"/>
        <w:widowControl/>
        <w:spacing w:before="0" w:after="0" w:line="600" w:lineRule="exact"/>
      </w:pPr>
      <w:bookmarkStart w:id="566" w:name="_Toc25705"/>
      <w:bookmarkStart w:id="567" w:name="_Toc29593"/>
      <w:bookmarkStart w:id="568" w:name="_Toc20540"/>
      <w:bookmarkStart w:id="569" w:name="_Toc6585"/>
      <w:bookmarkStart w:id="570" w:name="_Toc19587"/>
      <w:r>
        <w:rPr>
          <w:rFonts w:hint="eastAsia"/>
        </w:rPr>
        <w:t>【政策依据】</w:t>
      </w:r>
      <w:bookmarkEnd w:id="566"/>
      <w:bookmarkEnd w:id="567"/>
      <w:bookmarkEnd w:id="568"/>
      <w:bookmarkEnd w:id="569"/>
      <w:bookmarkEnd w:id="570"/>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税务总局关于继续实行农村饮水安全工程税收优惠政策的公告》（财政部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税务总局公告</w:t>
      </w:r>
      <w:r>
        <w:rPr>
          <w:rFonts w:ascii="仿宋_GB2312" w:eastAsia="仿宋_GB2312" w:hAnsi="黑体" w:cs="黑体" w:hint="eastAsia"/>
          <w:sz w:val="32"/>
          <w:szCs w:val="32"/>
        </w:rPr>
        <w:t>2019</w:t>
      </w:r>
      <w:r>
        <w:rPr>
          <w:rFonts w:ascii="仿宋_GB2312" w:eastAsia="仿宋_GB2312" w:hAnsi="黑体" w:cs="黑体" w:hint="eastAsia"/>
          <w:sz w:val="32"/>
          <w:szCs w:val="32"/>
        </w:rPr>
        <w:t>年第</w:t>
      </w:r>
      <w:r>
        <w:rPr>
          <w:rFonts w:ascii="仿宋_GB2312" w:eastAsia="仿宋_GB2312" w:hAnsi="黑体" w:cs="黑体" w:hint="eastAsia"/>
          <w:sz w:val="32"/>
          <w:szCs w:val="32"/>
        </w:rPr>
        <w:t>67</w:t>
      </w:r>
      <w:r>
        <w:rPr>
          <w:rFonts w:ascii="仿宋_GB2312" w:eastAsia="仿宋_GB2312" w:hAnsi="黑体" w:cs="黑体" w:hint="eastAsia"/>
          <w:sz w:val="32"/>
          <w:szCs w:val="32"/>
        </w:rPr>
        <w:t>号）第二条</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税务总局关于延长部分税收优惠政策执行期限的公告》（财政部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税务总局公告</w:t>
      </w:r>
      <w:r>
        <w:rPr>
          <w:rFonts w:ascii="仿宋_GB2312" w:eastAsia="仿宋_GB2312" w:hAnsi="黑体" w:cs="黑体" w:hint="eastAsia"/>
          <w:sz w:val="32"/>
          <w:szCs w:val="32"/>
        </w:rPr>
        <w:t>2021</w:t>
      </w:r>
      <w:r>
        <w:rPr>
          <w:rFonts w:ascii="仿宋_GB2312" w:eastAsia="仿宋_GB2312" w:hAnsi="黑体" w:cs="黑体" w:hint="eastAsia"/>
          <w:sz w:val="32"/>
          <w:szCs w:val="32"/>
        </w:rPr>
        <w:t>年第</w:t>
      </w:r>
      <w:r>
        <w:rPr>
          <w:rFonts w:ascii="仿宋_GB2312" w:eastAsia="仿宋_GB2312" w:hAnsi="黑体" w:cs="黑体" w:hint="eastAsia"/>
          <w:sz w:val="32"/>
          <w:szCs w:val="32"/>
        </w:rPr>
        <w:t>6</w:t>
      </w:r>
      <w:r>
        <w:rPr>
          <w:rFonts w:ascii="仿宋_GB2312" w:eastAsia="仿宋_GB2312" w:hAnsi="黑体" w:cs="黑体" w:hint="eastAsia"/>
          <w:sz w:val="32"/>
          <w:szCs w:val="32"/>
        </w:rPr>
        <w:t>号）第一条</w:t>
      </w:r>
    </w:p>
    <w:p w:rsidR="00000000" w:rsidRDefault="00597DC2">
      <w:pPr>
        <w:widowControl/>
        <w:spacing w:line="600" w:lineRule="exact"/>
        <w:ind w:firstLineChars="200" w:firstLine="640"/>
        <w:rPr>
          <w:rFonts w:ascii="仿宋_GB2312" w:eastAsia="仿宋_GB2312"/>
          <w:sz w:val="32"/>
          <w:szCs w:val="32"/>
        </w:rPr>
      </w:pPr>
    </w:p>
    <w:p w:rsidR="00000000" w:rsidRDefault="00597DC2">
      <w:pPr>
        <w:pStyle w:val="1"/>
        <w:widowControl/>
        <w:numPr>
          <w:ilvl w:val="0"/>
          <w:numId w:val="1"/>
        </w:numPr>
        <w:spacing w:before="0" w:after="0" w:line="600" w:lineRule="exact"/>
        <w:ind w:firstLine="0"/>
        <w:rPr>
          <w:rFonts w:ascii="黑体" w:eastAsia="黑体" w:hAnsi="黑体"/>
          <w:b w:val="0"/>
          <w:kern w:val="2"/>
          <w:sz w:val="36"/>
          <w:szCs w:val="36"/>
        </w:rPr>
      </w:pPr>
      <w:bookmarkStart w:id="571" w:name="_Toc11329718"/>
      <w:bookmarkStart w:id="572" w:name="_Toc11331168"/>
      <w:bookmarkStart w:id="573" w:name="_Toc11331893"/>
      <w:bookmarkStart w:id="574" w:name="_Toc11332616"/>
      <w:bookmarkStart w:id="575" w:name="_Toc12518545"/>
      <w:bookmarkStart w:id="576" w:name="_Toc12630844"/>
      <w:bookmarkStart w:id="577" w:name="_Toc12631595"/>
      <w:bookmarkStart w:id="578" w:name="_Toc14098296"/>
      <w:bookmarkStart w:id="579" w:name="_Toc11329719"/>
      <w:bookmarkStart w:id="580" w:name="_Toc11331169"/>
      <w:bookmarkStart w:id="581" w:name="_Toc11331894"/>
      <w:bookmarkStart w:id="582" w:name="_Toc11332617"/>
      <w:bookmarkStart w:id="583" w:name="_Toc12518546"/>
      <w:bookmarkStart w:id="584" w:name="_Toc12630845"/>
      <w:bookmarkStart w:id="585" w:name="_Toc12631596"/>
      <w:bookmarkStart w:id="586" w:name="_Toc14098297"/>
      <w:bookmarkStart w:id="587" w:name="_Toc11329720"/>
      <w:bookmarkStart w:id="588" w:name="_Toc11331170"/>
      <w:bookmarkStart w:id="589" w:name="_Toc11331895"/>
      <w:bookmarkStart w:id="590" w:name="_Toc11332618"/>
      <w:bookmarkStart w:id="591" w:name="_Toc12518547"/>
      <w:bookmarkStart w:id="592" w:name="_Toc12630846"/>
      <w:bookmarkStart w:id="593" w:name="_Toc12631597"/>
      <w:bookmarkStart w:id="594" w:name="_Toc14098298"/>
      <w:bookmarkStart w:id="595" w:name="_Toc11329721"/>
      <w:bookmarkStart w:id="596" w:name="_Toc11331171"/>
      <w:bookmarkStart w:id="597" w:name="_Toc11331896"/>
      <w:bookmarkStart w:id="598" w:name="_Toc11332619"/>
      <w:bookmarkStart w:id="599" w:name="_Toc12518548"/>
      <w:bookmarkStart w:id="600" w:name="_Toc12630847"/>
      <w:bookmarkStart w:id="601" w:name="_Toc12631598"/>
      <w:bookmarkStart w:id="602" w:name="_Toc14098299"/>
      <w:bookmarkStart w:id="603" w:name="_Toc11329722"/>
      <w:bookmarkStart w:id="604" w:name="_Toc11331172"/>
      <w:bookmarkStart w:id="605" w:name="_Toc11331897"/>
      <w:bookmarkStart w:id="606" w:name="_Toc11332620"/>
      <w:bookmarkStart w:id="607" w:name="_Toc12518549"/>
      <w:bookmarkStart w:id="608" w:name="_Toc12630848"/>
      <w:bookmarkStart w:id="609" w:name="_Toc12631599"/>
      <w:bookmarkStart w:id="610" w:name="_Toc14098300"/>
      <w:bookmarkStart w:id="611" w:name="_Toc11329723"/>
      <w:bookmarkStart w:id="612" w:name="_Toc11331173"/>
      <w:bookmarkStart w:id="613" w:name="_Toc11331898"/>
      <w:bookmarkStart w:id="614" w:name="_Toc11332621"/>
      <w:bookmarkStart w:id="615" w:name="_Toc12518550"/>
      <w:bookmarkStart w:id="616" w:name="_Toc12630849"/>
      <w:bookmarkStart w:id="617" w:name="_Toc12631600"/>
      <w:bookmarkStart w:id="618" w:name="_Toc14098301"/>
      <w:bookmarkStart w:id="619" w:name="_Toc11329724"/>
      <w:bookmarkStart w:id="620" w:name="_Toc11331174"/>
      <w:bookmarkStart w:id="621" w:name="_Toc11331899"/>
      <w:bookmarkStart w:id="622" w:name="_Toc11332622"/>
      <w:bookmarkStart w:id="623" w:name="_Toc12518551"/>
      <w:bookmarkStart w:id="624" w:name="_Toc12630850"/>
      <w:bookmarkStart w:id="625" w:name="_Toc12631601"/>
      <w:bookmarkStart w:id="626" w:name="_Toc14098302"/>
      <w:bookmarkStart w:id="627" w:name="_Toc11329725"/>
      <w:bookmarkStart w:id="628" w:name="_Toc11331175"/>
      <w:bookmarkStart w:id="629" w:name="_Toc11331900"/>
      <w:bookmarkStart w:id="630" w:name="_Toc11332623"/>
      <w:bookmarkStart w:id="631" w:name="_Toc12518552"/>
      <w:bookmarkStart w:id="632" w:name="_Toc12630851"/>
      <w:bookmarkStart w:id="633" w:name="_Toc12631602"/>
      <w:bookmarkStart w:id="634" w:name="_Toc14098303"/>
      <w:bookmarkStart w:id="635" w:name="_Toc11329726"/>
      <w:bookmarkStart w:id="636" w:name="_Toc11331176"/>
      <w:bookmarkStart w:id="637" w:name="_Toc11331901"/>
      <w:bookmarkStart w:id="638" w:name="_Toc11332624"/>
      <w:bookmarkStart w:id="639" w:name="_Toc12518553"/>
      <w:bookmarkStart w:id="640" w:name="_Toc12630852"/>
      <w:bookmarkStart w:id="641" w:name="_Toc12631603"/>
      <w:bookmarkStart w:id="642" w:name="_Toc14098304"/>
      <w:bookmarkStart w:id="643" w:name="_Toc11329727"/>
      <w:bookmarkStart w:id="644" w:name="_Toc11331177"/>
      <w:bookmarkStart w:id="645" w:name="_Toc11331902"/>
      <w:bookmarkStart w:id="646" w:name="_Toc11332625"/>
      <w:bookmarkStart w:id="647" w:name="_Toc12518554"/>
      <w:bookmarkStart w:id="648" w:name="_Toc12630853"/>
      <w:bookmarkStart w:id="649" w:name="_Toc12631604"/>
      <w:bookmarkStart w:id="650" w:name="_Toc14098305"/>
      <w:bookmarkStart w:id="651" w:name="_Toc11329728"/>
      <w:bookmarkStart w:id="652" w:name="_Toc11331178"/>
      <w:bookmarkStart w:id="653" w:name="_Toc11331903"/>
      <w:bookmarkStart w:id="654" w:name="_Toc11332626"/>
      <w:bookmarkStart w:id="655" w:name="_Toc12518555"/>
      <w:bookmarkStart w:id="656" w:name="_Toc12630854"/>
      <w:bookmarkStart w:id="657" w:name="_Toc12631605"/>
      <w:bookmarkStart w:id="658" w:name="_Toc14098306"/>
      <w:bookmarkStart w:id="659" w:name="_Toc11329729"/>
      <w:bookmarkStart w:id="660" w:name="_Toc11331179"/>
      <w:bookmarkStart w:id="661" w:name="_Toc11331904"/>
      <w:bookmarkStart w:id="662" w:name="_Toc11332627"/>
      <w:bookmarkStart w:id="663" w:name="_Toc12518556"/>
      <w:bookmarkStart w:id="664" w:name="_Toc12630855"/>
      <w:bookmarkStart w:id="665" w:name="_Toc12631606"/>
      <w:bookmarkStart w:id="666" w:name="_Toc14098307"/>
      <w:bookmarkStart w:id="667" w:name="_Toc11329730"/>
      <w:bookmarkStart w:id="668" w:name="_Toc11331180"/>
      <w:bookmarkStart w:id="669" w:name="_Toc11331905"/>
      <w:bookmarkStart w:id="670" w:name="_Toc11332628"/>
      <w:bookmarkStart w:id="671" w:name="_Toc12518557"/>
      <w:bookmarkStart w:id="672" w:name="_Toc12630856"/>
      <w:bookmarkStart w:id="673" w:name="_Toc12631607"/>
      <w:bookmarkStart w:id="674" w:name="_Toc14098308"/>
      <w:bookmarkStart w:id="675" w:name="_Toc11329731"/>
      <w:bookmarkStart w:id="676" w:name="_Toc11331181"/>
      <w:bookmarkStart w:id="677" w:name="_Toc11331906"/>
      <w:bookmarkStart w:id="678" w:name="_Toc11332629"/>
      <w:bookmarkStart w:id="679" w:name="_Toc12518558"/>
      <w:bookmarkStart w:id="680" w:name="_Toc12630857"/>
      <w:bookmarkStart w:id="681" w:name="_Toc12631608"/>
      <w:bookmarkStart w:id="682" w:name="_Toc14098309"/>
      <w:bookmarkStart w:id="683" w:name="_Toc11329732"/>
      <w:bookmarkStart w:id="684" w:name="_Toc11331182"/>
      <w:bookmarkStart w:id="685" w:name="_Toc11331907"/>
      <w:bookmarkStart w:id="686" w:name="_Toc11332630"/>
      <w:bookmarkStart w:id="687" w:name="_Toc12518559"/>
      <w:bookmarkStart w:id="688" w:name="_Toc12630858"/>
      <w:bookmarkStart w:id="689" w:name="_Toc12631609"/>
      <w:bookmarkStart w:id="690" w:name="_Toc14098310"/>
      <w:bookmarkStart w:id="691" w:name="_Toc11329733"/>
      <w:bookmarkStart w:id="692" w:name="_Toc11331183"/>
      <w:bookmarkStart w:id="693" w:name="_Toc11331908"/>
      <w:bookmarkStart w:id="694" w:name="_Toc11332631"/>
      <w:bookmarkStart w:id="695" w:name="_Toc12518560"/>
      <w:bookmarkStart w:id="696" w:name="_Toc12630859"/>
      <w:bookmarkStart w:id="697" w:name="_Toc12631610"/>
      <w:bookmarkStart w:id="698" w:name="_Toc14098311"/>
      <w:bookmarkStart w:id="699" w:name="_Toc11329734"/>
      <w:bookmarkStart w:id="700" w:name="_Toc11331184"/>
      <w:bookmarkStart w:id="701" w:name="_Toc11331909"/>
      <w:bookmarkStart w:id="702" w:name="_Toc11332632"/>
      <w:bookmarkStart w:id="703" w:name="_Toc12518561"/>
      <w:bookmarkStart w:id="704" w:name="_Toc12630860"/>
      <w:bookmarkStart w:id="705" w:name="_Toc12631611"/>
      <w:bookmarkStart w:id="706" w:name="_Toc14098312"/>
      <w:bookmarkStart w:id="707" w:name="_Toc11329735"/>
      <w:bookmarkStart w:id="708" w:name="_Toc11331185"/>
      <w:bookmarkStart w:id="709" w:name="_Toc11331910"/>
      <w:bookmarkStart w:id="710" w:name="_Toc11332633"/>
      <w:bookmarkStart w:id="711" w:name="_Toc12518562"/>
      <w:bookmarkStart w:id="712" w:name="_Toc12630861"/>
      <w:bookmarkStart w:id="713" w:name="_Toc12631612"/>
      <w:bookmarkStart w:id="714" w:name="_Toc14098313"/>
      <w:bookmarkStart w:id="715" w:name="_Toc11329736"/>
      <w:bookmarkStart w:id="716" w:name="_Toc11331186"/>
      <w:bookmarkStart w:id="717" w:name="_Toc11331911"/>
      <w:bookmarkStart w:id="718" w:name="_Toc11332634"/>
      <w:bookmarkStart w:id="719" w:name="_Toc12518563"/>
      <w:bookmarkStart w:id="720" w:name="_Toc12630862"/>
      <w:bookmarkStart w:id="721" w:name="_Toc12631613"/>
      <w:bookmarkStart w:id="722" w:name="_Toc14098314"/>
      <w:bookmarkStart w:id="723" w:name="_Toc11329737"/>
      <w:bookmarkStart w:id="724" w:name="_Toc11331187"/>
      <w:bookmarkStart w:id="725" w:name="_Toc11331912"/>
      <w:bookmarkStart w:id="726" w:name="_Toc11332635"/>
      <w:bookmarkStart w:id="727" w:name="_Toc12518564"/>
      <w:bookmarkStart w:id="728" w:name="_Toc12630863"/>
      <w:bookmarkStart w:id="729" w:name="_Toc12631614"/>
      <w:bookmarkStart w:id="730" w:name="_Toc14098315"/>
      <w:bookmarkStart w:id="731" w:name="_Toc11329738"/>
      <w:bookmarkStart w:id="732" w:name="_Toc11331188"/>
      <w:bookmarkStart w:id="733" w:name="_Toc11331913"/>
      <w:bookmarkStart w:id="734" w:name="_Toc11332636"/>
      <w:bookmarkStart w:id="735" w:name="_Toc12518565"/>
      <w:bookmarkStart w:id="736" w:name="_Toc12630864"/>
      <w:bookmarkStart w:id="737" w:name="_Toc12631615"/>
      <w:bookmarkStart w:id="738" w:name="_Toc14098316"/>
      <w:bookmarkStart w:id="739" w:name="_Toc11329739"/>
      <w:bookmarkStart w:id="740" w:name="_Toc11331189"/>
      <w:bookmarkStart w:id="741" w:name="_Toc11331914"/>
      <w:bookmarkStart w:id="742" w:name="_Toc11332637"/>
      <w:bookmarkStart w:id="743" w:name="_Toc12518566"/>
      <w:bookmarkStart w:id="744" w:name="_Toc12630865"/>
      <w:bookmarkStart w:id="745" w:name="_Toc12631616"/>
      <w:bookmarkStart w:id="746" w:name="_Toc14098317"/>
      <w:bookmarkStart w:id="747" w:name="_Toc11329740"/>
      <w:bookmarkStart w:id="748" w:name="_Toc11331190"/>
      <w:bookmarkStart w:id="749" w:name="_Toc11331915"/>
      <w:bookmarkStart w:id="750" w:name="_Toc11332638"/>
      <w:bookmarkStart w:id="751" w:name="_Toc12518567"/>
      <w:bookmarkStart w:id="752" w:name="_Toc12630866"/>
      <w:bookmarkStart w:id="753" w:name="_Toc12631617"/>
      <w:bookmarkStart w:id="754" w:name="_Toc14098318"/>
      <w:bookmarkStart w:id="755" w:name="_Toc11329741"/>
      <w:bookmarkStart w:id="756" w:name="_Toc11331191"/>
      <w:bookmarkStart w:id="757" w:name="_Toc11331916"/>
      <w:bookmarkStart w:id="758" w:name="_Toc11332639"/>
      <w:bookmarkStart w:id="759" w:name="_Toc12518568"/>
      <w:bookmarkStart w:id="760" w:name="_Toc12630867"/>
      <w:bookmarkStart w:id="761" w:name="_Toc12631618"/>
      <w:bookmarkStart w:id="762" w:name="_Toc14098319"/>
      <w:bookmarkStart w:id="763" w:name="_Toc11329742"/>
      <w:bookmarkStart w:id="764" w:name="_Toc11331192"/>
      <w:bookmarkStart w:id="765" w:name="_Toc11331917"/>
      <w:bookmarkStart w:id="766" w:name="_Toc11332640"/>
      <w:bookmarkStart w:id="767" w:name="_Toc12518569"/>
      <w:bookmarkStart w:id="768" w:name="_Toc12630868"/>
      <w:bookmarkStart w:id="769" w:name="_Toc12631619"/>
      <w:bookmarkStart w:id="770" w:name="_Toc14098320"/>
      <w:bookmarkStart w:id="771" w:name="_Toc11329743"/>
      <w:bookmarkStart w:id="772" w:name="_Toc11331193"/>
      <w:bookmarkStart w:id="773" w:name="_Toc11331918"/>
      <w:bookmarkStart w:id="774" w:name="_Toc11332641"/>
      <w:bookmarkStart w:id="775" w:name="_Toc12518570"/>
      <w:bookmarkStart w:id="776" w:name="_Toc12630869"/>
      <w:bookmarkStart w:id="777" w:name="_Toc12631620"/>
      <w:bookmarkStart w:id="778" w:name="_Toc14098321"/>
      <w:bookmarkStart w:id="779" w:name="_Toc11329744"/>
      <w:bookmarkStart w:id="780" w:name="_Toc11331194"/>
      <w:bookmarkStart w:id="781" w:name="_Toc11331919"/>
      <w:bookmarkStart w:id="782" w:name="_Toc11332642"/>
      <w:bookmarkStart w:id="783" w:name="_Toc12518571"/>
      <w:bookmarkStart w:id="784" w:name="_Toc12630870"/>
      <w:bookmarkStart w:id="785" w:name="_Toc12631621"/>
      <w:bookmarkStart w:id="786" w:name="_Toc14098322"/>
      <w:bookmarkStart w:id="787" w:name="_Toc11329745"/>
      <w:bookmarkStart w:id="788" w:name="_Toc11331195"/>
      <w:bookmarkStart w:id="789" w:name="_Toc11331920"/>
      <w:bookmarkStart w:id="790" w:name="_Toc11332643"/>
      <w:bookmarkStart w:id="791" w:name="_Toc12518572"/>
      <w:bookmarkStart w:id="792" w:name="_Toc12630871"/>
      <w:bookmarkStart w:id="793" w:name="_Toc12631622"/>
      <w:bookmarkStart w:id="794" w:name="_Toc14098323"/>
      <w:bookmarkStart w:id="795" w:name="_Toc11329746"/>
      <w:bookmarkStart w:id="796" w:name="_Toc11331196"/>
      <w:bookmarkStart w:id="797" w:name="_Toc11331921"/>
      <w:bookmarkStart w:id="798" w:name="_Toc11332644"/>
      <w:bookmarkStart w:id="799" w:name="_Toc12518573"/>
      <w:bookmarkStart w:id="800" w:name="_Toc12630872"/>
      <w:bookmarkStart w:id="801" w:name="_Toc12631623"/>
      <w:bookmarkStart w:id="802" w:name="_Toc14098324"/>
      <w:bookmarkStart w:id="803" w:name="_Toc11329747"/>
      <w:bookmarkStart w:id="804" w:name="_Toc11331197"/>
      <w:bookmarkStart w:id="805" w:name="_Toc11331922"/>
      <w:bookmarkStart w:id="806" w:name="_Toc11332645"/>
      <w:bookmarkStart w:id="807" w:name="_Toc12518574"/>
      <w:bookmarkStart w:id="808" w:name="_Toc12630873"/>
      <w:bookmarkStart w:id="809" w:name="_Toc12631624"/>
      <w:bookmarkStart w:id="810" w:name="_Toc14098325"/>
      <w:bookmarkStart w:id="811" w:name="_Toc11329748"/>
      <w:bookmarkStart w:id="812" w:name="_Toc11331198"/>
      <w:bookmarkStart w:id="813" w:name="_Toc11331923"/>
      <w:bookmarkStart w:id="814" w:name="_Toc11332646"/>
      <w:bookmarkStart w:id="815" w:name="_Toc12518575"/>
      <w:bookmarkStart w:id="816" w:name="_Toc12630874"/>
      <w:bookmarkStart w:id="817" w:name="_Toc12631625"/>
      <w:bookmarkStart w:id="818" w:name="_Toc14098326"/>
      <w:bookmarkStart w:id="819" w:name="_Toc11329749"/>
      <w:bookmarkStart w:id="820" w:name="_Toc11331199"/>
      <w:bookmarkStart w:id="821" w:name="_Toc11331924"/>
      <w:bookmarkStart w:id="822" w:name="_Toc11332647"/>
      <w:bookmarkStart w:id="823" w:name="_Toc12518576"/>
      <w:bookmarkStart w:id="824" w:name="_Toc12630875"/>
      <w:bookmarkStart w:id="825" w:name="_Toc12631626"/>
      <w:bookmarkStart w:id="826" w:name="_Toc14098327"/>
      <w:bookmarkStart w:id="827" w:name="_Toc11329750"/>
      <w:bookmarkStart w:id="828" w:name="_Toc11331200"/>
      <w:bookmarkStart w:id="829" w:name="_Toc11331925"/>
      <w:bookmarkStart w:id="830" w:name="_Toc11332648"/>
      <w:bookmarkStart w:id="831" w:name="_Toc12518577"/>
      <w:bookmarkStart w:id="832" w:name="_Toc12630876"/>
      <w:bookmarkStart w:id="833" w:name="_Toc12631627"/>
      <w:bookmarkStart w:id="834" w:name="_Toc14098328"/>
      <w:bookmarkStart w:id="835" w:name="_Toc11329751"/>
      <w:bookmarkStart w:id="836" w:name="_Toc11331201"/>
      <w:bookmarkStart w:id="837" w:name="_Toc11331926"/>
      <w:bookmarkStart w:id="838" w:name="_Toc11332649"/>
      <w:bookmarkStart w:id="839" w:name="_Toc12518578"/>
      <w:bookmarkStart w:id="840" w:name="_Toc12630877"/>
      <w:bookmarkStart w:id="841" w:name="_Toc12631628"/>
      <w:bookmarkStart w:id="842" w:name="_Toc14098329"/>
      <w:bookmarkStart w:id="843" w:name="_Toc11329752"/>
      <w:bookmarkStart w:id="844" w:name="_Toc11331202"/>
      <w:bookmarkStart w:id="845" w:name="_Toc11331927"/>
      <w:bookmarkStart w:id="846" w:name="_Toc11332650"/>
      <w:bookmarkStart w:id="847" w:name="_Toc12518579"/>
      <w:bookmarkStart w:id="848" w:name="_Toc12630878"/>
      <w:bookmarkStart w:id="849" w:name="_Toc12631629"/>
      <w:bookmarkStart w:id="850" w:name="_Toc14098330"/>
      <w:bookmarkStart w:id="851" w:name="_Toc11329753"/>
      <w:bookmarkStart w:id="852" w:name="_Toc11331203"/>
      <w:bookmarkStart w:id="853" w:name="_Toc11331928"/>
      <w:bookmarkStart w:id="854" w:name="_Toc11332651"/>
      <w:bookmarkStart w:id="855" w:name="_Toc12518580"/>
      <w:bookmarkStart w:id="856" w:name="_Toc12630879"/>
      <w:bookmarkStart w:id="857" w:name="_Toc12631630"/>
      <w:bookmarkStart w:id="858" w:name="_Toc14098331"/>
      <w:bookmarkStart w:id="859" w:name="_Toc11329754"/>
      <w:bookmarkStart w:id="860" w:name="_Toc11331204"/>
      <w:bookmarkStart w:id="861" w:name="_Toc11331929"/>
      <w:bookmarkStart w:id="862" w:name="_Toc11332652"/>
      <w:bookmarkStart w:id="863" w:name="_Toc12518581"/>
      <w:bookmarkStart w:id="864" w:name="_Toc12630880"/>
      <w:bookmarkStart w:id="865" w:name="_Toc12631631"/>
      <w:bookmarkStart w:id="866" w:name="_Toc14098332"/>
      <w:bookmarkStart w:id="867" w:name="_Toc11329755"/>
      <w:bookmarkStart w:id="868" w:name="_Toc11331205"/>
      <w:bookmarkStart w:id="869" w:name="_Toc11331930"/>
      <w:bookmarkStart w:id="870" w:name="_Toc11332653"/>
      <w:bookmarkStart w:id="871" w:name="_Toc12518582"/>
      <w:bookmarkStart w:id="872" w:name="_Toc12630881"/>
      <w:bookmarkStart w:id="873" w:name="_Toc12631632"/>
      <w:bookmarkStart w:id="874" w:name="_Toc14098333"/>
      <w:bookmarkStart w:id="875" w:name="_Toc11329756"/>
      <w:bookmarkStart w:id="876" w:name="_Toc11331206"/>
      <w:bookmarkStart w:id="877" w:name="_Toc11331931"/>
      <w:bookmarkStart w:id="878" w:name="_Toc11332654"/>
      <w:bookmarkStart w:id="879" w:name="_Toc12518583"/>
      <w:bookmarkStart w:id="880" w:name="_Toc12630882"/>
      <w:bookmarkStart w:id="881" w:name="_Toc12631633"/>
      <w:bookmarkStart w:id="882" w:name="_Toc14098334"/>
      <w:bookmarkStart w:id="883" w:name="_Toc11329757"/>
      <w:bookmarkStart w:id="884" w:name="_Toc11331207"/>
      <w:bookmarkStart w:id="885" w:name="_Toc11331932"/>
      <w:bookmarkStart w:id="886" w:name="_Toc11332655"/>
      <w:bookmarkStart w:id="887" w:name="_Toc12518584"/>
      <w:bookmarkStart w:id="888" w:name="_Toc12630883"/>
      <w:bookmarkStart w:id="889" w:name="_Toc12631634"/>
      <w:bookmarkStart w:id="890" w:name="_Toc14098335"/>
      <w:bookmarkStart w:id="891" w:name="_Toc11329758"/>
      <w:bookmarkStart w:id="892" w:name="_Toc11331208"/>
      <w:bookmarkStart w:id="893" w:name="_Toc11331933"/>
      <w:bookmarkStart w:id="894" w:name="_Toc11332656"/>
      <w:bookmarkStart w:id="895" w:name="_Toc12518585"/>
      <w:bookmarkStart w:id="896" w:name="_Toc12630884"/>
      <w:bookmarkStart w:id="897" w:name="_Toc12631635"/>
      <w:bookmarkStart w:id="898" w:name="_Toc14098336"/>
      <w:bookmarkStart w:id="899" w:name="_Toc11329759"/>
      <w:bookmarkStart w:id="900" w:name="_Toc11331209"/>
      <w:bookmarkStart w:id="901" w:name="_Toc11331934"/>
      <w:bookmarkStart w:id="902" w:name="_Toc11332657"/>
      <w:bookmarkStart w:id="903" w:name="_Toc12518586"/>
      <w:bookmarkStart w:id="904" w:name="_Toc12630885"/>
      <w:bookmarkStart w:id="905" w:name="_Toc12631636"/>
      <w:bookmarkStart w:id="906" w:name="_Toc14098337"/>
      <w:bookmarkStart w:id="907" w:name="_Toc11329760"/>
      <w:bookmarkStart w:id="908" w:name="_Toc11331210"/>
      <w:bookmarkStart w:id="909" w:name="_Toc11331935"/>
      <w:bookmarkStart w:id="910" w:name="_Toc11332658"/>
      <w:bookmarkStart w:id="911" w:name="_Toc12518587"/>
      <w:bookmarkStart w:id="912" w:name="_Toc12630886"/>
      <w:bookmarkStart w:id="913" w:name="_Toc12631637"/>
      <w:bookmarkStart w:id="914" w:name="_Toc14098338"/>
      <w:bookmarkStart w:id="915" w:name="_Toc11329761"/>
      <w:bookmarkStart w:id="916" w:name="_Toc11331211"/>
      <w:bookmarkStart w:id="917" w:name="_Toc11331936"/>
      <w:bookmarkStart w:id="918" w:name="_Toc11332659"/>
      <w:bookmarkStart w:id="919" w:name="_Toc12518588"/>
      <w:bookmarkStart w:id="920" w:name="_Toc12630887"/>
      <w:bookmarkStart w:id="921" w:name="_Toc12631638"/>
      <w:bookmarkStart w:id="922" w:name="_Toc14098339"/>
      <w:bookmarkStart w:id="923" w:name="_Toc11329762"/>
      <w:bookmarkStart w:id="924" w:name="_Toc11331212"/>
      <w:bookmarkStart w:id="925" w:name="_Toc11331937"/>
      <w:bookmarkStart w:id="926" w:name="_Toc11332660"/>
      <w:bookmarkStart w:id="927" w:name="_Toc12518589"/>
      <w:bookmarkStart w:id="928" w:name="_Toc12630888"/>
      <w:bookmarkStart w:id="929" w:name="_Toc12631639"/>
      <w:bookmarkStart w:id="930" w:name="_Toc14098340"/>
      <w:bookmarkStart w:id="931" w:name="_Toc11329763"/>
      <w:bookmarkStart w:id="932" w:name="_Toc11331213"/>
      <w:bookmarkStart w:id="933" w:name="_Toc11331938"/>
      <w:bookmarkStart w:id="934" w:name="_Toc11332661"/>
      <w:bookmarkStart w:id="935" w:name="_Toc12518590"/>
      <w:bookmarkStart w:id="936" w:name="_Toc12630889"/>
      <w:bookmarkStart w:id="937" w:name="_Toc12631640"/>
      <w:bookmarkStart w:id="938" w:name="_Toc14098341"/>
      <w:bookmarkStart w:id="939" w:name="_Toc11329764"/>
      <w:bookmarkStart w:id="940" w:name="_Toc11331214"/>
      <w:bookmarkStart w:id="941" w:name="_Toc11331939"/>
      <w:bookmarkStart w:id="942" w:name="_Toc11332662"/>
      <w:bookmarkStart w:id="943" w:name="_Toc12518591"/>
      <w:bookmarkStart w:id="944" w:name="_Toc12630890"/>
      <w:bookmarkStart w:id="945" w:name="_Toc12631641"/>
      <w:bookmarkStart w:id="946" w:name="_Toc14098342"/>
      <w:bookmarkStart w:id="947" w:name="_Toc11329765"/>
      <w:bookmarkStart w:id="948" w:name="_Toc11331215"/>
      <w:bookmarkStart w:id="949" w:name="_Toc11331940"/>
      <w:bookmarkStart w:id="950" w:name="_Toc11332663"/>
      <w:bookmarkStart w:id="951" w:name="_Toc12518592"/>
      <w:bookmarkStart w:id="952" w:name="_Toc12630891"/>
      <w:bookmarkStart w:id="953" w:name="_Toc12631642"/>
      <w:bookmarkStart w:id="954" w:name="_Toc14098343"/>
      <w:bookmarkStart w:id="955" w:name="_Toc11329766"/>
      <w:bookmarkStart w:id="956" w:name="_Toc11331216"/>
      <w:bookmarkStart w:id="957" w:name="_Toc11331941"/>
      <w:bookmarkStart w:id="958" w:name="_Toc11332664"/>
      <w:bookmarkStart w:id="959" w:name="_Toc12518593"/>
      <w:bookmarkStart w:id="960" w:name="_Toc12630892"/>
      <w:bookmarkStart w:id="961" w:name="_Toc12631643"/>
      <w:bookmarkStart w:id="962" w:name="_Toc14098344"/>
      <w:bookmarkStart w:id="963" w:name="_Toc11329767"/>
      <w:bookmarkStart w:id="964" w:name="_Toc11331217"/>
      <w:bookmarkStart w:id="965" w:name="_Toc11331942"/>
      <w:bookmarkStart w:id="966" w:name="_Toc11332665"/>
      <w:bookmarkStart w:id="967" w:name="_Toc12518594"/>
      <w:bookmarkStart w:id="968" w:name="_Toc12630893"/>
      <w:bookmarkStart w:id="969" w:name="_Toc12631644"/>
      <w:bookmarkStart w:id="970" w:name="_Toc14098345"/>
      <w:bookmarkStart w:id="971" w:name="_Toc11329768"/>
      <w:bookmarkStart w:id="972" w:name="_Toc11331218"/>
      <w:bookmarkStart w:id="973" w:name="_Toc11331943"/>
      <w:bookmarkStart w:id="974" w:name="_Toc11332666"/>
      <w:bookmarkStart w:id="975" w:name="_Toc12518595"/>
      <w:bookmarkStart w:id="976" w:name="_Toc12630894"/>
      <w:bookmarkStart w:id="977" w:name="_Toc12631645"/>
      <w:bookmarkStart w:id="978" w:name="_Toc14098346"/>
      <w:bookmarkStart w:id="979" w:name="_Toc11329769"/>
      <w:bookmarkStart w:id="980" w:name="_Toc11331219"/>
      <w:bookmarkStart w:id="981" w:name="_Toc11331944"/>
      <w:bookmarkStart w:id="982" w:name="_Toc11332667"/>
      <w:bookmarkStart w:id="983" w:name="_Toc12518596"/>
      <w:bookmarkStart w:id="984" w:name="_Toc12630895"/>
      <w:bookmarkStart w:id="985" w:name="_Toc12631646"/>
      <w:bookmarkStart w:id="986" w:name="_Toc14098347"/>
      <w:bookmarkStart w:id="987" w:name="_Toc11329770"/>
      <w:bookmarkStart w:id="988" w:name="_Toc11331220"/>
      <w:bookmarkStart w:id="989" w:name="_Toc11331945"/>
      <w:bookmarkStart w:id="990" w:name="_Toc11332668"/>
      <w:bookmarkStart w:id="991" w:name="_Toc12518597"/>
      <w:bookmarkStart w:id="992" w:name="_Toc12630896"/>
      <w:bookmarkStart w:id="993" w:name="_Toc12631647"/>
      <w:bookmarkStart w:id="994" w:name="_Toc14098348"/>
      <w:bookmarkStart w:id="995" w:name="_Toc11329771"/>
      <w:bookmarkStart w:id="996" w:name="_Toc11331221"/>
      <w:bookmarkStart w:id="997" w:name="_Toc11331946"/>
      <w:bookmarkStart w:id="998" w:name="_Toc11332669"/>
      <w:bookmarkStart w:id="999" w:name="_Toc12518598"/>
      <w:bookmarkStart w:id="1000" w:name="_Toc12630897"/>
      <w:bookmarkStart w:id="1001" w:name="_Toc12631648"/>
      <w:bookmarkStart w:id="1002" w:name="_Toc14098349"/>
      <w:bookmarkStart w:id="1003" w:name="_Toc11329772"/>
      <w:bookmarkStart w:id="1004" w:name="_Toc11331222"/>
      <w:bookmarkStart w:id="1005" w:name="_Toc11331947"/>
      <w:bookmarkStart w:id="1006" w:name="_Toc11332670"/>
      <w:bookmarkStart w:id="1007" w:name="_Toc12518599"/>
      <w:bookmarkStart w:id="1008" w:name="_Toc12630898"/>
      <w:bookmarkStart w:id="1009" w:name="_Toc12631649"/>
      <w:bookmarkStart w:id="1010" w:name="_Toc14098350"/>
      <w:bookmarkStart w:id="1011" w:name="_Toc11329773"/>
      <w:bookmarkStart w:id="1012" w:name="_Toc11331223"/>
      <w:bookmarkStart w:id="1013" w:name="_Toc11331948"/>
      <w:bookmarkStart w:id="1014" w:name="_Toc11332671"/>
      <w:bookmarkStart w:id="1015" w:name="_Toc12518600"/>
      <w:bookmarkStart w:id="1016" w:name="_Toc12630899"/>
      <w:bookmarkStart w:id="1017" w:name="_Toc12631650"/>
      <w:bookmarkStart w:id="1018" w:name="_Toc14098351"/>
      <w:bookmarkStart w:id="1019" w:name="_Toc11329774"/>
      <w:bookmarkStart w:id="1020" w:name="_Toc11331224"/>
      <w:bookmarkStart w:id="1021" w:name="_Toc11331949"/>
      <w:bookmarkStart w:id="1022" w:name="_Toc11332672"/>
      <w:bookmarkStart w:id="1023" w:name="_Toc12518601"/>
      <w:bookmarkStart w:id="1024" w:name="_Toc12630900"/>
      <w:bookmarkStart w:id="1025" w:name="_Toc12631651"/>
      <w:bookmarkStart w:id="1026" w:name="_Toc14098352"/>
      <w:bookmarkStart w:id="1027" w:name="_Toc11329775"/>
      <w:bookmarkStart w:id="1028" w:name="_Toc11331225"/>
      <w:bookmarkStart w:id="1029" w:name="_Toc11331950"/>
      <w:bookmarkStart w:id="1030" w:name="_Toc11332673"/>
      <w:bookmarkStart w:id="1031" w:name="_Toc12518602"/>
      <w:bookmarkStart w:id="1032" w:name="_Toc12630901"/>
      <w:bookmarkStart w:id="1033" w:name="_Toc12631652"/>
      <w:bookmarkStart w:id="1034" w:name="_Toc14098353"/>
      <w:bookmarkStart w:id="1035" w:name="_Toc11329776"/>
      <w:bookmarkStart w:id="1036" w:name="_Toc11331226"/>
      <w:bookmarkStart w:id="1037" w:name="_Toc11331951"/>
      <w:bookmarkStart w:id="1038" w:name="_Toc11332674"/>
      <w:bookmarkStart w:id="1039" w:name="_Toc12518603"/>
      <w:bookmarkStart w:id="1040" w:name="_Toc12630902"/>
      <w:bookmarkStart w:id="1041" w:name="_Toc12631653"/>
      <w:bookmarkStart w:id="1042" w:name="_Toc14098354"/>
      <w:bookmarkStart w:id="1043" w:name="_Toc11329777"/>
      <w:bookmarkStart w:id="1044" w:name="_Toc11331227"/>
      <w:bookmarkStart w:id="1045" w:name="_Toc11331952"/>
      <w:bookmarkStart w:id="1046" w:name="_Toc11332675"/>
      <w:bookmarkStart w:id="1047" w:name="_Toc12518604"/>
      <w:bookmarkStart w:id="1048" w:name="_Toc12630903"/>
      <w:bookmarkStart w:id="1049" w:name="_Toc12631654"/>
      <w:bookmarkStart w:id="1050" w:name="_Toc14098355"/>
      <w:bookmarkStart w:id="1051" w:name="_Toc11329778"/>
      <w:bookmarkStart w:id="1052" w:name="_Toc11331228"/>
      <w:bookmarkStart w:id="1053" w:name="_Toc11331953"/>
      <w:bookmarkStart w:id="1054" w:name="_Toc11332676"/>
      <w:bookmarkStart w:id="1055" w:name="_Toc12518605"/>
      <w:bookmarkStart w:id="1056" w:name="_Toc12630904"/>
      <w:bookmarkStart w:id="1057" w:name="_Toc12631655"/>
      <w:bookmarkStart w:id="1058" w:name="_Toc14098356"/>
      <w:bookmarkStart w:id="1059" w:name="_Toc11329779"/>
      <w:bookmarkStart w:id="1060" w:name="_Toc11331229"/>
      <w:bookmarkStart w:id="1061" w:name="_Toc11331954"/>
      <w:bookmarkStart w:id="1062" w:name="_Toc11332677"/>
      <w:bookmarkStart w:id="1063" w:name="_Toc12518606"/>
      <w:bookmarkStart w:id="1064" w:name="_Toc12630905"/>
      <w:bookmarkStart w:id="1065" w:name="_Toc12631656"/>
      <w:bookmarkStart w:id="1066" w:name="_Toc14098357"/>
      <w:bookmarkStart w:id="1067" w:name="_Toc11329780"/>
      <w:bookmarkStart w:id="1068" w:name="_Toc11331230"/>
      <w:bookmarkStart w:id="1069" w:name="_Toc11331955"/>
      <w:bookmarkStart w:id="1070" w:name="_Toc11332678"/>
      <w:bookmarkStart w:id="1071" w:name="_Toc12518607"/>
      <w:bookmarkStart w:id="1072" w:name="_Toc12630906"/>
      <w:bookmarkStart w:id="1073" w:name="_Toc12631657"/>
      <w:bookmarkStart w:id="1074" w:name="_Toc14098358"/>
      <w:bookmarkStart w:id="1075" w:name="_Toc11329781"/>
      <w:bookmarkStart w:id="1076" w:name="_Toc11331231"/>
      <w:bookmarkStart w:id="1077" w:name="_Toc11331956"/>
      <w:bookmarkStart w:id="1078" w:name="_Toc11332679"/>
      <w:bookmarkStart w:id="1079" w:name="_Toc12518608"/>
      <w:bookmarkStart w:id="1080" w:name="_Toc12630907"/>
      <w:bookmarkStart w:id="1081" w:name="_Toc12631658"/>
      <w:bookmarkStart w:id="1082" w:name="_Toc14098359"/>
      <w:bookmarkStart w:id="1083" w:name="_Toc11329782"/>
      <w:bookmarkStart w:id="1084" w:name="_Toc11331232"/>
      <w:bookmarkStart w:id="1085" w:name="_Toc11331957"/>
      <w:bookmarkStart w:id="1086" w:name="_Toc11332680"/>
      <w:bookmarkStart w:id="1087" w:name="_Toc12518609"/>
      <w:bookmarkStart w:id="1088" w:name="_Toc12630908"/>
      <w:bookmarkStart w:id="1089" w:name="_Toc12631659"/>
      <w:bookmarkStart w:id="1090" w:name="_Toc14098360"/>
      <w:bookmarkStart w:id="1091" w:name="_Toc11329783"/>
      <w:bookmarkStart w:id="1092" w:name="_Toc11331233"/>
      <w:bookmarkStart w:id="1093" w:name="_Toc11331958"/>
      <w:bookmarkStart w:id="1094" w:name="_Toc11332681"/>
      <w:bookmarkStart w:id="1095" w:name="_Toc12518610"/>
      <w:bookmarkStart w:id="1096" w:name="_Toc12630909"/>
      <w:bookmarkStart w:id="1097" w:name="_Toc12631660"/>
      <w:bookmarkStart w:id="1098" w:name="_Toc14098361"/>
      <w:bookmarkStart w:id="1099" w:name="_Toc11329784"/>
      <w:bookmarkStart w:id="1100" w:name="_Toc11331234"/>
      <w:bookmarkStart w:id="1101" w:name="_Toc11331959"/>
      <w:bookmarkStart w:id="1102" w:name="_Toc11332682"/>
      <w:bookmarkStart w:id="1103" w:name="_Toc12518611"/>
      <w:bookmarkStart w:id="1104" w:name="_Toc12630910"/>
      <w:bookmarkStart w:id="1105" w:name="_Toc12631661"/>
      <w:bookmarkStart w:id="1106" w:name="_Toc14098362"/>
      <w:bookmarkStart w:id="1107" w:name="_Toc11329785"/>
      <w:bookmarkStart w:id="1108" w:name="_Toc11331235"/>
      <w:bookmarkStart w:id="1109" w:name="_Toc11331960"/>
      <w:bookmarkStart w:id="1110" w:name="_Toc11332683"/>
      <w:bookmarkStart w:id="1111" w:name="_Toc12518612"/>
      <w:bookmarkStart w:id="1112" w:name="_Toc12630911"/>
      <w:bookmarkStart w:id="1113" w:name="_Toc12631662"/>
      <w:bookmarkStart w:id="1114" w:name="_Toc14098363"/>
      <w:bookmarkStart w:id="1115" w:name="_Toc11329786"/>
      <w:bookmarkStart w:id="1116" w:name="_Toc11331236"/>
      <w:bookmarkStart w:id="1117" w:name="_Toc11331961"/>
      <w:bookmarkStart w:id="1118" w:name="_Toc11332684"/>
      <w:bookmarkStart w:id="1119" w:name="_Toc12518613"/>
      <w:bookmarkStart w:id="1120" w:name="_Toc12630912"/>
      <w:bookmarkStart w:id="1121" w:name="_Toc12631663"/>
      <w:bookmarkStart w:id="1122" w:name="_Toc14098364"/>
      <w:bookmarkStart w:id="1123" w:name="_Toc11329787"/>
      <w:bookmarkStart w:id="1124" w:name="_Toc11331237"/>
      <w:bookmarkStart w:id="1125" w:name="_Toc11331962"/>
      <w:bookmarkStart w:id="1126" w:name="_Toc11332685"/>
      <w:bookmarkStart w:id="1127" w:name="_Toc12518614"/>
      <w:bookmarkStart w:id="1128" w:name="_Toc12630913"/>
      <w:bookmarkStart w:id="1129" w:name="_Toc12631664"/>
      <w:bookmarkStart w:id="1130" w:name="_Toc14098365"/>
      <w:bookmarkStart w:id="1131" w:name="_Toc11329788"/>
      <w:bookmarkStart w:id="1132" w:name="_Toc11331238"/>
      <w:bookmarkStart w:id="1133" w:name="_Toc11331963"/>
      <w:bookmarkStart w:id="1134" w:name="_Toc11332686"/>
      <w:bookmarkStart w:id="1135" w:name="_Toc12518615"/>
      <w:bookmarkStart w:id="1136" w:name="_Toc12630914"/>
      <w:bookmarkStart w:id="1137" w:name="_Toc12631665"/>
      <w:bookmarkStart w:id="1138" w:name="_Toc14098366"/>
      <w:bookmarkStart w:id="1139" w:name="_Toc11329789"/>
      <w:bookmarkStart w:id="1140" w:name="_Toc11331239"/>
      <w:bookmarkStart w:id="1141" w:name="_Toc11331964"/>
      <w:bookmarkStart w:id="1142" w:name="_Toc11332687"/>
      <w:bookmarkStart w:id="1143" w:name="_Toc12518616"/>
      <w:bookmarkStart w:id="1144" w:name="_Toc12630915"/>
      <w:bookmarkStart w:id="1145" w:name="_Toc12631666"/>
      <w:bookmarkStart w:id="1146" w:name="_Toc14098367"/>
      <w:bookmarkStart w:id="1147" w:name="_Toc11329790"/>
      <w:bookmarkStart w:id="1148" w:name="_Toc11331240"/>
      <w:bookmarkStart w:id="1149" w:name="_Toc11331965"/>
      <w:bookmarkStart w:id="1150" w:name="_Toc11332688"/>
      <w:bookmarkStart w:id="1151" w:name="_Toc12518617"/>
      <w:bookmarkStart w:id="1152" w:name="_Toc12630916"/>
      <w:bookmarkStart w:id="1153" w:name="_Toc12631667"/>
      <w:bookmarkStart w:id="1154" w:name="_Toc14098368"/>
      <w:bookmarkStart w:id="1155" w:name="_Toc11329791"/>
      <w:bookmarkStart w:id="1156" w:name="_Toc11331241"/>
      <w:bookmarkStart w:id="1157" w:name="_Toc11331966"/>
      <w:bookmarkStart w:id="1158" w:name="_Toc11332689"/>
      <w:bookmarkStart w:id="1159" w:name="_Toc12518618"/>
      <w:bookmarkStart w:id="1160" w:name="_Toc12630917"/>
      <w:bookmarkStart w:id="1161" w:name="_Toc12631668"/>
      <w:bookmarkStart w:id="1162" w:name="_Toc14098369"/>
      <w:bookmarkStart w:id="1163" w:name="_Toc11329792"/>
      <w:bookmarkStart w:id="1164" w:name="_Toc11331242"/>
      <w:bookmarkStart w:id="1165" w:name="_Toc11331967"/>
      <w:bookmarkStart w:id="1166" w:name="_Toc11332690"/>
      <w:bookmarkStart w:id="1167" w:name="_Toc12518619"/>
      <w:bookmarkStart w:id="1168" w:name="_Toc12630918"/>
      <w:bookmarkStart w:id="1169" w:name="_Toc12631669"/>
      <w:bookmarkStart w:id="1170" w:name="_Toc14098370"/>
      <w:bookmarkStart w:id="1171" w:name="_Toc11329793"/>
      <w:bookmarkStart w:id="1172" w:name="_Toc11331243"/>
      <w:bookmarkStart w:id="1173" w:name="_Toc11331968"/>
      <w:bookmarkStart w:id="1174" w:name="_Toc11332691"/>
      <w:bookmarkStart w:id="1175" w:name="_Toc12518620"/>
      <w:bookmarkStart w:id="1176" w:name="_Toc12630919"/>
      <w:bookmarkStart w:id="1177" w:name="_Toc12631670"/>
      <w:bookmarkStart w:id="1178" w:name="_Toc14098371"/>
      <w:bookmarkStart w:id="1179" w:name="_Toc11329794"/>
      <w:bookmarkStart w:id="1180" w:name="_Toc11331244"/>
      <w:bookmarkStart w:id="1181" w:name="_Toc11331969"/>
      <w:bookmarkStart w:id="1182" w:name="_Toc11332692"/>
      <w:bookmarkStart w:id="1183" w:name="_Toc12518621"/>
      <w:bookmarkStart w:id="1184" w:name="_Toc12630920"/>
      <w:bookmarkStart w:id="1185" w:name="_Toc12631671"/>
      <w:bookmarkStart w:id="1186" w:name="_Toc14098372"/>
      <w:bookmarkStart w:id="1187" w:name="_Toc11329795"/>
      <w:bookmarkStart w:id="1188" w:name="_Toc11331245"/>
      <w:bookmarkStart w:id="1189" w:name="_Toc11331970"/>
      <w:bookmarkStart w:id="1190" w:name="_Toc11332693"/>
      <w:bookmarkStart w:id="1191" w:name="_Toc12518622"/>
      <w:bookmarkStart w:id="1192" w:name="_Toc12630921"/>
      <w:bookmarkStart w:id="1193" w:name="_Toc12631672"/>
      <w:bookmarkStart w:id="1194" w:name="_Toc14098373"/>
      <w:bookmarkStart w:id="1195" w:name="_Toc11329796"/>
      <w:bookmarkStart w:id="1196" w:name="_Toc11331246"/>
      <w:bookmarkStart w:id="1197" w:name="_Toc11331971"/>
      <w:bookmarkStart w:id="1198" w:name="_Toc11332694"/>
      <w:bookmarkStart w:id="1199" w:name="_Toc12518623"/>
      <w:bookmarkStart w:id="1200" w:name="_Toc12630922"/>
      <w:bookmarkStart w:id="1201" w:name="_Toc12631673"/>
      <w:bookmarkStart w:id="1202" w:name="_Toc14098374"/>
      <w:bookmarkStart w:id="1203" w:name="_Toc11329797"/>
      <w:bookmarkStart w:id="1204" w:name="_Toc11331247"/>
      <w:bookmarkStart w:id="1205" w:name="_Toc11331972"/>
      <w:bookmarkStart w:id="1206" w:name="_Toc11332695"/>
      <w:bookmarkStart w:id="1207" w:name="_Toc12518624"/>
      <w:bookmarkStart w:id="1208" w:name="_Toc12630923"/>
      <w:bookmarkStart w:id="1209" w:name="_Toc12631674"/>
      <w:bookmarkStart w:id="1210" w:name="_Toc14098375"/>
      <w:bookmarkStart w:id="1211" w:name="_Toc11329798"/>
      <w:bookmarkStart w:id="1212" w:name="_Toc11331248"/>
      <w:bookmarkStart w:id="1213" w:name="_Toc11331973"/>
      <w:bookmarkStart w:id="1214" w:name="_Toc11332696"/>
      <w:bookmarkStart w:id="1215" w:name="_Toc12518625"/>
      <w:bookmarkStart w:id="1216" w:name="_Toc12630924"/>
      <w:bookmarkStart w:id="1217" w:name="_Toc12631675"/>
      <w:bookmarkStart w:id="1218" w:name="_Toc14098376"/>
      <w:bookmarkStart w:id="1219" w:name="_Toc11329799"/>
      <w:bookmarkStart w:id="1220" w:name="_Toc11331249"/>
      <w:bookmarkStart w:id="1221" w:name="_Toc11331974"/>
      <w:bookmarkStart w:id="1222" w:name="_Toc11332697"/>
      <w:bookmarkStart w:id="1223" w:name="_Toc12518626"/>
      <w:bookmarkStart w:id="1224" w:name="_Toc12630925"/>
      <w:bookmarkStart w:id="1225" w:name="_Toc12631676"/>
      <w:bookmarkStart w:id="1226" w:name="_Toc14098377"/>
      <w:bookmarkStart w:id="1227" w:name="_Toc11329800"/>
      <w:bookmarkStart w:id="1228" w:name="_Toc11331250"/>
      <w:bookmarkStart w:id="1229" w:name="_Toc11331975"/>
      <w:bookmarkStart w:id="1230" w:name="_Toc11332698"/>
      <w:bookmarkStart w:id="1231" w:name="_Toc12518627"/>
      <w:bookmarkStart w:id="1232" w:name="_Toc12630926"/>
      <w:bookmarkStart w:id="1233" w:name="_Toc12631677"/>
      <w:bookmarkStart w:id="1234" w:name="_Toc14098378"/>
      <w:bookmarkStart w:id="1235" w:name="_Toc11329801"/>
      <w:bookmarkStart w:id="1236" w:name="_Toc11331251"/>
      <w:bookmarkStart w:id="1237" w:name="_Toc11331976"/>
      <w:bookmarkStart w:id="1238" w:name="_Toc11332699"/>
      <w:bookmarkStart w:id="1239" w:name="_Toc12518628"/>
      <w:bookmarkStart w:id="1240" w:name="_Toc12630927"/>
      <w:bookmarkStart w:id="1241" w:name="_Toc12631678"/>
      <w:bookmarkStart w:id="1242" w:name="_Toc14098379"/>
      <w:bookmarkStart w:id="1243" w:name="_Toc11329802"/>
      <w:bookmarkStart w:id="1244" w:name="_Toc11331252"/>
      <w:bookmarkStart w:id="1245" w:name="_Toc11331977"/>
      <w:bookmarkStart w:id="1246" w:name="_Toc11332700"/>
      <w:bookmarkStart w:id="1247" w:name="_Toc12518629"/>
      <w:bookmarkStart w:id="1248" w:name="_Toc12630928"/>
      <w:bookmarkStart w:id="1249" w:name="_Toc12631679"/>
      <w:bookmarkStart w:id="1250" w:name="_Toc14098380"/>
      <w:bookmarkStart w:id="1251" w:name="_Toc11329803"/>
      <w:bookmarkStart w:id="1252" w:name="_Toc11331253"/>
      <w:bookmarkStart w:id="1253" w:name="_Toc11331978"/>
      <w:bookmarkStart w:id="1254" w:name="_Toc11332701"/>
      <w:bookmarkStart w:id="1255" w:name="_Toc12518630"/>
      <w:bookmarkStart w:id="1256" w:name="_Toc12630929"/>
      <w:bookmarkStart w:id="1257" w:name="_Toc12631680"/>
      <w:bookmarkStart w:id="1258" w:name="_Toc14098381"/>
      <w:bookmarkStart w:id="1259" w:name="_Toc11329804"/>
      <w:bookmarkStart w:id="1260" w:name="_Toc11331254"/>
      <w:bookmarkStart w:id="1261" w:name="_Toc11331979"/>
      <w:bookmarkStart w:id="1262" w:name="_Toc11332702"/>
      <w:bookmarkStart w:id="1263" w:name="_Toc12518631"/>
      <w:bookmarkStart w:id="1264" w:name="_Toc12630930"/>
      <w:bookmarkStart w:id="1265" w:name="_Toc12631681"/>
      <w:bookmarkStart w:id="1266" w:name="_Toc14098382"/>
      <w:bookmarkStart w:id="1267" w:name="_Toc11329805"/>
      <w:bookmarkStart w:id="1268" w:name="_Toc11331255"/>
      <w:bookmarkStart w:id="1269" w:name="_Toc11331980"/>
      <w:bookmarkStart w:id="1270" w:name="_Toc11332703"/>
      <w:bookmarkStart w:id="1271" w:name="_Toc12518632"/>
      <w:bookmarkStart w:id="1272" w:name="_Toc12630931"/>
      <w:bookmarkStart w:id="1273" w:name="_Toc12631682"/>
      <w:bookmarkStart w:id="1274" w:name="_Toc14098383"/>
      <w:bookmarkStart w:id="1275" w:name="_Toc11329806"/>
      <w:bookmarkStart w:id="1276" w:name="_Toc11331256"/>
      <w:bookmarkStart w:id="1277" w:name="_Toc11331981"/>
      <w:bookmarkStart w:id="1278" w:name="_Toc11332704"/>
      <w:bookmarkStart w:id="1279" w:name="_Toc12518633"/>
      <w:bookmarkStart w:id="1280" w:name="_Toc12630932"/>
      <w:bookmarkStart w:id="1281" w:name="_Toc12631683"/>
      <w:bookmarkStart w:id="1282" w:name="_Toc14098384"/>
      <w:bookmarkStart w:id="1283" w:name="_Toc11329807"/>
      <w:bookmarkStart w:id="1284" w:name="_Toc11331257"/>
      <w:bookmarkStart w:id="1285" w:name="_Toc11331982"/>
      <w:bookmarkStart w:id="1286" w:name="_Toc11332705"/>
      <w:bookmarkStart w:id="1287" w:name="_Toc12518634"/>
      <w:bookmarkStart w:id="1288" w:name="_Toc12630933"/>
      <w:bookmarkStart w:id="1289" w:name="_Toc12631684"/>
      <w:bookmarkStart w:id="1290" w:name="_Toc14098385"/>
      <w:bookmarkStart w:id="1291" w:name="_Toc11329808"/>
      <w:bookmarkStart w:id="1292" w:name="_Toc11331258"/>
      <w:bookmarkStart w:id="1293" w:name="_Toc11331983"/>
      <w:bookmarkStart w:id="1294" w:name="_Toc11332706"/>
      <w:bookmarkStart w:id="1295" w:name="_Toc12518635"/>
      <w:bookmarkStart w:id="1296" w:name="_Toc12630934"/>
      <w:bookmarkStart w:id="1297" w:name="_Toc12631685"/>
      <w:bookmarkStart w:id="1298" w:name="_Toc14098386"/>
      <w:bookmarkStart w:id="1299" w:name="_Toc11329809"/>
      <w:bookmarkStart w:id="1300" w:name="_Toc11331259"/>
      <w:bookmarkStart w:id="1301" w:name="_Toc11331984"/>
      <w:bookmarkStart w:id="1302" w:name="_Toc11332707"/>
      <w:bookmarkStart w:id="1303" w:name="_Toc12518636"/>
      <w:bookmarkStart w:id="1304" w:name="_Toc12630935"/>
      <w:bookmarkStart w:id="1305" w:name="_Toc12631686"/>
      <w:bookmarkStart w:id="1306" w:name="_Toc14098387"/>
      <w:bookmarkStart w:id="1307" w:name="_Toc11329810"/>
      <w:bookmarkStart w:id="1308" w:name="_Toc11331260"/>
      <w:bookmarkStart w:id="1309" w:name="_Toc11331985"/>
      <w:bookmarkStart w:id="1310" w:name="_Toc11332708"/>
      <w:bookmarkStart w:id="1311" w:name="_Toc12518637"/>
      <w:bookmarkStart w:id="1312" w:name="_Toc12630936"/>
      <w:bookmarkStart w:id="1313" w:name="_Toc12631687"/>
      <w:bookmarkStart w:id="1314" w:name="_Toc14098388"/>
      <w:bookmarkStart w:id="1315" w:name="_Toc11329811"/>
      <w:bookmarkStart w:id="1316" w:name="_Toc11331261"/>
      <w:bookmarkStart w:id="1317" w:name="_Toc11331986"/>
      <w:bookmarkStart w:id="1318" w:name="_Toc11332709"/>
      <w:bookmarkStart w:id="1319" w:name="_Toc12518638"/>
      <w:bookmarkStart w:id="1320" w:name="_Toc12630937"/>
      <w:bookmarkStart w:id="1321" w:name="_Toc12631688"/>
      <w:bookmarkStart w:id="1322" w:name="_Toc14098389"/>
      <w:bookmarkStart w:id="1323" w:name="_Toc11329812"/>
      <w:bookmarkStart w:id="1324" w:name="_Toc11331262"/>
      <w:bookmarkStart w:id="1325" w:name="_Toc11331987"/>
      <w:bookmarkStart w:id="1326" w:name="_Toc11332710"/>
      <w:bookmarkStart w:id="1327" w:name="_Toc12518639"/>
      <w:bookmarkStart w:id="1328" w:name="_Toc12630938"/>
      <w:bookmarkStart w:id="1329" w:name="_Toc12631689"/>
      <w:bookmarkStart w:id="1330" w:name="_Toc14098390"/>
      <w:bookmarkStart w:id="1331" w:name="_Toc11329813"/>
      <w:bookmarkStart w:id="1332" w:name="_Toc11331263"/>
      <w:bookmarkStart w:id="1333" w:name="_Toc11331988"/>
      <w:bookmarkStart w:id="1334" w:name="_Toc11332711"/>
      <w:bookmarkStart w:id="1335" w:name="_Toc12518640"/>
      <w:bookmarkStart w:id="1336" w:name="_Toc12630939"/>
      <w:bookmarkStart w:id="1337" w:name="_Toc12631690"/>
      <w:bookmarkStart w:id="1338" w:name="_Toc14098391"/>
      <w:bookmarkStart w:id="1339" w:name="_Toc11329814"/>
      <w:bookmarkStart w:id="1340" w:name="_Toc11331264"/>
      <w:bookmarkStart w:id="1341" w:name="_Toc11331989"/>
      <w:bookmarkStart w:id="1342" w:name="_Toc11332712"/>
      <w:bookmarkStart w:id="1343" w:name="_Toc12518641"/>
      <w:bookmarkStart w:id="1344" w:name="_Toc12630940"/>
      <w:bookmarkStart w:id="1345" w:name="_Toc12631691"/>
      <w:bookmarkStart w:id="1346" w:name="_Toc14098392"/>
      <w:bookmarkStart w:id="1347" w:name="_Toc11329815"/>
      <w:bookmarkStart w:id="1348" w:name="_Toc11331265"/>
      <w:bookmarkStart w:id="1349" w:name="_Toc11331990"/>
      <w:bookmarkStart w:id="1350" w:name="_Toc11332713"/>
      <w:bookmarkStart w:id="1351" w:name="_Toc12518642"/>
      <w:bookmarkStart w:id="1352" w:name="_Toc12630941"/>
      <w:bookmarkStart w:id="1353" w:name="_Toc12631692"/>
      <w:bookmarkStart w:id="1354" w:name="_Toc14098393"/>
      <w:bookmarkStart w:id="1355" w:name="_Toc11329816"/>
      <w:bookmarkStart w:id="1356" w:name="_Toc11331266"/>
      <w:bookmarkStart w:id="1357" w:name="_Toc11331991"/>
      <w:bookmarkStart w:id="1358" w:name="_Toc11332714"/>
      <w:bookmarkStart w:id="1359" w:name="_Toc12518643"/>
      <w:bookmarkStart w:id="1360" w:name="_Toc12630942"/>
      <w:bookmarkStart w:id="1361" w:name="_Toc12631693"/>
      <w:bookmarkStart w:id="1362" w:name="_Toc14098394"/>
      <w:bookmarkStart w:id="1363" w:name="_Toc11329817"/>
      <w:bookmarkStart w:id="1364" w:name="_Toc11331267"/>
      <w:bookmarkStart w:id="1365" w:name="_Toc11331992"/>
      <w:bookmarkStart w:id="1366" w:name="_Toc11332715"/>
      <w:bookmarkStart w:id="1367" w:name="_Toc12518644"/>
      <w:bookmarkStart w:id="1368" w:name="_Toc12630943"/>
      <w:bookmarkStart w:id="1369" w:name="_Toc12631694"/>
      <w:bookmarkStart w:id="1370" w:name="_Toc14098395"/>
      <w:bookmarkStart w:id="1371" w:name="_Toc11329818"/>
      <w:bookmarkStart w:id="1372" w:name="_Toc11331268"/>
      <w:bookmarkStart w:id="1373" w:name="_Toc11331993"/>
      <w:bookmarkStart w:id="1374" w:name="_Toc11332716"/>
      <w:bookmarkStart w:id="1375" w:name="_Toc12518645"/>
      <w:bookmarkStart w:id="1376" w:name="_Toc12630944"/>
      <w:bookmarkStart w:id="1377" w:name="_Toc12631695"/>
      <w:bookmarkStart w:id="1378" w:name="_Toc14098396"/>
      <w:bookmarkStart w:id="1379" w:name="_Toc11329819"/>
      <w:bookmarkStart w:id="1380" w:name="_Toc11331269"/>
      <w:bookmarkStart w:id="1381" w:name="_Toc11331994"/>
      <w:bookmarkStart w:id="1382" w:name="_Toc11332717"/>
      <w:bookmarkStart w:id="1383" w:name="_Toc12518646"/>
      <w:bookmarkStart w:id="1384" w:name="_Toc12630945"/>
      <w:bookmarkStart w:id="1385" w:name="_Toc12631696"/>
      <w:bookmarkStart w:id="1386" w:name="_Toc14098397"/>
      <w:bookmarkStart w:id="1387" w:name="_Toc11329820"/>
      <w:bookmarkStart w:id="1388" w:name="_Toc11331270"/>
      <w:bookmarkStart w:id="1389" w:name="_Toc11331995"/>
      <w:bookmarkStart w:id="1390" w:name="_Toc11332718"/>
      <w:bookmarkStart w:id="1391" w:name="_Toc12518647"/>
      <w:bookmarkStart w:id="1392" w:name="_Toc12630946"/>
      <w:bookmarkStart w:id="1393" w:name="_Toc12631697"/>
      <w:bookmarkStart w:id="1394" w:name="_Toc14098398"/>
      <w:bookmarkStart w:id="1395" w:name="_Toc11329821"/>
      <w:bookmarkStart w:id="1396" w:name="_Toc11331271"/>
      <w:bookmarkStart w:id="1397" w:name="_Toc11331996"/>
      <w:bookmarkStart w:id="1398" w:name="_Toc11332719"/>
      <w:bookmarkStart w:id="1399" w:name="_Toc12518648"/>
      <w:bookmarkStart w:id="1400" w:name="_Toc12630947"/>
      <w:bookmarkStart w:id="1401" w:name="_Toc12631698"/>
      <w:bookmarkStart w:id="1402" w:name="_Toc14098399"/>
      <w:bookmarkStart w:id="1403" w:name="_Toc11329822"/>
      <w:bookmarkStart w:id="1404" w:name="_Toc11331272"/>
      <w:bookmarkStart w:id="1405" w:name="_Toc11331997"/>
      <w:bookmarkStart w:id="1406" w:name="_Toc11332720"/>
      <w:bookmarkStart w:id="1407" w:name="_Toc12518649"/>
      <w:bookmarkStart w:id="1408" w:name="_Toc12630948"/>
      <w:bookmarkStart w:id="1409" w:name="_Toc12631699"/>
      <w:bookmarkStart w:id="1410" w:name="_Toc14098400"/>
      <w:bookmarkStart w:id="1411" w:name="_Toc11329823"/>
      <w:bookmarkStart w:id="1412" w:name="_Toc11331273"/>
      <w:bookmarkStart w:id="1413" w:name="_Toc11331998"/>
      <w:bookmarkStart w:id="1414" w:name="_Toc11332721"/>
      <w:bookmarkStart w:id="1415" w:name="_Toc12518650"/>
      <w:bookmarkStart w:id="1416" w:name="_Toc12630949"/>
      <w:bookmarkStart w:id="1417" w:name="_Toc12631700"/>
      <w:bookmarkStart w:id="1418" w:name="_Toc14098401"/>
      <w:bookmarkStart w:id="1419" w:name="_Toc11329824"/>
      <w:bookmarkStart w:id="1420" w:name="_Toc11331274"/>
      <w:bookmarkStart w:id="1421" w:name="_Toc11331999"/>
      <w:bookmarkStart w:id="1422" w:name="_Toc11332722"/>
      <w:bookmarkStart w:id="1423" w:name="_Toc12518651"/>
      <w:bookmarkStart w:id="1424" w:name="_Toc12630950"/>
      <w:bookmarkStart w:id="1425" w:name="_Toc12631701"/>
      <w:bookmarkStart w:id="1426" w:name="_Toc14098402"/>
      <w:bookmarkStart w:id="1427" w:name="_Toc11329825"/>
      <w:bookmarkStart w:id="1428" w:name="_Toc11331275"/>
      <w:bookmarkStart w:id="1429" w:name="_Toc11332000"/>
      <w:bookmarkStart w:id="1430" w:name="_Toc11332723"/>
      <w:bookmarkStart w:id="1431" w:name="_Toc12518652"/>
      <w:bookmarkStart w:id="1432" w:name="_Toc12630951"/>
      <w:bookmarkStart w:id="1433" w:name="_Toc12631702"/>
      <w:bookmarkStart w:id="1434" w:name="_Toc14098403"/>
      <w:bookmarkStart w:id="1435" w:name="_Toc11329826"/>
      <w:bookmarkStart w:id="1436" w:name="_Toc11331276"/>
      <w:bookmarkStart w:id="1437" w:name="_Toc11332001"/>
      <w:bookmarkStart w:id="1438" w:name="_Toc11332724"/>
      <w:bookmarkStart w:id="1439" w:name="_Toc12518653"/>
      <w:bookmarkStart w:id="1440" w:name="_Toc12630952"/>
      <w:bookmarkStart w:id="1441" w:name="_Toc12631703"/>
      <w:bookmarkStart w:id="1442" w:name="_Toc14098404"/>
      <w:bookmarkStart w:id="1443" w:name="_Toc11329827"/>
      <w:bookmarkStart w:id="1444" w:name="_Toc11331277"/>
      <w:bookmarkStart w:id="1445" w:name="_Toc11332002"/>
      <w:bookmarkStart w:id="1446" w:name="_Toc11332725"/>
      <w:bookmarkStart w:id="1447" w:name="_Toc12518654"/>
      <w:bookmarkStart w:id="1448" w:name="_Toc12630953"/>
      <w:bookmarkStart w:id="1449" w:name="_Toc12631704"/>
      <w:bookmarkStart w:id="1450" w:name="_Toc14098405"/>
      <w:bookmarkStart w:id="1451" w:name="_Toc11329828"/>
      <w:bookmarkStart w:id="1452" w:name="_Toc11331278"/>
      <w:bookmarkStart w:id="1453" w:name="_Toc11332003"/>
      <w:bookmarkStart w:id="1454" w:name="_Toc11332726"/>
      <w:bookmarkStart w:id="1455" w:name="_Toc12518655"/>
      <w:bookmarkStart w:id="1456" w:name="_Toc12630954"/>
      <w:bookmarkStart w:id="1457" w:name="_Toc12631705"/>
      <w:bookmarkStart w:id="1458" w:name="_Toc14098406"/>
      <w:bookmarkStart w:id="1459" w:name="_Toc11329830"/>
      <w:bookmarkStart w:id="1460" w:name="_Toc11331280"/>
      <w:bookmarkStart w:id="1461" w:name="_Toc11332005"/>
      <w:bookmarkStart w:id="1462" w:name="_Toc11332728"/>
      <w:bookmarkStart w:id="1463" w:name="_Toc12518657"/>
      <w:bookmarkStart w:id="1464" w:name="_Toc12630956"/>
      <w:bookmarkStart w:id="1465" w:name="_Toc12631707"/>
      <w:bookmarkStart w:id="1466" w:name="_Toc14098408"/>
      <w:bookmarkStart w:id="1467" w:name="_Toc11329831"/>
      <w:bookmarkStart w:id="1468" w:name="_Toc11331281"/>
      <w:bookmarkStart w:id="1469" w:name="_Toc11332006"/>
      <w:bookmarkStart w:id="1470" w:name="_Toc11332729"/>
      <w:bookmarkStart w:id="1471" w:name="_Toc12518658"/>
      <w:bookmarkStart w:id="1472" w:name="_Toc12630957"/>
      <w:bookmarkStart w:id="1473" w:name="_Toc12631708"/>
      <w:bookmarkStart w:id="1474" w:name="_Toc14098409"/>
      <w:bookmarkStart w:id="1475" w:name="_Toc11329832"/>
      <w:bookmarkStart w:id="1476" w:name="_Toc11331282"/>
      <w:bookmarkStart w:id="1477" w:name="_Toc11332007"/>
      <w:bookmarkStart w:id="1478" w:name="_Toc11332730"/>
      <w:bookmarkStart w:id="1479" w:name="_Toc12518659"/>
      <w:bookmarkStart w:id="1480" w:name="_Toc12630958"/>
      <w:bookmarkStart w:id="1481" w:name="_Toc12631709"/>
      <w:bookmarkStart w:id="1482" w:name="_Toc14098410"/>
      <w:bookmarkStart w:id="1483" w:name="_Toc11329833"/>
      <w:bookmarkStart w:id="1484" w:name="_Toc11331283"/>
      <w:bookmarkStart w:id="1485" w:name="_Toc11332008"/>
      <w:bookmarkStart w:id="1486" w:name="_Toc11332731"/>
      <w:bookmarkStart w:id="1487" w:name="_Toc12518660"/>
      <w:bookmarkStart w:id="1488" w:name="_Toc12630959"/>
      <w:bookmarkStart w:id="1489" w:name="_Toc12631710"/>
      <w:bookmarkStart w:id="1490" w:name="_Toc14098411"/>
      <w:bookmarkStart w:id="1491" w:name="_Toc11329834"/>
      <w:bookmarkStart w:id="1492" w:name="_Toc11331284"/>
      <w:bookmarkStart w:id="1493" w:name="_Toc11332009"/>
      <w:bookmarkStart w:id="1494" w:name="_Toc11332732"/>
      <w:bookmarkStart w:id="1495" w:name="_Toc12518661"/>
      <w:bookmarkStart w:id="1496" w:name="_Toc12630960"/>
      <w:bookmarkStart w:id="1497" w:name="_Toc12631711"/>
      <w:bookmarkStart w:id="1498" w:name="_Toc14098412"/>
      <w:bookmarkStart w:id="1499" w:name="_Toc11329835"/>
      <w:bookmarkStart w:id="1500" w:name="_Toc11331285"/>
      <w:bookmarkStart w:id="1501" w:name="_Toc11332010"/>
      <w:bookmarkStart w:id="1502" w:name="_Toc11332733"/>
      <w:bookmarkStart w:id="1503" w:name="_Toc12518662"/>
      <w:bookmarkStart w:id="1504" w:name="_Toc12630961"/>
      <w:bookmarkStart w:id="1505" w:name="_Toc12631712"/>
      <w:bookmarkStart w:id="1506" w:name="_Toc14098413"/>
      <w:bookmarkStart w:id="1507" w:name="_Toc11329836"/>
      <w:bookmarkStart w:id="1508" w:name="_Toc11331286"/>
      <w:bookmarkStart w:id="1509" w:name="_Toc11332011"/>
      <w:bookmarkStart w:id="1510" w:name="_Toc11332734"/>
      <w:bookmarkStart w:id="1511" w:name="_Toc12518663"/>
      <w:bookmarkStart w:id="1512" w:name="_Toc12630962"/>
      <w:bookmarkStart w:id="1513" w:name="_Toc12631713"/>
      <w:bookmarkStart w:id="1514" w:name="_Toc14098414"/>
      <w:bookmarkStart w:id="1515" w:name="_Toc11329837"/>
      <w:bookmarkStart w:id="1516" w:name="_Toc11331287"/>
      <w:bookmarkStart w:id="1517" w:name="_Toc11332012"/>
      <w:bookmarkStart w:id="1518" w:name="_Toc11332735"/>
      <w:bookmarkStart w:id="1519" w:name="_Toc12518664"/>
      <w:bookmarkStart w:id="1520" w:name="_Toc12630963"/>
      <w:bookmarkStart w:id="1521" w:name="_Toc12631714"/>
      <w:bookmarkStart w:id="1522" w:name="_Toc14098415"/>
      <w:bookmarkStart w:id="1523" w:name="_Toc11329838"/>
      <w:bookmarkStart w:id="1524" w:name="_Toc11331288"/>
      <w:bookmarkStart w:id="1525" w:name="_Toc11332013"/>
      <w:bookmarkStart w:id="1526" w:name="_Toc11332736"/>
      <w:bookmarkStart w:id="1527" w:name="_Toc12518665"/>
      <w:bookmarkStart w:id="1528" w:name="_Toc12630964"/>
      <w:bookmarkStart w:id="1529" w:name="_Toc12631715"/>
      <w:bookmarkStart w:id="1530" w:name="_Toc14098416"/>
      <w:bookmarkStart w:id="1531" w:name="_Toc11329839"/>
      <w:bookmarkStart w:id="1532" w:name="_Toc11331289"/>
      <w:bookmarkStart w:id="1533" w:name="_Toc11332014"/>
      <w:bookmarkStart w:id="1534" w:name="_Toc11332737"/>
      <w:bookmarkStart w:id="1535" w:name="_Toc12518666"/>
      <w:bookmarkStart w:id="1536" w:name="_Toc12630965"/>
      <w:bookmarkStart w:id="1537" w:name="_Toc12631716"/>
      <w:bookmarkStart w:id="1538" w:name="_Toc14098417"/>
      <w:bookmarkStart w:id="1539" w:name="_Toc11329840"/>
      <w:bookmarkStart w:id="1540" w:name="_Toc11331290"/>
      <w:bookmarkStart w:id="1541" w:name="_Toc11332015"/>
      <w:bookmarkStart w:id="1542" w:name="_Toc11332738"/>
      <w:bookmarkStart w:id="1543" w:name="_Toc12518667"/>
      <w:bookmarkStart w:id="1544" w:name="_Toc12630966"/>
      <w:bookmarkStart w:id="1545" w:name="_Toc12631717"/>
      <w:bookmarkStart w:id="1546" w:name="_Toc14098418"/>
      <w:bookmarkStart w:id="1547" w:name="_Toc11329841"/>
      <w:bookmarkStart w:id="1548" w:name="_Toc11331291"/>
      <w:bookmarkStart w:id="1549" w:name="_Toc11332016"/>
      <w:bookmarkStart w:id="1550" w:name="_Toc11332739"/>
      <w:bookmarkStart w:id="1551" w:name="_Toc12518668"/>
      <w:bookmarkStart w:id="1552" w:name="_Toc12630967"/>
      <w:bookmarkStart w:id="1553" w:name="_Toc12631718"/>
      <w:bookmarkStart w:id="1554" w:name="_Toc14098419"/>
      <w:bookmarkStart w:id="1555" w:name="_Toc11329842"/>
      <w:bookmarkStart w:id="1556" w:name="_Toc11331292"/>
      <w:bookmarkStart w:id="1557" w:name="_Toc11332017"/>
      <w:bookmarkStart w:id="1558" w:name="_Toc11332740"/>
      <w:bookmarkStart w:id="1559" w:name="_Toc12518669"/>
      <w:bookmarkStart w:id="1560" w:name="_Toc12630968"/>
      <w:bookmarkStart w:id="1561" w:name="_Toc12631719"/>
      <w:bookmarkStart w:id="1562" w:name="_Toc14098420"/>
      <w:bookmarkStart w:id="1563" w:name="_Toc11329843"/>
      <w:bookmarkStart w:id="1564" w:name="_Toc11331293"/>
      <w:bookmarkStart w:id="1565" w:name="_Toc11332018"/>
      <w:bookmarkStart w:id="1566" w:name="_Toc11332741"/>
      <w:bookmarkStart w:id="1567" w:name="_Toc12518670"/>
      <w:bookmarkStart w:id="1568" w:name="_Toc12630969"/>
      <w:bookmarkStart w:id="1569" w:name="_Toc12631720"/>
      <w:bookmarkStart w:id="1570" w:name="_Toc14098421"/>
      <w:bookmarkStart w:id="1571" w:name="_Toc11329844"/>
      <w:bookmarkStart w:id="1572" w:name="_Toc11331294"/>
      <w:bookmarkStart w:id="1573" w:name="_Toc11332019"/>
      <w:bookmarkStart w:id="1574" w:name="_Toc11332742"/>
      <w:bookmarkStart w:id="1575" w:name="_Toc12518671"/>
      <w:bookmarkStart w:id="1576" w:name="_Toc12630970"/>
      <w:bookmarkStart w:id="1577" w:name="_Toc12631721"/>
      <w:bookmarkStart w:id="1578" w:name="_Toc14098422"/>
      <w:bookmarkStart w:id="1579" w:name="_Toc11329845"/>
      <w:bookmarkStart w:id="1580" w:name="_Toc11331295"/>
      <w:bookmarkStart w:id="1581" w:name="_Toc11332020"/>
      <w:bookmarkStart w:id="1582" w:name="_Toc11332743"/>
      <w:bookmarkStart w:id="1583" w:name="_Toc12518672"/>
      <w:bookmarkStart w:id="1584" w:name="_Toc12630971"/>
      <w:bookmarkStart w:id="1585" w:name="_Toc12631722"/>
      <w:bookmarkStart w:id="1586" w:name="_Toc14098423"/>
      <w:bookmarkStart w:id="1587" w:name="_Toc11329846"/>
      <w:bookmarkStart w:id="1588" w:name="_Toc11331296"/>
      <w:bookmarkStart w:id="1589" w:name="_Toc11332021"/>
      <w:bookmarkStart w:id="1590" w:name="_Toc11332744"/>
      <w:bookmarkStart w:id="1591" w:name="_Toc12518673"/>
      <w:bookmarkStart w:id="1592" w:name="_Toc12630972"/>
      <w:bookmarkStart w:id="1593" w:name="_Toc12631723"/>
      <w:bookmarkStart w:id="1594" w:name="_Toc14098424"/>
      <w:bookmarkStart w:id="1595" w:name="_Toc11329847"/>
      <w:bookmarkStart w:id="1596" w:name="_Toc11331297"/>
      <w:bookmarkStart w:id="1597" w:name="_Toc11332022"/>
      <w:bookmarkStart w:id="1598" w:name="_Toc11332745"/>
      <w:bookmarkStart w:id="1599" w:name="_Toc12518674"/>
      <w:bookmarkStart w:id="1600" w:name="_Toc12630973"/>
      <w:bookmarkStart w:id="1601" w:name="_Toc12631724"/>
      <w:bookmarkStart w:id="1602" w:name="_Toc14098425"/>
      <w:bookmarkStart w:id="1603" w:name="_Toc11329848"/>
      <w:bookmarkStart w:id="1604" w:name="_Toc11331298"/>
      <w:bookmarkStart w:id="1605" w:name="_Toc11332023"/>
      <w:bookmarkStart w:id="1606" w:name="_Toc11332746"/>
      <w:bookmarkStart w:id="1607" w:name="_Toc12518675"/>
      <w:bookmarkStart w:id="1608" w:name="_Toc12630974"/>
      <w:bookmarkStart w:id="1609" w:name="_Toc12631725"/>
      <w:bookmarkStart w:id="1610" w:name="_Toc14098426"/>
      <w:bookmarkStart w:id="1611" w:name="_Toc11329849"/>
      <w:bookmarkStart w:id="1612" w:name="_Toc11331299"/>
      <w:bookmarkStart w:id="1613" w:name="_Toc11332024"/>
      <w:bookmarkStart w:id="1614" w:name="_Toc11332747"/>
      <w:bookmarkStart w:id="1615" w:name="_Toc12518676"/>
      <w:bookmarkStart w:id="1616" w:name="_Toc12630975"/>
      <w:bookmarkStart w:id="1617" w:name="_Toc12631726"/>
      <w:bookmarkStart w:id="1618" w:name="_Toc14098427"/>
      <w:bookmarkStart w:id="1619" w:name="_Toc11329850"/>
      <w:bookmarkStart w:id="1620" w:name="_Toc11331300"/>
      <w:bookmarkStart w:id="1621" w:name="_Toc11332025"/>
      <w:bookmarkStart w:id="1622" w:name="_Toc11332748"/>
      <w:bookmarkStart w:id="1623" w:name="_Toc12518677"/>
      <w:bookmarkStart w:id="1624" w:name="_Toc12630976"/>
      <w:bookmarkStart w:id="1625" w:name="_Toc12631727"/>
      <w:bookmarkStart w:id="1626" w:name="_Toc14098428"/>
      <w:bookmarkStart w:id="1627" w:name="_Toc11329851"/>
      <w:bookmarkStart w:id="1628" w:name="_Toc11331301"/>
      <w:bookmarkStart w:id="1629" w:name="_Toc11332026"/>
      <w:bookmarkStart w:id="1630" w:name="_Toc11332749"/>
      <w:bookmarkStart w:id="1631" w:name="_Toc12518678"/>
      <w:bookmarkStart w:id="1632" w:name="_Toc12630977"/>
      <w:bookmarkStart w:id="1633" w:name="_Toc12631728"/>
      <w:bookmarkStart w:id="1634" w:name="_Toc14098429"/>
      <w:bookmarkStart w:id="1635" w:name="_Toc11329852"/>
      <w:bookmarkStart w:id="1636" w:name="_Toc11331302"/>
      <w:bookmarkStart w:id="1637" w:name="_Toc11332027"/>
      <w:bookmarkStart w:id="1638" w:name="_Toc11332750"/>
      <w:bookmarkStart w:id="1639" w:name="_Toc12518679"/>
      <w:bookmarkStart w:id="1640" w:name="_Toc12630978"/>
      <w:bookmarkStart w:id="1641" w:name="_Toc12631729"/>
      <w:bookmarkStart w:id="1642" w:name="_Toc14098430"/>
      <w:bookmarkStart w:id="1643" w:name="_Toc11329853"/>
      <w:bookmarkStart w:id="1644" w:name="_Toc11331303"/>
      <w:bookmarkStart w:id="1645" w:name="_Toc11332028"/>
      <w:bookmarkStart w:id="1646" w:name="_Toc11332751"/>
      <w:bookmarkStart w:id="1647" w:name="_Toc12518680"/>
      <w:bookmarkStart w:id="1648" w:name="_Toc12630979"/>
      <w:bookmarkStart w:id="1649" w:name="_Toc12631730"/>
      <w:bookmarkStart w:id="1650" w:name="_Toc14098431"/>
      <w:bookmarkStart w:id="1651" w:name="_Toc11329854"/>
      <w:bookmarkStart w:id="1652" w:name="_Toc11331304"/>
      <w:bookmarkStart w:id="1653" w:name="_Toc11332029"/>
      <w:bookmarkStart w:id="1654" w:name="_Toc11332752"/>
      <w:bookmarkStart w:id="1655" w:name="_Toc12518681"/>
      <w:bookmarkStart w:id="1656" w:name="_Toc12630980"/>
      <w:bookmarkStart w:id="1657" w:name="_Toc12631731"/>
      <w:bookmarkStart w:id="1658" w:name="_Toc14098432"/>
      <w:bookmarkStart w:id="1659" w:name="_Toc11329855"/>
      <w:bookmarkStart w:id="1660" w:name="_Toc11331305"/>
      <w:bookmarkStart w:id="1661" w:name="_Toc11332030"/>
      <w:bookmarkStart w:id="1662" w:name="_Toc11332753"/>
      <w:bookmarkStart w:id="1663" w:name="_Toc12518682"/>
      <w:bookmarkStart w:id="1664" w:name="_Toc12630981"/>
      <w:bookmarkStart w:id="1665" w:name="_Toc12631732"/>
      <w:bookmarkStart w:id="1666" w:name="_Toc14098433"/>
      <w:bookmarkStart w:id="1667" w:name="_Toc11329856"/>
      <w:bookmarkStart w:id="1668" w:name="_Toc11331306"/>
      <w:bookmarkStart w:id="1669" w:name="_Toc11332031"/>
      <w:bookmarkStart w:id="1670" w:name="_Toc11332754"/>
      <w:bookmarkStart w:id="1671" w:name="_Toc12518683"/>
      <w:bookmarkStart w:id="1672" w:name="_Toc12630982"/>
      <w:bookmarkStart w:id="1673" w:name="_Toc12631733"/>
      <w:bookmarkStart w:id="1674" w:name="_Toc14098434"/>
      <w:bookmarkStart w:id="1675" w:name="_Toc11329857"/>
      <w:bookmarkStart w:id="1676" w:name="_Toc11331307"/>
      <w:bookmarkStart w:id="1677" w:name="_Toc11332032"/>
      <w:bookmarkStart w:id="1678" w:name="_Toc11332755"/>
      <w:bookmarkStart w:id="1679" w:name="_Toc12518684"/>
      <w:bookmarkStart w:id="1680" w:name="_Toc12630983"/>
      <w:bookmarkStart w:id="1681" w:name="_Toc12631734"/>
      <w:bookmarkStart w:id="1682" w:name="_Toc14098435"/>
      <w:bookmarkStart w:id="1683" w:name="_Toc11329858"/>
      <w:bookmarkStart w:id="1684" w:name="_Toc11331308"/>
      <w:bookmarkStart w:id="1685" w:name="_Toc11332033"/>
      <w:bookmarkStart w:id="1686" w:name="_Toc11332756"/>
      <w:bookmarkStart w:id="1687" w:name="_Toc12518685"/>
      <w:bookmarkStart w:id="1688" w:name="_Toc12630984"/>
      <w:bookmarkStart w:id="1689" w:name="_Toc12631735"/>
      <w:bookmarkStart w:id="1690" w:name="_Toc14098436"/>
      <w:bookmarkStart w:id="1691" w:name="_Toc11329859"/>
      <w:bookmarkStart w:id="1692" w:name="_Toc11331309"/>
      <w:bookmarkStart w:id="1693" w:name="_Toc11332034"/>
      <w:bookmarkStart w:id="1694" w:name="_Toc11332757"/>
      <w:bookmarkStart w:id="1695" w:name="_Toc12518686"/>
      <w:bookmarkStart w:id="1696" w:name="_Toc12630985"/>
      <w:bookmarkStart w:id="1697" w:name="_Toc12631736"/>
      <w:bookmarkStart w:id="1698" w:name="_Toc14098437"/>
      <w:bookmarkStart w:id="1699" w:name="_Toc11329860"/>
      <w:bookmarkStart w:id="1700" w:name="_Toc11331310"/>
      <w:bookmarkStart w:id="1701" w:name="_Toc11332035"/>
      <w:bookmarkStart w:id="1702" w:name="_Toc11332758"/>
      <w:bookmarkStart w:id="1703" w:name="_Toc12518687"/>
      <w:bookmarkStart w:id="1704" w:name="_Toc12630986"/>
      <w:bookmarkStart w:id="1705" w:name="_Toc12631737"/>
      <w:bookmarkStart w:id="1706" w:name="_Toc14098438"/>
      <w:bookmarkStart w:id="1707" w:name="_Toc11329861"/>
      <w:bookmarkStart w:id="1708" w:name="_Toc11331311"/>
      <w:bookmarkStart w:id="1709" w:name="_Toc11332036"/>
      <w:bookmarkStart w:id="1710" w:name="_Toc11332759"/>
      <w:bookmarkStart w:id="1711" w:name="_Toc12518688"/>
      <w:bookmarkStart w:id="1712" w:name="_Toc12630987"/>
      <w:bookmarkStart w:id="1713" w:name="_Toc12631738"/>
      <w:bookmarkStart w:id="1714" w:name="_Toc14098439"/>
      <w:bookmarkStart w:id="1715" w:name="_Toc11329862"/>
      <w:bookmarkStart w:id="1716" w:name="_Toc11331312"/>
      <w:bookmarkStart w:id="1717" w:name="_Toc11332037"/>
      <w:bookmarkStart w:id="1718" w:name="_Toc11332760"/>
      <w:bookmarkStart w:id="1719" w:name="_Toc12518689"/>
      <w:bookmarkStart w:id="1720" w:name="_Toc12630988"/>
      <w:bookmarkStart w:id="1721" w:name="_Toc12631739"/>
      <w:bookmarkStart w:id="1722" w:name="_Toc14098440"/>
      <w:bookmarkStart w:id="1723" w:name="_Toc11329863"/>
      <w:bookmarkStart w:id="1724" w:name="_Toc11331313"/>
      <w:bookmarkStart w:id="1725" w:name="_Toc11332038"/>
      <w:bookmarkStart w:id="1726" w:name="_Toc11332761"/>
      <w:bookmarkStart w:id="1727" w:name="_Toc12518690"/>
      <w:bookmarkStart w:id="1728" w:name="_Toc12630989"/>
      <w:bookmarkStart w:id="1729" w:name="_Toc12631740"/>
      <w:bookmarkStart w:id="1730" w:name="_Toc14098441"/>
      <w:bookmarkStart w:id="1731" w:name="_Toc11329864"/>
      <w:bookmarkStart w:id="1732" w:name="_Toc11331314"/>
      <w:bookmarkStart w:id="1733" w:name="_Toc11332039"/>
      <w:bookmarkStart w:id="1734" w:name="_Toc11332762"/>
      <w:bookmarkStart w:id="1735" w:name="_Toc12518691"/>
      <w:bookmarkStart w:id="1736" w:name="_Toc12630990"/>
      <w:bookmarkStart w:id="1737" w:name="_Toc12631741"/>
      <w:bookmarkStart w:id="1738" w:name="_Toc14098442"/>
      <w:bookmarkStart w:id="1739" w:name="_Toc11329865"/>
      <w:bookmarkStart w:id="1740" w:name="_Toc11331315"/>
      <w:bookmarkStart w:id="1741" w:name="_Toc11332040"/>
      <w:bookmarkStart w:id="1742" w:name="_Toc11332763"/>
      <w:bookmarkStart w:id="1743" w:name="_Toc12518692"/>
      <w:bookmarkStart w:id="1744" w:name="_Toc12630991"/>
      <w:bookmarkStart w:id="1745" w:name="_Toc12631742"/>
      <w:bookmarkStart w:id="1746" w:name="_Toc14098443"/>
      <w:bookmarkStart w:id="1747" w:name="_Toc11329866"/>
      <w:bookmarkStart w:id="1748" w:name="_Toc11331316"/>
      <w:bookmarkStart w:id="1749" w:name="_Toc11332041"/>
      <w:bookmarkStart w:id="1750" w:name="_Toc11332764"/>
      <w:bookmarkStart w:id="1751" w:name="_Toc12518693"/>
      <w:bookmarkStart w:id="1752" w:name="_Toc12630992"/>
      <w:bookmarkStart w:id="1753" w:name="_Toc12631743"/>
      <w:bookmarkStart w:id="1754" w:name="_Toc14098444"/>
      <w:bookmarkStart w:id="1755" w:name="_Toc11329867"/>
      <w:bookmarkStart w:id="1756" w:name="_Toc11331317"/>
      <w:bookmarkStart w:id="1757" w:name="_Toc11332042"/>
      <w:bookmarkStart w:id="1758" w:name="_Toc11332765"/>
      <w:bookmarkStart w:id="1759" w:name="_Toc12518694"/>
      <w:bookmarkStart w:id="1760" w:name="_Toc12630993"/>
      <w:bookmarkStart w:id="1761" w:name="_Toc12631744"/>
      <w:bookmarkStart w:id="1762" w:name="_Toc14098445"/>
      <w:bookmarkStart w:id="1763" w:name="_Toc11329868"/>
      <w:bookmarkStart w:id="1764" w:name="_Toc11331318"/>
      <w:bookmarkStart w:id="1765" w:name="_Toc11332043"/>
      <w:bookmarkStart w:id="1766" w:name="_Toc11332766"/>
      <w:bookmarkStart w:id="1767" w:name="_Toc12518695"/>
      <w:bookmarkStart w:id="1768" w:name="_Toc12630994"/>
      <w:bookmarkStart w:id="1769" w:name="_Toc12631745"/>
      <w:bookmarkStart w:id="1770" w:name="_Toc14098446"/>
      <w:bookmarkStart w:id="1771" w:name="_Toc11329869"/>
      <w:bookmarkStart w:id="1772" w:name="_Toc11331319"/>
      <w:bookmarkStart w:id="1773" w:name="_Toc11332044"/>
      <w:bookmarkStart w:id="1774" w:name="_Toc11332767"/>
      <w:bookmarkStart w:id="1775" w:name="_Toc12518696"/>
      <w:bookmarkStart w:id="1776" w:name="_Toc12630995"/>
      <w:bookmarkStart w:id="1777" w:name="_Toc12631746"/>
      <w:bookmarkStart w:id="1778" w:name="_Toc14098447"/>
      <w:bookmarkStart w:id="1779" w:name="_Toc11329870"/>
      <w:bookmarkStart w:id="1780" w:name="_Toc11331320"/>
      <w:bookmarkStart w:id="1781" w:name="_Toc11332045"/>
      <w:bookmarkStart w:id="1782" w:name="_Toc11332768"/>
      <w:bookmarkStart w:id="1783" w:name="_Toc12518697"/>
      <w:bookmarkStart w:id="1784" w:name="_Toc12630996"/>
      <w:bookmarkStart w:id="1785" w:name="_Toc12631747"/>
      <w:bookmarkStart w:id="1786" w:name="_Toc14098448"/>
      <w:bookmarkStart w:id="1787" w:name="_Toc11329871"/>
      <w:bookmarkStart w:id="1788" w:name="_Toc11331321"/>
      <w:bookmarkStart w:id="1789" w:name="_Toc11332046"/>
      <w:bookmarkStart w:id="1790" w:name="_Toc11332769"/>
      <w:bookmarkStart w:id="1791" w:name="_Toc12518698"/>
      <w:bookmarkStart w:id="1792" w:name="_Toc12630997"/>
      <w:bookmarkStart w:id="1793" w:name="_Toc12631748"/>
      <w:bookmarkStart w:id="1794" w:name="_Toc14098449"/>
      <w:bookmarkStart w:id="1795" w:name="_Toc11329872"/>
      <w:bookmarkStart w:id="1796" w:name="_Toc11331322"/>
      <w:bookmarkStart w:id="1797" w:name="_Toc11332047"/>
      <w:bookmarkStart w:id="1798" w:name="_Toc11332770"/>
      <w:bookmarkStart w:id="1799" w:name="_Toc12518699"/>
      <w:bookmarkStart w:id="1800" w:name="_Toc12630998"/>
      <w:bookmarkStart w:id="1801" w:name="_Toc12631749"/>
      <w:bookmarkStart w:id="1802" w:name="_Toc14098450"/>
      <w:bookmarkStart w:id="1803" w:name="_Toc11329873"/>
      <w:bookmarkStart w:id="1804" w:name="_Toc11331323"/>
      <w:bookmarkStart w:id="1805" w:name="_Toc11332048"/>
      <w:bookmarkStart w:id="1806" w:name="_Toc11332771"/>
      <w:bookmarkStart w:id="1807" w:name="_Toc12518700"/>
      <w:bookmarkStart w:id="1808" w:name="_Toc12630999"/>
      <w:bookmarkStart w:id="1809" w:name="_Toc12631750"/>
      <w:bookmarkStart w:id="1810" w:name="_Toc14098451"/>
      <w:bookmarkStart w:id="1811" w:name="_Toc11329874"/>
      <w:bookmarkStart w:id="1812" w:name="_Toc11331324"/>
      <w:bookmarkStart w:id="1813" w:name="_Toc11332049"/>
      <w:bookmarkStart w:id="1814" w:name="_Toc11332772"/>
      <w:bookmarkStart w:id="1815" w:name="_Toc12518701"/>
      <w:bookmarkStart w:id="1816" w:name="_Toc12631000"/>
      <w:bookmarkStart w:id="1817" w:name="_Toc12631751"/>
      <w:bookmarkStart w:id="1818" w:name="_Toc14098452"/>
      <w:bookmarkStart w:id="1819" w:name="_Toc11329875"/>
      <w:bookmarkStart w:id="1820" w:name="_Toc11331325"/>
      <w:bookmarkStart w:id="1821" w:name="_Toc11332050"/>
      <w:bookmarkStart w:id="1822" w:name="_Toc11332773"/>
      <w:bookmarkStart w:id="1823" w:name="_Toc12518702"/>
      <w:bookmarkStart w:id="1824" w:name="_Toc12631001"/>
      <w:bookmarkStart w:id="1825" w:name="_Toc12631752"/>
      <w:bookmarkStart w:id="1826" w:name="_Toc14098453"/>
      <w:bookmarkStart w:id="1827" w:name="_Toc11329876"/>
      <w:bookmarkStart w:id="1828" w:name="_Toc11331326"/>
      <w:bookmarkStart w:id="1829" w:name="_Toc11332051"/>
      <w:bookmarkStart w:id="1830" w:name="_Toc11332774"/>
      <w:bookmarkStart w:id="1831" w:name="_Toc12518703"/>
      <w:bookmarkStart w:id="1832" w:name="_Toc12631002"/>
      <w:bookmarkStart w:id="1833" w:name="_Toc12631753"/>
      <w:bookmarkStart w:id="1834" w:name="_Toc14098454"/>
      <w:bookmarkStart w:id="1835" w:name="_Toc11329877"/>
      <w:bookmarkStart w:id="1836" w:name="_Toc11331327"/>
      <w:bookmarkStart w:id="1837" w:name="_Toc11332052"/>
      <w:bookmarkStart w:id="1838" w:name="_Toc11332775"/>
      <w:bookmarkStart w:id="1839" w:name="_Toc12518704"/>
      <w:bookmarkStart w:id="1840" w:name="_Toc12631003"/>
      <w:bookmarkStart w:id="1841" w:name="_Toc12631754"/>
      <w:bookmarkStart w:id="1842" w:name="_Toc14098455"/>
      <w:bookmarkStart w:id="1843" w:name="_Toc11329878"/>
      <w:bookmarkStart w:id="1844" w:name="_Toc11331328"/>
      <w:bookmarkStart w:id="1845" w:name="_Toc11332053"/>
      <w:bookmarkStart w:id="1846" w:name="_Toc11332776"/>
      <w:bookmarkStart w:id="1847" w:name="_Toc12518705"/>
      <w:bookmarkStart w:id="1848" w:name="_Toc12631004"/>
      <w:bookmarkStart w:id="1849" w:name="_Toc12631755"/>
      <w:bookmarkStart w:id="1850" w:name="_Toc14098456"/>
      <w:bookmarkStart w:id="1851" w:name="_Toc11329879"/>
      <w:bookmarkStart w:id="1852" w:name="_Toc11331329"/>
      <w:bookmarkStart w:id="1853" w:name="_Toc11332054"/>
      <w:bookmarkStart w:id="1854" w:name="_Toc11332777"/>
      <w:bookmarkStart w:id="1855" w:name="_Toc12518706"/>
      <w:bookmarkStart w:id="1856" w:name="_Toc12631005"/>
      <w:bookmarkStart w:id="1857" w:name="_Toc12631756"/>
      <w:bookmarkStart w:id="1858" w:name="_Toc14098457"/>
      <w:bookmarkStart w:id="1859" w:name="_Toc11329880"/>
      <w:bookmarkStart w:id="1860" w:name="_Toc11331330"/>
      <w:bookmarkStart w:id="1861" w:name="_Toc11332055"/>
      <w:bookmarkStart w:id="1862" w:name="_Toc11332778"/>
      <w:bookmarkStart w:id="1863" w:name="_Toc12518707"/>
      <w:bookmarkStart w:id="1864" w:name="_Toc12631006"/>
      <w:bookmarkStart w:id="1865" w:name="_Toc12631757"/>
      <w:bookmarkStart w:id="1866" w:name="_Toc14098458"/>
      <w:bookmarkStart w:id="1867" w:name="_Toc11329881"/>
      <w:bookmarkStart w:id="1868" w:name="_Toc11331331"/>
      <w:bookmarkStart w:id="1869" w:name="_Toc11332056"/>
      <w:bookmarkStart w:id="1870" w:name="_Toc11332779"/>
      <w:bookmarkStart w:id="1871" w:name="_Toc12518708"/>
      <w:bookmarkStart w:id="1872" w:name="_Toc12631007"/>
      <w:bookmarkStart w:id="1873" w:name="_Toc12631758"/>
      <w:bookmarkStart w:id="1874" w:name="_Toc14098459"/>
      <w:bookmarkStart w:id="1875" w:name="_Toc11329882"/>
      <w:bookmarkStart w:id="1876" w:name="_Toc11331332"/>
      <w:bookmarkStart w:id="1877" w:name="_Toc11332057"/>
      <w:bookmarkStart w:id="1878" w:name="_Toc11332780"/>
      <w:bookmarkStart w:id="1879" w:name="_Toc12518709"/>
      <w:bookmarkStart w:id="1880" w:name="_Toc12631008"/>
      <w:bookmarkStart w:id="1881" w:name="_Toc12631759"/>
      <w:bookmarkStart w:id="1882" w:name="_Toc14098460"/>
      <w:bookmarkStart w:id="1883" w:name="_Toc11329883"/>
      <w:bookmarkStart w:id="1884" w:name="_Toc11331333"/>
      <w:bookmarkStart w:id="1885" w:name="_Toc11332058"/>
      <w:bookmarkStart w:id="1886" w:name="_Toc11332781"/>
      <w:bookmarkStart w:id="1887" w:name="_Toc12518710"/>
      <w:bookmarkStart w:id="1888" w:name="_Toc12631009"/>
      <w:bookmarkStart w:id="1889" w:name="_Toc12631760"/>
      <w:bookmarkStart w:id="1890" w:name="_Toc14098461"/>
      <w:bookmarkStart w:id="1891" w:name="_Toc11329884"/>
      <w:bookmarkStart w:id="1892" w:name="_Toc11331334"/>
      <w:bookmarkStart w:id="1893" w:name="_Toc11332059"/>
      <w:bookmarkStart w:id="1894" w:name="_Toc11332782"/>
      <w:bookmarkStart w:id="1895" w:name="_Toc12518711"/>
      <w:bookmarkStart w:id="1896" w:name="_Toc12631010"/>
      <w:bookmarkStart w:id="1897" w:name="_Toc12631761"/>
      <w:bookmarkStart w:id="1898" w:name="_Toc14098462"/>
      <w:bookmarkStart w:id="1899" w:name="_Toc11329885"/>
      <w:bookmarkStart w:id="1900" w:name="_Toc11331335"/>
      <w:bookmarkStart w:id="1901" w:name="_Toc11332060"/>
      <w:bookmarkStart w:id="1902" w:name="_Toc11332783"/>
      <w:bookmarkStart w:id="1903" w:name="_Toc12518712"/>
      <w:bookmarkStart w:id="1904" w:name="_Toc12631011"/>
      <w:bookmarkStart w:id="1905" w:name="_Toc12631762"/>
      <w:bookmarkStart w:id="1906" w:name="_Toc14098463"/>
      <w:bookmarkStart w:id="1907" w:name="_Toc11329886"/>
      <w:bookmarkStart w:id="1908" w:name="_Toc11331336"/>
      <w:bookmarkStart w:id="1909" w:name="_Toc11332061"/>
      <w:bookmarkStart w:id="1910" w:name="_Toc11332784"/>
      <w:bookmarkStart w:id="1911" w:name="_Toc12518713"/>
      <w:bookmarkStart w:id="1912" w:name="_Toc12631012"/>
      <w:bookmarkStart w:id="1913" w:name="_Toc12631763"/>
      <w:bookmarkStart w:id="1914" w:name="_Toc14098464"/>
      <w:bookmarkStart w:id="1915" w:name="_Toc11329887"/>
      <w:bookmarkStart w:id="1916" w:name="_Toc11331337"/>
      <w:bookmarkStart w:id="1917" w:name="_Toc11332062"/>
      <w:bookmarkStart w:id="1918" w:name="_Toc11332785"/>
      <w:bookmarkStart w:id="1919" w:name="_Toc12518714"/>
      <w:bookmarkStart w:id="1920" w:name="_Toc12631013"/>
      <w:bookmarkStart w:id="1921" w:name="_Toc12631764"/>
      <w:bookmarkStart w:id="1922" w:name="_Toc14098465"/>
      <w:bookmarkStart w:id="1923" w:name="_Toc11329888"/>
      <w:bookmarkStart w:id="1924" w:name="_Toc11331338"/>
      <w:bookmarkStart w:id="1925" w:name="_Toc11332063"/>
      <w:bookmarkStart w:id="1926" w:name="_Toc11332786"/>
      <w:bookmarkStart w:id="1927" w:name="_Toc12518715"/>
      <w:bookmarkStart w:id="1928" w:name="_Toc12631014"/>
      <w:bookmarkStart w:id="1929" w:name="_Toc12631765"/>
      <w:bookmarkStart w:id="1930" w:name="_Toc14098466"/>
      <w:bookmarkStart w:id="1931" w:name="_Toc11329889"/>
      <w:bookmarkStart w:id="1932" w:name="_Toc11331339"/>
      <w:bookmarkStart w:id="1933" w:name="_Toc11332064"/>
      <w:bookmarkStart w:id="1934" w:name="_Toc11332787"/>
      <w:bookmarkStart w:id="1935" w:name="_Toc12518716"/>
      <w:bookmarkStart w:id="1936" w:name="_Toc12631015"/>
      <w:bookmarkStart w:id="1937" w:name="_Toc12631766"/>
      <w:bookmarkStart w:id="1938" w:name="_Toc14098467"/>
      <w:bookmarkStart w:id="1939" w:name="_Toc11329890"/>
      <w:bookmarkStart w:id="1940" w:name="_Toc11331340"/>
      <w:bookmarkStart w:id="1941" w:name="_Toc11332065"/>
      <w:bookmarkStart w:id="1942" w:name="_Toc11332788"/>
      <w:bookmarkStart w:id="1943" w:name="_Toc12518717"/>
      <w:bookmarkStart w:id="1944" w:name="_Toc12631016"/>
      <w:bookmarkStart w:id="1945" w:name="_Toc12631767"/>
      <w:bookmarkStart w:id="1946" w:name="_Toc14098468"/>
      <w:bookmarkStart w:id="1947" w:name="_Toc11329891"/>
      <w:bookmarkStart w:id="1948" w:name="_Toc11331341"/>
      <w:bookmarkStart w:id="1949" w:name="_Toc11332066"/>
      <w:bookmarkStart w:id="1950" w:name="_Toc11332789"/>
      <w:bookmarkStart w:id="1951" w:name="_Toc12518718"/>
      <w:bookmarkStart w:id="1952" w:name="_Toc12631017"/>
      <w:bookmarkStart w:id="1953" w:name="_Toc12631768"/>
      <w:bookmarkStart w:id="1954" w:name="_Toc14098469"/>
      <w:bookmarkStart w:id="1955" w:name="_Toc11329892"/>
      <w:bookmarkStart w:id="1956" w:name="_Toc11331342"/>
      <w:bookmarkStart w:id="1957" w:name="_Toc11332067"/>
      <w:bookmarkStart w:id="1958" w:name="_Toc11332790"/>
      <w:bookmarkStart w:id="1959" w:name="_Toc12518719"/>
      <w:bookmarkStart w:id="1960" w:name="_Toc12631018"/>
      <w:bookmarkStart w:id="1961" w:name="_Toc12631769"/>
      <w:bookmarkStart w:id="1962" w:name="_Toc14098470"/>
      <w:bookmarkStart w:id="1963" w:name="_Toc11329893"/>
      <w:bookmarkStart w:id="1964" w:name="_Toc11331343"/>
      <w:bookmarkStart w:id="1965" w:name="_Toc11332068"/>
      <w:bookmarkStart w:id="1966" w:name="_Toc11332791"/>
      <w:bookmarkStart w:id="1967" w:name="_Toc12518720"/>
      <w:bookmarkStart w:id="1968" w:name="_Toc12631019"/>
      <w:bookmarkStart w:id="1969" w:name="_Toc12631770"/>
      <w:bookmarkStart w:id="1970" w:name="_Toc14098471"/>
      <w:bookmarkStart w:id="1971" w:name="_Toc11329894"/>
      <w:bookmarkStart w:id="1972" w:name="_Toc11331344"/>
      <w:bookmarkStart w:id="1973" w:name="_Toc11332069"/>
      <w:bookmarkStart w:id="1974" w:name="_Toc11332792"/>
      <w:bookmarkStart w:id="1975" w:name="_Toc12518721"/>
      <w:bookmarkStart w:id="1976" w:name="_Toc12631020"/>
      <w:bookmarkStart w:id="1977" w:name="_Toc12631771"/>
      <w:bookmarkStart w:id="1978" w:name="_Toc14098472"/>
      <w:bookmarkStart w:id="1979" w:name="_Toc11329895"/>
      <w:bookmarkStart w:id="1980" w:name="_Toc11331345"/>
      <w:bookmarkStart w:id="1981" w:name="_Toc11332070"/>
      <w:bookmarkStart w:id="1982" w:name="_Toc11332793"/>
      <w:bookmarkStart w:id="1983" w:name="_Toc12518722"/>
      <w:bookmarkStart w:id="1984" w:name="_Toc12631021"/>
      <w:bookmarkStart w:id="1985" w:name="_Toc12631772"/>
      <w:bookmarkStart w:id="1986" w:name="_Toc14098473"/>
      <w:bookmarkStart w:id="1987" w:name="_Toc11329896"/>
      <w:bookmarkStart w:id="1988" w:name="_Toc11331346"/>
      <w:bookmarkStart w:id="1989" w:name="_Toc11332071"/>
      <w:bookmarkStart w:id="1990" w:name="_Toc11332794"/>
      <w:bookmarkStart w:id="1991" w:name="_Toc12518723"/>
      <w:bookmarkStart w:id="1992" w:name="_Toc12631022"/>
      <w:bookmarkStart w:id="1993" w:name="_Toc12631773"/>
      <w:bookmarkStart w:id="1994" w:name="_Toc14098474"/>
      <w:bookmarkStart w:id="1995" w:name="_Toc11329897"/>
      <w:bookmarkStart w:id="1996" w:name="_Toc11331347"/>
      <w:bookmarkStart w:id="1997" w:name="_Toc11332072"/>
      <w:bookmarkStart w:id="1998" w:name="_Toc11332795"/>
      <w:bookmarkStart w:id="1999" w:name="_Toc12518724"/>
      <w:bookmarkStart w:id="2000" w:name="_Toc12631023"/>
      <w:bookmarkStart w:id="2001" w:name="_Toc12631774"/>
      <w:bookmarkStart w:id="2002" w:name="_Toc14098475"/>
      <w:bookmarkStart w:id="2003" w:name="_Toc11329898"/>
      <w:bookmarkStart w:id="2004" w:name="_Toc11331348"/>
      <w:bookmarkStart w:id="2005" w:name="_Toc11332073"/>
      <w:bookmarkStart w:id="2006" w:name="_Toc11332796"/>
      <w:bookmarkStart w:id="2007" w:name="_Toc12518725"/>
      <w:bookmarkStart w:id="2008" w:name="_Toc12631024"/>
      <w:bookmarkStart w:id="2009" w:name="_Toc12631775"/>
      <w:bookmarkStart w:id="2010" w:name="_Toc14098476"/>
      <w:bookmarkStart w:id="2011" w:name="_Toc11329899"/>
      <w:bookmarkStart w:id="2012" w:name="_Toc11331349"/>
      <w:bookmarkStart w:id="2013" w:name="_Toc11332074"/>
      <w:bookmarkStart w:id="2014" w:name="_Toc11332797"/>
      <w:bookmarkStart w:id="2015" w:name="_Toc12518726"/>
      <w:bookmarkStart w:id="2016" w:name="_Toc12631025"/>
      <w:bookmarkStart w:id="2017" w:name="_Toc12631776"/>
      <w:bookmarkStart w:id="2018" w:name="_Toc14098477"/>
      <w:bookmarkStart w:id="2019" w:name="_Toc11329900"/>
      <w:bookmarkStart w:id="2020" w:name="_Toc11331350"/>
      <w:bookmarkStart w:id="2021" w:name="_Toc11332075"/>
      <w:bookmarkStart w:id="2022" w:name="_Toc11332798"/>
      <w:bookmarkStart w:id="2023" w:name="_Toc12518727"/>
      <w:bookmarkStart w:id="2024" w:name="_Toc12631026"/>
      <w:bookmarkStart w:id="2025" w:name="_Toc12631777"/>
      <w:bookmarkStart w:id="2026" w:name="_Toc14098478"/>
      <w:bookmarkStart w:id="2027" w:name="_Toc11329901"/>
      <w:bookmarkStart w:id="2028" w:name="_Toc11331351"/>
      <w:bookmarkStart w:id="2029" w:name="_Toc11332076"/>
      <w:bookmarkStart w:id="2030" w:name="_Toc11332799"/>
      <w:bookmarkStart w:id="2031" w:name="_Toc12518728"/>
      <w:bookmarkStart w:id="2032" w:name="_Toc12631027"/>
      <w:bookmarkStart w:id="2033" w:name="_Toc12631778"/>
      <w:bookmarkStart w:id="2034" w:name="_Toc14098479"/>
      <w:bookmarkStart w:id="2035" w:name="_Toc11329902"/>
      <w:bookmarkStart w:id="2036" w:name="_Toc11331352"/>
      <w:bookmarkStart w:id="2037" w:name="_Toc11332077"/>
      <w:bookmarkStart w:id="2038" w:name="_Toc11332800"/>
      <w:bookmarkStart w:id="2039" w:name="_Toc12518729"/>
      <w:bookmarkStart w:id="2040" w:name="_Toc12631028"/>
      <w:bookmarkStart w:id="2041" w:name="_Toc12631779"/>
      <w:bookmarkStart w:id="2042" w:name="_Toc14098480"/>
      <w:bookmarkStart w:id="2043" w:name="_Toc11329903"/>
      <w:bookmarkStart w:id="2044" w:name="_Toc11331353"/>
      <w:bookmarkStart w:id="2045" w:name="_Toc11332078"/>
      <w:bookmarkStart w:id="2046" w:name="_Toc11332801"/>
      <w:bookmarkStart w:id="2047" w:name="_Toc12518730"/>
      <w:bookmarkStart w:id="2048" w:name="_Toc12631029"/>
      <w:bookmarkStart w:id="2049" w:name="_Toc12631780"/>
      <w:bookmarkStart w:id="2050" w:name="_Toc14098481"/>
      <w:bookmarkStart w:id="2051" w:name="_Toc11329904"/>
      <w:bookmarkStart w:id="2052" w:name="_Toc11331354"/>
      <w:bookmarkStart w:id="2053" w:name="_Toc11332079"/>
      <w:bookmarkStart w:id="2054" w:name="_Toc11332802"/>
      <w:bookmarkStart w:id="2055" w:name="_Toc12518731"/>
      <w:bookmarkStart w:id="2056" w:name="_Toc12631030"/>
      <w:bookmarkStart w:id="2057" w:name="_Toc12631781"/>
      <w:bookmarkStart w:id="2058" w:name="_Toc14098482"/>
      <w:bookmarkStart w:id="2059" w:name="_Toc11329905"/>
      <w:bookmarkStart w:id="2060" w:name="_Toc11331355"/>
      <w:bookmarkStart w:id="2061" w:name="_Toc11332080"/>
      <w:bookmarkStart w:id="2062" w:name="_Toc11332803"/>
      <w:bookmarkStart w:id="2063" w:name="_Toc12518732"/>
      <w:bookmarkStart w:id="2064" w:name="_Toc12631031"/>
      <w:bookmarkStart w:id="2065" w:name="_Toc12631782"/>
      <w:bookmarkStart w:id="2066" w:name="_Toc14098483"/>
      <w:bookmarkStart w:id="2067" w:name="_Toc11329906"/>
      <w:bookmarkStart w:id="2068" w:name="_Toc11331356"/>
      <w:bookmarkStart w:id="2069" w:name="_Toc11332081"/>
      <w:bookmarkStart w:id="2070" w:name="_Toc11332804"/>
      <w:bookmarkStart w:id="2071" w:name="_Toc12518733"/>
      <w:bookmarkStart w:id="2072" w:name="_Toc12631032"/>
      <w:bookmarkStart w:id="2073" w:name="_Toc12631783"/>
      <w:bookmarkStart w:id="2074" w:name="_Toc14098484"/>
      <w:bookmarkStart w:id="2075" w:name="_Toc11329907"/>
      <w:bookmarkStart w:id="2076" w:name="_Toc11331357"/>
      <w:bookmarkStart w:id="2077" w:name="_Toc11332082"/>
      <w:bookmarkStart w:id="2078" w:name="_Toc11332805"/>
      <w:bookmarkStart w:id="2079" w:name="_Toc12518734"/>
      <w:bookmarkStart w:id="2080" w:name="_Toc12631033"/>
      <w:bookmarkStart w:id="2081" w:name="_Toc12631784"/>
      <w:bookmarkStart w:id="2082" w:name="_Toc14098485"/>
      <w:bookmarkStart w:id="2083" w:name="_Toc11329908"/>
      <w:bookmarkStart w:id="2084" w:name="_Toc11331358"/>
      <w:bookmarkStart w:id="2085" w:name="_Toc11332083"/>
      <w:bookmarkStart w:id="2086" w:name="_Toc11332806"/>
      <w:bookmarkStart w:id="2087" w:name="_Toc12518735"/>
      <w:bookmarkStart w:id="2088" w:name="_Toc12631034"/>
      <w:bookmarkStart w:id="2089" w:name="_Toc12631785"/>
      <w:bookmarkStart w:id="2090" w:name="_Toc14098486"/>
      <w:bookmarkStart w:id="2091" w:name="_Toc11329909"/>
      <w:bookmarkStart w:id="2092" w:name="_Toc11331359"/>
      <w:bookmarkStart w:id="2093" w:name="_Toc11332084"/>
      <w:bookmarkStart w:id="2094" w:name="_Toc11332807"/>
      <w:bookmarkStart w:id="2095" w:name="_Toc12518736"/>
      <w:bookmarkStart w:id="2096" w:name="_Toc12631035"/>
      <w:bookmarkStart w:id="2097" w:name="_Toc12631786"/>
      <w:bookmarkStart w:id="2098" w:name="_Toc14098487"/>
      <w:bookmarkStart w:id="2099" w:name="_Toc11329910"/>
      <w:bookmarkStart w:id="2100" w:name="_Toc11331360"/>
      <w:bookmarkStart w:id="2101" w:name="_Toc11332085"/>
      <w:bookmarkStart w:id="2102" w:name="_Toc11332808"/>
      <w:bookmarkStart w:id="2103" w:name="_Toc12518737"/>
      <w:bookmarkStart w:id="2104" w:name="_Toc12631036"/>
      <w:bookmarkStart w:id="2105" w:name="_Toc12631787"/>
      <w:bookmarkStart w:id="2106" w:name="_Toc14098488"/>
      <w:bookmarkStart w:id="2107" w:name="_Toc11329911"/>
      <w:bookmarkStart w:id="2108" w:name="_Toc11331361"/>
      <w:bookmarkStart w:id="2109" w:name="_Toc11332086"/>
      <w:bookmarkStart w:id="2110" w:name="_Toc11332809"/>
      <w:bookmarkStart w:id="2111" w:name="_Toc12518738"/>
      <w:bookmarkStart w:id="2112" w:name="_Toc12631037"/>
      <w:bookmarkStart w:id="2113" w:name="_Toc12631788"/>
      <w:bookmarkStart w:id="2114" w:name="_Toc14098489"/>
      <w:bookmarkStart w:id="2115" w:name="_Toc11329912"/>
      <w:bookmarkStart w:id="2116" w:name="_Toc11331362"/>
      <w:bookmarkStart w:id="2117" w:name="_Toc11332087"/>
      <w:bookmarkStart w:id="2118" w:name="_Toc11332810"/>
      <w:bookmarkStart w:id="2119" w:name="_Toc12518739"/>
      <w:bookmarkStart w:id="2120" w:name="_Toc12631038"/>
      <w:bookmarkStart w:id="2121" w:name="_Toc12631789"/>
      <w:bookmarkStart w:id="2122" w:name="_Toc14098490"/>
      <w:bookmarkStart w:id="2123" w:name="_Toc11329913"/>
      <w:bookmarkStart w:id="2124" w:name="_Toc11331363"/>
      <w:bookmarkStart w:id="2125" w:name="_Toc11332088"/>
      <w:bookmarkStart w:id="2126" w:name="_Toc11332811"/>
      <w:bookmarkStart w:id="2127" w:name="_Toc12518740"/>
      <w:bookmarkStart w:id="2128" w:name="_Toc12631039"/>
      <w:bookmarkStart w:id="2129" w:name="_Toc12631790"/>
      <w:bookmarkStart w:id="2130" w:name="_Toc14098491"/>
      <w:bookmarkStart w:id="2131" w:name="_Toc11329914"/>
      <w:bookmarkStart w:id="2132" w:name="_Toc11331364"/>
      <w:bookmarkStart w:id="2133" w:name="_Toc11332089"/>
      <w:bookmarkStart w:id="2134" w:name="_Toc11332812"/>
      <w:bookmarkStart w:id="2135" w:name="_Toc12518741"/>
      <w:bookmarkStart w:id="2136" w:name="_Toc12631040"/>
      <w:bookmarkStart w:id="2137" w:name="_Toc12631791"/>
      <w:bookmarkStart w:id="2138" w:name="_Toc14098492"/>
      <w:bookmarkStart w:id="2139" w:name="_Toc11329915"/>
      <w:bookmarkStart w:id="2140" w:name="_Toc11331365"/>
      <w:bookmarkStart w:id="2141" w:name="_Toc11332090"/>
      <w:bookmarkStart w:id="2142" w:name="_Toc11332813"/>
      <w:bookmarkStart w:id="2143" w:name="_Toc12518742"/>
      <w:bookmarkStart w:id="2144" w:name="_Toc12631041"/>
      <w:bookmarkStart w:id="2145" w:name="_Toc12631792"/>
      <w:bookmarkStart w:id="2146" w:name="_Toc14098493"/>
      <w:bookmarkStart w:id="2147" w:name="_Toc11329916"/>
      <w:bookmarkStart w:id="2148" w:name="_Toc11331366"/>
      <w:bookmarkStart w:id="2149" w:name="_Toc11332091"/>
      <w:bookmarkStart w:id="2150" w:name="_Toc11332814"/>
      <w:bookmarkStart w:id="2151" w:name="_Toc12518743"/>
      <w:bookmarkStart w:id="2152" w:name="_Toc12631042"/>
      <w:bookmarkStart w:id="2153" w:name="_Toc12631793"/>
      <w:bookmarkStart w:id="2154" w:name="_Toc14098494"/>
      <w:bookmarkStart w:id="2155" w:name="_Toc11329917"/>
      <w:bookmarkStart w:id="2156" w:name="_Toc11331367"/>
      <w:bookmarkStart w:id="2157" w:name="_Toc11332092"/>
      <w:bookmarkStart w:id="2158" w:name="_Toc11332815"/>
      <w:bookmarkStart w:id="2159" w:name="_Toc12518744"/>
      <w:bookmarkStart w:id="2160" w:name="_Toc12631043"/>
      <w:bookmarkStart w:id="2161" w:name="_Toc12631794"/>
      <w:bookmarkStart w:id="2162" w:name="_Toc14098495"/>
      <w:bookmarkStart w:id="2163" w:name="_Toc11329918"/>
      <w:bookmarkStart w:id="2164" w:name="_Toc11331368"/>
      <w:bookmarkStart w:id="2165" w:name="_Toc11332093"/>
      <w:bookmarkStart w:id="2166" w:name="_Toc11332816"/>
      <w:bookmarkStart w:id="2167" w:name="_Toc12518745"/>
      <w:bookmarkStart w:id="2168" w:name="_Toc12631044"/>
      <w:bookmarkStart w:id="2169" w:name="_Toc12631795"/>
      <w:bookmarkStart w:id="2170" w:name="_Toc14098496"/>
      <w:bookmarkStart w:id="2171" w:name="_Toc11329919"/>
      <w:bookmarkStart w:id="2172" w:name="_Toc11331369"/>
      <w:bookmarkStart w:id="2173" w:name="_Toc11332094"/>
      <w:bookmarkStart w:id="2174" w:name="_Toc11332817"/>
      <w:bookmarkStart w:id="2175" w:name="_Toc12518746"/>
      <w:bookmarkStart w:id="2176" w:name="_Toc12631045"/>
      <w:bookmarkStart w:id="2177" w:name="_Toc12631796"/>
      <w:bookmarkStart w:id="2178" w:name="_Toc14098497"/>
      <w:bookmarkStart w:id="2179" w:name="_Toc11329920"/>
      <w:bookmarkStart w:id="2180" w:name="_Toc11331370"/>
      <w:bookmarkStart w:id="2181" w:name="_Toc11332095"/>
      <w:bookmarkStart w:id="2182" w:name="_Toc11332818"/>
      <w:bookmarkStart w:id="2183" w:name="_Toc12518747"/>
      <w:bookmarkStart w:id="2184" w:name="_Toc12631046"/>
      <w:bookmarkStart w:id="2185" w:name="_Toc12631797"/>
      <w:bookmarkStart w:id="2186" w:name="_Toc14098498"/>
      <w:bookmarkStart w:id="2187" w:name="_Toc11329921"/>
      <w:bookmarkStart w:id="2188" w:name="_Toc11331371"/>
      <w:bookmarkStart w:id="2189" w:name="_Toc11332096"/>
      <w:bookmarkStart w:id="2190" w:name="_Toc11332819"/>
      <w:bookmarkStart w:id="2191" w:name="_Toc12518748"/>
      <w:bookmarkStart w:id="2192" w:name="_Toc12631047"/>
      <w:bookmarkStart w:id="2193" w:name="_Toc12631798"/>
      <w:bookmarkStart w:id="2194" w:name="_Toc14098499"/>
      <w:bookmarkStart w:id="2195" w:name="_Toc11329922"/>
      <w:bookmarkStart w:id="2196" w:name="_Toc11331372"/>
      <w:bookmarkStart w:id="2197" w:name="_Toc11332097"/>
      <w:bookmarkStart w:id="2198" w:name="_Toc11332820"/>
      <w:bookmarkStart w:id="2199" w:name="_Toc12518749"/>
      <w:bookmarkStart w:id="2200" w:name="_Toc12631048"/>
      <w:bookmarkStart w:id="2201" w:name="_Toc12631799"/>
      <w:bookmarkStart w:id="2202" w:name="_Toc14098500"/>
      <w:bookmarkStart w:id="2203" w:name="_Toc11329923"/>
      <w:bookmarkStart w:id="2204" w:name="_Toc11331373"/>
      <w:bookmarkStart w:id="2205" w:name="_Toc11332098"/>
      <w:bookmarkStart w:id="2206" w:name="_Toc11332821"/>
      <w:bookmarkStart w:id="2207" w:name="_Toc12518750"/>
      <w:bookmarkStart w:id="2208" w:name="_Toc12631049"/>
      <w:bookmarkStart w:id="2209" w:name="_Toc12631800"/>
      <w:bookmarkStart w:id="2210" w:name="_Toc14098501"/>
      <w:bookmarkStart w:id="2211" w:name="_Toc11329924"/>
      <w:bookmarkStart w:id="2212" w:name="_Toc11331374"/>
      <w:bookmarkStart w:id="2213" w:name="_Toc11332099"/>
      <w:bookmarkStart w:id="2214" w:name="_Toc11332822"/>
      <w:bookmarkStart w:id="2215" w:name="_Toc12518751"/>
      <w:bookmarkStart w:id="2216" w:name="_Toc12631050"/>
      <w:bookmarkStart w:id="2217" w:name="_Toc12631801"/>
      <w:bookmarkStart w:id="2218" w:name="_Toc14098502"/>
      <w:bookmarkStart w:id="2219" w:name="_Toc11329925"/>
      <w:bookmarkStart w:id="2220" w:name="_Toc11331375"/>
      <w:bookmarkStart w:id="2221" w:name="_Toc11332100"/>
      <w:bookmarkStart w:id="2222" w:name="_Toc11332823"/>
      <w:bookmarkStart w:id="2223" w:name="_Toc12518752"/>
      <w:bookmarkStart w:id="2224" w:name="_Toc12631051"/>
      <w:bookmarkStart w:id="2225" w:name="_Toc12631802"/>
      <w:bookmarkStart w:id="2226" w:name="_Toc14098503"/>
      <w:bookmarkStart w:id="2227" w:name="_Toc11329926"/>
      <w:bookmarkStart w:id="2228" w:name="_Toc11331376"/>
      <w:bookmarkStart w:id="2229" w:name="_Toc11332101"/>
      <w:bookmarkStart w:id="2230" w:name="_Toc11332824"/>
      <w:bookmarkStart w:id="2231" w:name="_Toc12518753"/>
      <w:bookmarkStart w:id="2232" w:name="_Toc12631052"/>
      <w:bookmarkStart w:id="2233" w:name="_Toc12631803"/>
      <w:bookmarkStart w:id="2234" w:name="_Toc14098504"/>
      <w:bookmarkStart w:id="2235" w:name="_Toc11329927"/>
      <w:bookmarkStart w:id="2236" w:name="_Toc11331377"/>
      <w:bookmarkStart w:id="2237" w:name="_Toc11332102"/>
      <w:bookmarkStart w:id="2238" w:name="_Toc11332825"/>
      <w:bookmarkStart w:id="2239" w:name="_Toc12518754"/>
      <w:bookmarkStart w:id="2240" w:name="_Toc12631053"/>
      <w:bookmarkStart w:id="2241" w:name="_Toc12631804"/>
      <w:bookmarkStart w:id="2242" w:name="_Toc14098505"/>
      <w:bookmarkStart w:id="2243" w:name="_Toc11329928"/>
      <w:bookmarkStart w:id="2244" w:name="_Toc11331378"/>
      <w:bookmarkStart w:id="2245" w:name="_Toc11332103"/>
      <w:bookmarkStart w:id="2246" w:name="_Toc11332826"/>
      <w:bookmarkStart w:id="2247" w:name="_Toc12518755"/>
      <w:bookmarkStart w:id="2248" w:name="_Toc12631054"/>
      <w:bookmarkStart w:id="2249" w:name="_Toc12631805"/>
      <w:bookmarkStart w:id="2250" w:name="_Toc14098506"/>
      <w:bookmarkStart w:id="2251" w:name="_Toc11329929"/>
      <w:bookmarkStart w:id="2252" w:name="_Toc11331379"/>
      <w:bookmarkStart w:id="2253" w:name="_Toc11332104"/>
      <w:bookmarkStart w:id="2254" w:name="_Toc11332827"/>
      <w:bookmarkStart w:id="2255" w:name="_Toc12518756"/>
      <w:bookmarkStart w:id="2256" w:name="_Toc12631055"/>
      <w:bookmarkStart w:id="2257" w:name="_Toc12631806"/>
      <w:bookmarkStart w:id="2258" w:name="_Toc14098507"/>
      <w:bookmarkStart w:id="2259" w:name="_Toc11329930"/>
      <w:bookmarkStart w:id="2260" w:name="_Toc11331380"/>
      <w:bookmarkStart w:id="2261" w:name="_Toc11332105"/>
      <w:bookmarkStart w:id="2262" w:name="_Toc11332828"/>
      <w:bookmarkStart w:id="2263" w:name="_Toc12518757"/>
      <w:bookmarkStart w:id="2264" w:name="_Toc12631056"/>
      <w:bookmarkStart w:id="2265" w:name="_Toc12631807"/>
      <w:bookmarkStart w:id="2266" w:name="_Toc14098508"/>
      <w:bookmarkStart w:id="2267" w:name="_Toc11329931"/>
      <w:bookmarkStart w:id="2268" w:name="_Toc11331381"/>
      <w:bookmarkStart w:id="2269" w:name="_Toc11332106"/>
      <w:bookmarkStart w:id="2270" w:name="_Toc11332829"/>
      <w:bookmarkStart w:id="2271" w:name="_Toc12518758"/>
      <w:bookmarkStart w:id="2272" w:name="_Toc12631057"/>
      <w:bookmarkStart w:id="2273" w:name="_Toc12631808"/>
      <w:bookmarkStart w:id="2274" w:name="_Toc14098509"/>
      <w:bookmarkStart w:id="2275" w:name="_Toc11329932"/>
      <w:bookmarkStart w:id="2276" w:name="_Toc11331382"/>
      <w:bookmarkStart w:id="2277" w:name="_Toc11332107"/>
      <w:bookmarkStart w:id="2278" w:name="_Toc11332830"/>
      <w:bookmarkStart w:id="2279" w:name="_Toc12518759"/>
      <w:bookmarkStart w:id="2280" w:name="_Toc12631058"/>
      <w:bookmarkStart w:id="2281" w:name="_Toc12631809"/>
      <w:bookmarkStart w:id="2282" w:name="_Toc14098510"/>
      <w:bookmarkStart w:id="2283" w:name="_Toc11329933"/>
      <w:bookmarkStart w:id="2284" w:name="_Toc11331383"/>
      <w:bookmarkStart w:id="2285" w:name="_Toc11332108"/>
      <w:bookmarkStart w:id="2286" w:name="_Toc11332831"/>
      <w:bookmarkStart w:id="2287" w:name="_Toc12518760"/>
      <w:bookmarkStart w:id="2288" w:name="_Toc12631059"/>
      <w:bookmarkStart w:id="2289" w:name="_Toc12631810"/>
      <w:bookmarkStart w:id="2290" w:name="_Toc14098511"/>
      <w:bookmarkStart w:id="2291" w:name="_Toc11329934"/>
      <w:bookmarkStart w:id="2292" w:name="_Toc11331384"/>
      <w:bookmarkStart w:id="2293" w:name="_Toc11332109"/>
      <w:bookmarkStart w:id="2294" w:name="_Toc11332832"/>
      <w:bookmarkStart w:id="2295" w:name="_Toc12518761"/>
      <w:bookmarkStart w:id="2296" w:name="_Toc12631060"/>
      <w:bookmarkStart w:id="2297" w:name="_Toc12631811"/>
      <w:bookmarkStart w:id="2298" w:name="_Toc14098512"/>
      <w:bookmarkStart w:id="2299" w:name="_Toc11329935"/>
      <w:bookmarkStart w:id="2300" w:name="_Toc11331385"/>
      <w:bookmarkStart w:id="2301" w:name="_Toc11332110"/>
      <w:bookmarkStart w:id="2302" w:name="_Toc11332833"/>
      <w:bookmarkStart w:id="2303" w:name="_Toc12518762"/>
      <w:bookmarkStart w:id="2304" w:name="_Toc12631061"/>
      <w:bookmarkStart w:id="2305" w:name="_Toc12631812"/>
      <w:bookmarkStart w:id="2306" w:name="_Toc14098513"/>
      <w:bookmarkStart w:id="2307" w:name="_Toc11329936"/>
      <w:bookmarkStart w:id="2308" w:name="_Toc11331386"/>
      <w:bookmarkStart w:id="2309" w:name="_Toc11332111"/>
      <w:bookmarkStart w:id="2310" w:name="_Toc11332834"/>
      <w:bookmarkStart w:id="2311" w:name="_Toc12518763"/>
      <w:bookmarkStart w:id="2312" w:name="_Toc12631062"/>
      <w:bookmarkStart w:id="2313" w:name="_Toc12631813"/>
      <w:bookmarkStart w:id="2314" w:name="_Toc14098514"/>
      <w:bookmarkStart w:id="2315" w:name="_Toc11329937"/>
      <w:bookmarkStart w:id="2316" w:name="_Toc11331387"/>
      <w:bookmarkStart w:id="2317" w:name="_Toc11332112"/>
      <w:bookmarkStart w:id="2318" w:name="_Toc11332835"/>
      <w:bookmarkStart w:id="2319" w:name="_Toc12518764"/>
      <w:bookmarkStart w:id="2320" w:name="_Toc12631063"/>
      <w:bookmarkStart w:id="2321" w:name="_Toc12631814"/>
      <w:bookmarkStart w:id="2322" w:name="_Toc14098515"/>
      <w:bookmarkStart w:id="2323" w:name="_Toc11329938"/>
      <w:bookmarkStart w:id="2324" w:name="_Toc11331388"/>
      <w:bookmarkStart w:id="2325" w:name="_Toc11332113"/>
      <w:bookmarkStart w:id="2326" w:name="_Toc11332836"/>
      <w:bookmarkStart w:id="2327" w:name="_Toc12518765"/>
      <w:bookmarkStart w:id="2328" w:name="_Toc12631064"/>
      <w:bookmarkStart w:id="2329" w:name="_Toc12631815"/>
      <w:bookmarkStart w:id="2330" w:name="_Toc14098516"/>
      <w:bookmarkStart w:id="2331" w:name="_Toc11329939"/>
      <w:bookmarkStart w:id="2332" w:name="_Toc11331389"/>
      <w:bookmarkStart w:id="2333" w:name="_Toc11332114"/>
      <w:bookmarkStart w:id="2334" w:name="_Toc11332837"/>
      <w:bookmarkStart w:id="2335" w:name="_Toc12518766"/>
      <w:bookmarkStart w:id="2336" w:name="_Toc12631065"/>
      <w:bookmarkStart w:id="2337" w:name="_Toc12631816"/>
      <w:bookmarkStart w:id="2338" w:name="_Toc14098517"/>
      <w:bookmarkStart w:id="2339" w:name="_Toc11329940"/>
      <w:bookmarkStart w:id="2340" w:name="_Toc11331390"/>
      <w:bookmarkStart w:id="2341" w:name="_Toc11332115"/>
      <w:bookmarkStart w:id="2342" w:name="_Toc11332838"/>
      <w:bookmarkStart w:id="2343" w:name="_Toc12518767"/>
      <w:bookmarkStart w:id="2344" w:name="_Toc12631066"/>
      <w:bookmarkStart w:id="2345" w:name="_Toc12631817"/>
      <w:bookmarkStart w:id="2346" w:name="_Toc14098518"/>
      <w:bookmarkStart w:id="2347" w:name="_Toc11329941"/>
      <w:bookmarkStart w:id="2348" w:name="_Toc11331391"/>
      <w:bookmarkStart w:id="2349" w:name="_Toc11332116"/>
      <w:bookmarkStart w:id="2350" w:name="_Toc11332839"/>
      <w:bookmarkStart w:id="2351" w:name="_Toc12518768"/>
      <w:bookmarkStart w:id="2352" w:name="_Toc12631067"/>
      <w:bookmarkStart w:id="2353" w:name="_Toc12631818"/>
      <w:bookmarkStart w:id="2354" w:name="_Toc14098519"/>
      <w:bookmarkStart w:id="2355" w:name="_Toc11329942"/>
      <w:bookmarkStart w:id="2356" w:name="_Toc11331392"/>
      <w:bookmarkStart w:id="2357" w:name="_Toc11332117"/>
      <w:bookmarkStart w:id="2358" w:name="_Toc11332840"/>
      <w:bookmarkStart w:id="2359" w:name="_Toc12518769"/>
      <w:bookmarkStart w:id="2360" w:name="_Toc12631068"/>
      <w:bookmarkStart w:id="2361" w:name="_Toc12631819"/>
      <w:bookmarkStart w:id="2362" w:name="_Toc14098520"/>
      <w:bookmarkStart w:id="2363" w:name="_Toc11329943"/>
      <w:bookmarkStart w:id="2364" w:name="_Toc11331393"/>
      <w:bookmarkStart w:id="2365" w:name="_Toc11332118"/>
      <w:bookmarkStart w:id="2366" w:name="_Toc11332841"/>
      <w:bookmarkStart w:id="2367" w:name="_Toc12518770"/>
      <w:bookmarkStart w:id="2368" w:name="_Toc12631069"/>
      <w:bookmarkStart w:id="2369" w:name="_Toc12631820"/>
      <w:bookmarkStart w:id="2370" w:name="_Toc14098521"/>
      <w:bookmarkStart w:id="2371" w:name="_Toc11329944"/>
      <w:bookmarkStart w:id="2372" w:name="_Toc11331394"/>
      <w:bookmarkStart w:id="2373" w:name="_Toc11332119"/>
      <w:bookmarkStart w:id="2374" w:name="_Toc11332842"/>
      <w:bookmarkStart w:id="2375" w:name="_Toc12518771"/>
      <w:bookmarkStart w:id="2376" w:name="_Toc12631070"/>
      <w:bookmarkStart w:id="2377" w:name="_Toc12631821"/>
      <w:bookmarkStart w:id="2378" w:name="_Toc14098522"/>
      <w:bookmarkStart w:id="2379" w:name="_Toc11329945"/>
      <w:bookmarkStart w:id="2380" w:name="_Toc11331395"/>
      <w:bookmarkStart w:id="2381" w:name="_Toc11332120"/>
      <w:bookmarkStart w:id="2382" w:name="_Toc11332843"/>
      <w:bookmarkStart w:id="2383" w:name="_Toc12518772"/>
      <w:bookmarkStart w:id="2384" w:name="_Toc12631071"/>
      <w:bookmarkStart w:id="2385" w:name="_Toc12631822"/>
      <w:bookmarkStart w:id="2386" w:name="_Toc14098523"/>
      <w:bookmarkStart w:id="2387" w:name="_Toc11329946"/>
      <w:bookmarkStart w:id="2388" w:name="_Toc11331396"/>
      <w:bookmarkStart w:id="2389" w:name="_Toc11332121"/>
      <w:bookmarkStart w:id="2390" w:name="_Toc11332844"/>
      <w:bookmarkStart w:id="2391" w:name="_Toc12518773"/>
      <w:bookmarkStart w:id="2392" w:name="_Toc12631072"/>
      <w:bookmarkStart w:id="2393" w:name="_Toc12631823"/>
      <w:bookmarkStart w:id="2394" w:name="_Toc14098524"/>
      <w:bookmarkStart w:id="2395" w:name="_Toc11329947"/>
      <w:bookmarkStart w:id="2396" w:name="_Toc11331397"/>
      <w:bookmarkStart w:id="2397" w:name="_Toc11332122"/>
      <w:bookmarkStart w:id="2398" w:name="_Toc11332845"/>
      <w:bookmarkStart w:id="2399" w:name="_Toc12518774"/>
      <w:bookmarkStart w:id="2400" w:name="_Toc12631073"/>
      <w:bookmarkStart w:id="2401" w:name="_Toc12631824"/>
      <w:bookmarkStart w:id="2402" w:name="_Toc14098525"/>
      <w:bookmarkStart w:id="2403" w:name="_Toc11329948"/>
      <w:bookmarkStart w:id="2404" w:name="_Toc11331398"/>
      <w:bookmarkStart w:id="2405" w:name="_Toc11332123"/>
      <w:bookmarkStart w:id="2406" w:name="_Toc11332846"/>
      <w:bookmarkStart w:id="2407" w:name="_Toc12518775"/>
      <w:bookmarkStart w:id="2408" w:name="_Toc12631074"/>
      <w:bookmarkStart w:id="2409" w:name="_Toc12631825"/>
      <w:bookmarkStart w:id="2410" w:name="_Toc14098526"/>
      <w:bookmarkStart w:id="2411" w:name="_Toc11329949"/>
      <w:bookmarkStart w:id="2412" w:name="_Toc11331399"/>
      <w:bookmarkStart w:id="2413" w:name="_Toc11332124"/>
      <w:bookmarkStart w:id="2414" w:name="_Toc11332847"/>
      <w:bookmarkStart w:id="2415" w:name="_Toc12518776"/>
      <w:bookmarkStart w:id="2416" w:name="_Toc12631075"/>
      <w:bookmarkStart w:id="2417" w:name="_Toc12631826"/>
      <w:bookmarkStart w:id="2418" w:name="_Toc14098527"/>
      <w:bookmarkStart w:id="2419" w:name="_Toc11329950"/>
      <w:bookmarkStart w:id="2420" w:name="_Toc11331400"/>
      <w:bookmarkStart w:id="2421" w:name="_Toc11332125"/>
      <w:bookmarkStart w:id="2422" w:name="_Toc11332848"/>
      <w:bookmarkStart w:id="2423" w:name="_Toc12518777"/>
      <w:bookmarkStart w:id="2424" w:name="_Toc12631076"/>
      <w:bookmarkStart w:id="2425" w:name="_Toc12631827"/>
      <w:bookmarkStart w:id="2426" w:name="_Toc14098528"/>
      <w:bookmarkStart w:id="2427" w:name="_Toc11329951"/>
      <w:bookmarkStart w:id="2428" w:name="_Toc11331401"/>
      <w:bookmarkStart w:id="2429" w:name="_Toc11332126"/>
      <w:bookmarkStart w:id="2430" w:name="_Toc11332849"/>
      <w:bookmarkStart w:id="2431" w:name="_Toc12518778"/>
      <w:bookmarkStart w:id="2432" w:name="_Toc12631077"/>
      <w:bookmarkStart w:id="2433" w:name="_Toc12631828"/>
      <w:bookmarkStart w:id="2434" w:name="_Toc14098529"/>
      <w:bookmarkStart w:id="2435" w:name="_Toc11329952"/>
      <w:bookmarkStart w:id="2436" w:name="_Toc11331402"/>
      <w:bookmarkStart w:id="2437" w:name="_Toc11332127"/>
      <w:bookmarkStart w:id="2438" w:name="_Toc11332850"/>
      <w:bookmarkStart w:id="2439" w:name="_Toc12518779"/>
      <w:bookmarkStart w:id="2440" w:name="_Toc12631078"/>
      <w:bookmarkStart w:id="2441" w:name="_Toc12631829"/>
      <w:bookmarkStart w:id="2442" w:name="_Toc14098530"/>
      <w:bookmarkStart w:id="2443" w:name="_Toc11329953"/>
      <w:bookmarkStart w:id="2444" w:name="_Toc11331403"/>
      <w:bookmarkStart w:id="2445" w:name="_Toc11332128"/>
      <w:bookmarkStart w:id="2446" w:name="_Toc11332851"/>
      <w:bookmarkStart w:id="2447" w:name="_Toc12518780"/>
      <w:bookmarkStart w:id="2448" w:name="_Toc12631079"/>
      <w:bookmarkStart w:id="2449" w:name="_Toc12631830"/>
      <w:bookmarkStart w:id="2450" w:name="_Toc14098531"/>
      <w:bookmarkStart w:id="2451" w:name="_Toc11329954"/>
      <w:bookmarkStart w:id="2452" w:name="_Toc11331404"/>
      <w:bookmarkStart w:id="2453" w:name="_Toc11332129"/>
      <w:bookmarkStart w:id="2454" w:name="_Toc11332852"/>
      <w:bookmarkStart w:id="2455" w:name="_Toc12518781"/>
      <w:bookmarkStart w:id="2456" w:name="_Toc12631080"/>
      <w:bookmarkStart w:id="2457" w:name="_Toc12631831"/>
      <w:bookmarkStart w:id="2458" w:name="_Toc14098532"/>
      <w:bookmarkStart w:id="2459" w:name="_Toc11329955"/>
      <w:bookmarkStart w:id="2460" w:name="_Toc11331405"/>
      <w:bookmarkStart w:id="2461" w:name="_Toc11332130"/>
      <w:bookmarkStart w:id="2462" w:name="_Toc11332853"/>
      <w:bookmarkStart w:id="2463" w:name="_Toc12518782"/>
      <w:bookmarkStart w:id="2464" w:name="_Toc12631081"/>
      <w:bookmarkStart w:id="2465" w:name="_Toc12631832"/>
      <w:bookmarkStart w:id="2466" w:name="_Toc14098533"/>
      <w:bookmarkStart w:id="2467" w:name="_Toc11329956"/>
      <w:bookmarkStart w:id="2468" w:name="_Toc11331406"/>
      <w:bookmarkStart w:id="2469" w:name="_Toc11332131"/>
      <w:bookmarkStart w:id="2470" w:name="_Toc11332854"/>
      <w:bookmarkStart w:id="2471" w:name="_Toc12518783"/>
      <w:bookmarkStart w:id="2472" w:name="_Toc12631082"/>
      <w:bookmarkStart w:id="2473" w:name="_Toc12631833"/>
      <w:bookmarkStart w:id="2474" w:name="_Toc14098534"/>
      <w:bookmarkStart w:id="2475" w:name="_Toc11329957"/>
      <w:bookmarkStart w:id="2476" w:name="_Toc11331407"/>
      <w:bookmarkStart w:id="2477" w:name="_Toc11332132"/>
      <w:bookmarkStart w:id="2478" w:name="_Toc11332855"/>
      <w:bookmarkStart w:id="2479" w:name="_Toc12518784"/>
      <w:bookmarkStart w:id="2480" w:name="_Toc12631083"/>
      <w:bookmarkStart w:id="2481" w:name="_Toc12631834"/>
      <w:bookmarkStart w:id="2482" w:name="_Toc14098535"/>
      <w:bookmarkStart w:id="2483" w:name="_Toc11329958"/>
      <w:bookmarkStart w:id="2484" w:name="_Toc11331408"/>
      <w:bookmarkStart w:id="2485" w:name="_Toc11332133"/>
      <w:bookmarkStart w:id="2486" w:name="_Toc11332856"/>
      <w:bookmarkStart w:id="2487" w:name="_Toc12518785"/>
      <w:bookmarkStart w:id="2488" w:name="_Toc12631084"/>
      <w:bookmarkStart w:id="2489" w:name="_Toc12631835"/>
      <w:bookmarkStart w:id="2490" w:name="_Toc14098536"/>
      <w:bookmarkStart w:id="2491" w:name="_Toc11329959"/>
      <w:bookmarkStart w:id="2492" w:name="_Toc11331409"/>
      <w:bookmarkStart w:id="2493" w:name="_Toc11332134"/>
      <w:bookmarkStart w:id="2494" w:name="_Toc11332857"/>
      <w:bookmarkStart w:id="2495" w:name="_Toc12518786"/>
      <w:bookmarkStart w:id="2496" w:name="_Toc12631085"/>
      <w:bookmarkStart w:id="2497" w:name="_Toc12631836"/>
      <w:bookmarkStart w:id="2498" w:name="_Toc14098537"/>
      <w:bookmarkStart w:id="2499" w:name="_Toc11329960"/>
      <w:bookmarkStart w:id="2500" w:name="_Toc11331410"/>
      <w:bookmarkStart w:id="2501" w:name="_Toc11332135"/>
      <w:bookmarkStart w:id="2502" w:name="_Toc11332858"/>
      <w:bookmarkStart w:id="2503" w:name="_Toc12518787"/>
      <w:bookmarkStart w:id="2504" w:name="_Toc12631086"/>
      <w:bookmarkStart w:id="2505" w:name="_Toc12631837"/>
      <w:bookmarkStart w:id="2506" w:name="_Toc14098538"/>
      <w:bookmarkStart w:id="2507" w:name="_Toc11329961"/>
      <w:bookmarkStart w:id="2508" w:name="_Toc11331411"/>
      <w:bookmarkStart w:id="2509" w:name="_Toc11332136"/>
      <w:bookmarkStart w:id="2510" w:name="_Toc11332859"/>
      <w:bookmarkStart w:id="2511" w:name="_Toc12518788"/>
      <w:bookmarkStart w:id="2512" w:name="_Toc12631087"/>
      <w:bookmarkStart w:id="2513" w:name="_Toc12631838"/>
      <w:bookmarkStart w:id="2514" w:name="_Toc14098539"/>
      <w:bookmarkStart w:id="2515" w:name="_Toc11329962"/>
      <w:bookmarkStart w:id="2516" w:name="_Toc11331412"/>
      <w:bookmarkStart w:id="2517" w:name="_Toc11332137"/>
      <w:bookmarkStart w:id="2518" w:name="_Toc11332860"/>
      <w:bookmarkStart w:id="2519" w:name="_Toc12518789"/>
      <w:bookmarkStart w:id="2520" w:name="_Toc12631088"/>
      <w:bookmarkStart w:id="2521" w:name="_Toc12631839"/>
      <w:bookmarkStart w:id="2522" w:name="_Toc14098540"/>
      <w:bookmarkStart w:id="2523" w:name="_Toc11329963"/>
      <w:bookmarkStart w:id="2524" w:name="_Toc11331413"/>
      <w:bookmarkStart w:id="2525" w:name="_Toc11332138"/>
      <w:bookmarkStart w:id="2526" w:name="_Toc11332861"/>
      <w:bookmarkStart w:id="2527" w:name="_Toc12518790"/>
      <w:bookmarkStart w:id="2528" w:name="_Toc12631089"/>
      <w:bookmarkStart w:id="2529" w:name="_Toc12631840"/>
      <w:bookmarkStart w:id="2530" w:name="_Toc14098541"/>
      <w:bookmarkStart w:id="2531" w:name="_Toc11329964"/>
      <w:bookmarkStart w:id="2532" w:name="_Toc11331414"/>
      <w:bookmarkStart w:id="2533" w:name="_Toc11332139"/>
      <w:bookmarkStart w:id="2534" w:name="_Toc11332862"/>
      <w:bookmarkStart w:id="2535" w:name="_Toc12518791"/>
      <w:bookmarkStart w:id="2536" w:name="_Toc12631090"/>
      <w:bookmarkStart w:id="2537" w:name="_Toc12631841"/>
      <w:bookmarkStart w:id="2538" w:name="_Toc14098542"/>
      <w:bookmarkStart w:id="2539" w:name="_Toc11329965"/>
      <w:bookmarkStart w:id="2540" w:name="_Toc11331415"/>
      <w:bookmarkStart w:id="2541" w:name="_Toc11332140"/>
      <w:bookmarkStart w:id="2542" w:name="_Toc11332863"/>
      <w:bookmarkStart w:id="2543" w:name="_Toc12518792"/>
      <w:bookmarkStart w:id="2544" w:name="_Toc12631091"/>
      <w:bookmarkStart w:id="2545" w:name="_Toc12631842"/>
      <w:bookmarkStart w:id="2546" w:name="_Toc14098543"/>
      <w:bookmarkStart w:id="2547" w:name="_Toc11329966"/>
      <w:bookmarkStart w:id="2548" w:name="_Toc11331416"/>
      <w:bookmarkStart w:id="2549" w:name="_Toc11332141"/>
      <w:bookmarkStart w:id="2550" w:name="_Toc11332864"/>
      <w:bookmarkStart w:id="2551" w:name="_Toc12518793"/>
      <w:bookmarkStart w:id="2552" w:name="_Toc12631092"/>
      <w:bookmarkStart w:id="2553" w:name="_Toc12631843"/>
      <w:bookmarkStart w:id="2554" w:name="_Toc14098544"/>
      <w:bookmarkStart w:id="2555" w:name="_Toc11329967"/>
      <w:bookmarkStart w:id="2556" w:name="_Toc11331417"/>
      <w:bookmarkStart w:id="2557" w:name="_Toc11332142"/>
      <w:bookmarkStart w:id="2558" w:name="_Toc11332865"/>
      <w:bookmarkStart w:id="2559" w:name="_Toc12518794"/>
      <w:bookmarkStart w:id="2560" w:name="_Toc12631093"/>
      <w:bookmarkStart w:id="2561" w:name="_Toc12631844"/>
      <w:bookmarkStart w:id="2562" w:name="_Toc14098545"/>
      <w:bookmarkStart w:id="2563" w:name="_Toc11329968"/>
      <w:bookmarkStart w:id="2564" w:name="_Toc11331418"/>
      <w:bookmarkStart w:id="2565" w:name="_Toc11332143"/>
      <w:bookmarkStart w:id="2566" w:name="_Toc11332866"/>
      <w:bookmarkStart w:id="2567" w:name="_Toc12518795"/>
      <w:bookmarkStart w:id="2568" w:name="_Toc12631094"/>
      <w:bookmarkStart w:id="2569" w:name="_Toc12631845"/>
      <w:bookmarkStart w:id="2570" w:name="_Toc14098546"/>
      <w:bookmarkStart w:id="2571" w:name="_Toc11329969"/>
      <w:bookmarkStart w:id="2572" w:name="_Toc11331419"/>
      <w:bookmarkStart w:id="2573" w:name="_Toc11332144"/>
      <w:bookmarkStart w:id="2574" w:name="_Toc11332867"/>
      <w:bookmarkStart w:id="2575" w:name="_Toc12518796"/>
      <w:bookmarkStart w:id="2576" w:name="_Toc12631095"/>
      <w:bookmarkStart w:id="2577" w:name="_Toc12631846"/>
      <w:bookmarkStart w:id="2578" w:name="_Toc14098547"/>
      <w:bookmarkStart w:id="2579" w:name="_Toc11329970"/>
      <w:bookmarkStart w:id="2580" w:name="_Toc11331420"/>
      <w:bookmarkStart w:id="2581" w:name="_Toc11332145"/>
      <w:bookmarkStart w:id="2582" w:name="_Toc11332868"/>
      <w:bookmarkStart w:id="2583" w:name="_Toc12518797"/>
      <w:bookmarkStart w:id="2584" w:name="_Toc12631096"/>
      <w:bookmarkStart w:id="2585" w:name="_Toc12631847"/>
      <w:bookmarkStart w:id="2586" w:name="_Toc14098548"/>
      <w:bookmarkStart w:id="2587" w:name="_Toc11329971"/>
      <w:bookmarkStart w:id="2588" w:name="_Toc11331421"/>
      <w:bookmarkStart w:id="2589" w:name="_Toc11332146"/>
      <w:bookmarkStart w:id="2590" w:name="_Toc11332869"/>
      <w:bookmarkStart w:id="2591" w:name="_Toc12518798"/>
      <w:bookmarkStart w:id="2592" w:name="_Toc12631097"/>
      <w:bookmarkStart w:id="2593" w:name="_Toc12631848"/>
      <w:bookmarkStart w:id="2594" w:name="_Toc14098549"/>
      <w:bookmarkStart w:id="2595" w:name="_Toc11329972"/>
      <w:bookmarkStart w:id="2596" w:name="_Toc11331422"/>
      <w:bookmarkStart w:id="2597" w:name="_Toc11332147"/>
      <w:bookmarkStart w:id="2598" w:name="_Toc11332870"/>
      <w:bookmarkStart w:id="2599" w:name="_Toc12518799"/>
      <w:bookmarkStart w:id="2600" w:name="_Toc12631098"/>
      <w:bookmarkStart w:id="2601" w:name="_Toc12631849"/>
      <w:bookmarkStart w:id="2602" w:name="_Toc14098550"/>
      <w:bookmarkStart w:id="2603" w:name="_Toc11329974"/>
      <w:bookmarkStart w:id="2604" w:name="_Toc11331424"/>
      <w:bookmarkStart w:id="2605" w:name="_Toc11332149"/>
      <w:bookmarkStart w:id="2606" w:name="_Toc11332872"/>
      <w:bookmarkStart w:id="2607" w:name="_Toc12518801"/>
      <w:bookmarkStart w:id="2608" w:name="_Toc12631100"/>
      <w:bookmarkStart w:id="2609" w:name="_Toc12631851"/>
      <w:bookmarkStart w:id="2610" w:name="_Toc14098552"/>
      <w:bookmarkStart w:id="2611" w:name="_Toc11329975"/>
      <w:bookmarkStart w:id="2612" w:name="_Toc11331425"/>
      <w:bookmarkStart w:id="2613" w:name="_Toc11332150"/>
      <w:bookmarkStart w:id="2614" w:name="_Toc11332873"/>
      <w:bookmarkStart w:id="2615" w:name="_Toc12518802"/>
      <w:bookmarkStart w:id="2616" w:name="_Toc12631101"/>
      <w:bookmarkStart w:id="2617" w:name="_Toc12631852"/>
      <w:bookmarkStart w:id="2618" w:name="_Toc14098553"/>
      <w:bookmarkStart w:id="2619" w:name="_Toc11329976"/>
      <w:bookmarkStart w:id="2620" w:name="_Toc11331426"/>
      <w:bookmarkStart w:id="2621" w:name="_Toc11332151"/>
      <w:bookmarkStart w:id="2622" w:name="_Toc11332874"/>
      <w:bookmarkStart w:id="2623" w:name="_Toc12518803"/>
      <w:bookmarkStart w:id="2624" w:name="_Toc12631102"/>
      <w:bookmarkStart w:id="2625" w:name="_Toc12631853"/>
      <w:bookmarkStart w:id="2626" w:name="_Toc14098554"/>
      <w:bookmarkStart w:id="2627" w:name="_Toc11329977"/>
      <w:bookmarkStart w:id="2628" w:name="_Toc11331427"/>
      <w:bookmarkStart w:id="2629" w:name="_Toc11332152"/>
      <w:bookmarkStart w:id="2630" w:name="_Toc11332875"/>
      <w:bookmarkStart w:id="2631" w:name="_Toc12518804"/>
      <w:bookmarkStart w:id="2632" w:name="_Toc12631103"/>
      <w:bookmarkStart w:id="2633" w:name="_Toc12631854"/>
      <w:bookmarkStart w:id="2634" w:name="_Toc14098555"/>
      <w:bookmarkStart w:id="2635" w:name="_Toc11329978"/>
      <w:bookmarkStart w:id="2636" w:name="_Toc11331428"/>
      <w:bookmarkStart w:id="2637" w:name="_Toc11332153"/>
      <w:bookmarkStart w:id="2638" w:name="_Toc11332876"/>
      <w:bookmarkStart w:id="2639" w:name="_Toc12518805"/>
      <w:bookmarkStart w:id="2640" w:name="_Toc12631104"/>
      <w:bookmarkStart w:id="2641" w:name="_Toc12631855"/>
      <w:bookmarkStart w:id="2642" w:name="_Toc14098556"/>
      <w:bookmarkStart w:id="2643" w:name="_Toc11329979"/>
      <w:bookmarkStart w:id="2644" w:name="_Toc11331429"/>
      <w:bookmarkStart w:id="2645" w:name="_Toc11332154"/>
      <w:bookmarkStart w:id="2646" w:name="_Toc11332877"/>
      <w:bookmarkStart w:id="2647" w:name="_Toc12518806"/>
      <w:bookmarkStart w:id="2648" w:name="_Toc12631105"/>
      <w:bookmarkStart w:id="2649" w:name="_Toc12631856"/>
      <w:bookmarkStart w:id="2650" w:name="_Toc14098557"/>
      <w:bookmarkStart w:id="2651" w:name="_Toc11329980"/>
      <w:bookmarkStart w:id="2652" w:name="_Toc11331430"/>
      <w:bookmarkStart w:id="2653" w:name="_Toc11332155"/>
      <w:bookmarkStart w:id="2654" w:name="_Toc11332878"/>
      <w:bookmarkStart w:id="2655" w:name="_Toc12518807"/>
      <w:bookmarkStart w:id="2656" w:name="_Toc12631106"/>
      <w:bookmarkStart w:id="2657" w:name="_Toc12631857"/>
      <w:bookmarkStart w:id="2658" w:name="_Toc14098558"/>
      <w:bookmarkStart w:id="2659" w:name="_Toc11329981"/>
      <w:bookmarkStart w:id="2660" w:name="_Toc11331431"/>
      <w:bookmarkStart w:id="2661" w:name="_Toc11332156"/>
      <w:bookmarkStart w:id="2662" w:name="_Toc11332879"/>
      <w:bookmarkStart w:id="2663" w:name="_Toc12518808"/>
      <w:bookmarkStart w:id="2664" w:name="_Toc12631107"/>
      <w:bookmarkStart w:id="2665" w:name="_Toc12631858"/>
      <w:bookmarkStart w:id="2666" w:name="_Toc14098559"/>
      <w:bookmarkStart w:id="2667" w:name="_Toc11329982"/>
      <w:bookmarkStart w:id="2668" w:name="_Toc11331432"/>
      <w:bookmarkStart w:id="2669" w:name="_Toc11332157"/>
      <w:bookmarkStart w:id="2670" w:name="_Toc11332880"/>
      <w:bookmarkStart w:id="2671" w:name="_Toc12518809"/>
      <w:bookmarkStart w:id="2672" w:name="_Toc12631108"/>
      <w:bookmarkStart w:id="2673" w:name="_Toc12631859"/>
      <w:bookmarkStart w:id="2674" w:name="_Toc14098560"/>
      <w:bookmarkStart w:id="2675" w:name="_Toc11329983"/>
      <w:bookmarkStart w:id="2676" w:name="_Toc11331433"/>
      <w:bookmarkStart w:id="2677" w:name="_Toc11332158"/>
      <w:bookmarkStart w:id="2678" w:name="_Toc11332881"/>
      <w:bookmarkStart w:id="2679" w:name="_Toc12518810"/>
      <w:bookmarkStart w:id="2680" w:name="_Toc12631109"/>
      <w:bookmarkStart w:id="2681" w:name="_Toc12631860"/>
      <w:bookmarkStart w:id="2682" w:name="_Toc14098561"/>
      <w:bookmarkStart w:id="2683" w:name="_Toc11329984"/>
      <w:bookmarkStart w:id="2684" w:name="_Toc11331434"/>
      <w:bookmarkStart w:id="2685" w:name="_Toc11332159"/>
      <w:bookmarkStart w:id="2686" w:name="_Toc11332882"/>
      <w:bookmarkStart w:id="2687" w:name="_Toc12518811"/>
      <w:bookmarkStart w:id="2688" w:name="_Toc12631110"/>
      <w:bookmarkStart w:id="2689" w:name="_Toc12631861"/>
      <w:bookmarkStart w:id="2690" w:name="_Toc14098562"/>
      <w:bookmarkStart w:id="2691" w:name="_Toc11329985"/>
      <w:bookmarkStart w:id="2692" w:name="_Toc11331435"/>
      <w:bookmarkStart w:id="2693" w:name="_Toc11332160"/>
      <w:bookmarkStart w:id="2694" w:name="_Toc11332883"/>
      <w:bookmarkStart w:id="2695" w:name="_Toc12518812"/>
      <w:bookmarkStart w:id="2696" w:name="_Toc12631111"/>
      <w:bookmarkStart w:id="2697" w:name="_Toc12631862"/>
      <w:bookmarkStart w:id="2698" w:name="_Toc14098563"/>
      <w:bookmarkStart w:id="2699" w:name="_Toc11329986"/>
      <w:bookmarkStart w:id="2700" w:name="_Toc11331436"/>
      <w:bookmarkStart w:id="2701" w:name="_Toc11332161"/>
      <w:bookmarkStart w:id="2702" w:name="_Toc11332884"/>
      <w:bookmarkStart w:id="2703" w:name="_Toc12518813"/>
      <w:bookmarkStart w:id="2704" w:name="_Toc12631112"/>
      <w:bookmarkStart w:id="2705" w:name="_Toc12631863"/>
      <w:bookmarkStart w:id="2706" w:name="_Toc14098564"/>
      <w:bookmarkStart w:id="2707" w:name="_Toc11329987"/>
      <w:bookmarkStart w:id="2708" w:name="_Toc11331437"/>
      <w:bookmarkStart w:id="2709" w:name="_Toc11332162"/>
      <w:bookmarkStart w:id="2710" w:name="_Toc11332885"/>
      <w:bookmarkStart w:id="2711" w:name="_Toc12518814"/>
      <w:bookmarkStart w:id="2712" w:name="_Toc12631113"/>
      <w:bookmarkStart w:id="2713" w:name="_Toc12631864"/>
      <w:bookmarkStart w:id="2714" w:name="_Toc14098565"/>
      <w:bookmarkStart w:id="2715" w:name="_Toc11329988"/>
      <w:bookmarkStart w:id="2716" w:name="_Toc11331438"/>
      <w:bookmarkStart w:id="2717" w:name="_Toc11332163"/>
      <w:bookmarkStart w:id="2718" w:name="_Toc11332886"/>
      <w:bookmarkStart w:id="2719" w:name="_Toc12518815"/>
      <w:bookmarkStart w:id="2720" w:name="_Toc12631114"/>
      <w:bookmarkStart w:id="2721" w:name="_Toc12631865"/>
      <w:bookmarkStart w:id="2722" w:name="_Toc14098566"/>
      <w:bookmarkStart w:id="2723" w:name="_Toc11329989"/>
      <w:bookmarkStart w:id="2724" w:name="_Toc11331439"/>
      <w:bookmarkStart w:id="2725" w:name="_Toc11332164"/>
      <w:bookmarkStart w:id="2726" w:name="_Toc11332887"/>
      <w:bookmarkStart w:id="2727" w:name="_Toc12518816"/>
      <w:bookmarkStart w:id="2728" w:name="_Toc12631115"/>
      <w:bookmarkStart w:id="2729" w:name="_Toc12631866"/>
      <w:bookmarkStart w:id="2730" w:name="_Toc14098567"/>
      <w:bookmarkStart w:id="2731" w:name="_Toc11329990"/>
      <w:bookmarkStart w:id="2732" w:name="_Toc11331440"/>
      <w:bookmarkStart w:id="2733" w:name="_Toc11332165"/>
      <w:bookmarkStart w:id="2734" w:name="_Toc11332888"/>
      <w:bookmarkStart w:id="2735" w:name="_Toc12518817"/>
      <w:bookmarkStart w:id="2736" w:name="_Toc12631116"/>
      <w:bookmarkStart w:id="2737" w:name="_Toc12631867"/>
      <w:bookmarkStart w:id="2738" w:name="_Toc14098568"/>
      <w:bookmarkStart w:id="2739" w:name="_Toc11329991"/>
      <w:bookmarkStart w:id="2740" w:name="_Toc11331441"/>
      <w:bookmarkStart w:id="2741" w:name="_Toc11332166"/>
      <w:bookmarkStart w:id="2742" w:name="_Toc11332889"/>
      <w:bookmarkStart w:id="2743" w:name="_Toc12518818"/>
      <w:bookmarkStart w:id="2744" w:name="_Toc12631117"/>
      <w:bookmarkStart w:id="2745" w:name="_Toc12631868"/>
      <w:bookmarkStart w:id="2746" w:name="_Toc14098569"/>
      <w:bookmarkStart w:id="2747" w:name="_Toc11329992"/>
      <w:bookmarkStart w:id="2748" w:name="_Toc11331442"/>
      <w:bookmarkStart w:id="2749" w:name="_Toc11332167"/>
      <w:bookmarkStart w:id="2750" w:name="_Toc11332890"/>
      <w:bookmarkStart w:id="2751" w:name="_Toc12518819"/>
      <w:bookmarkStart w:id="2752" w:name="_Toc12631118"/>
      <w:bookmarkStart w:id="2753" w:name="_Toc12631869"/>
      <w:bookmarkStart w:id="2754" w:name="_Toc14098570"/>
      <w:bookmarkStart w:id="2755" w:name="_Toc11329993"/>
      <w:bookmarkStart w:id="2756" w:name="_Toc11331443"/>
      <w:bookmarkStart w:id="2757" w:name="_Toc11332168"/>
      <w:bookmarkStart w:id="2758" w:name="_Toc11332891"/>
      <w:bookmarkStart w:id="2759" w:name="_Toc12518820"/>
      <w:bookmarkStart w:id="2760" w:name="_Toc12631119"/>
      <w:bookmarkStart w:id="2761" w:name="_Toc12631870"/>
      <w:bookmarkStart w:id="2762" w:name="_Toc14098571"/>
      <w:bookmarkStart w:id="2763" w:name="_Toc11329994"/>
      <w:bookmarkStart w:id="2764" w:name="_Toc11331444"/>
      <w:bookmarkStart w:id="2765" w:name="_Toc11332169"/>
      <w:bookmarkStart w:id="2766" w:name="_Toc11332892"/>
      <w:bookmarkStart w:id="2767" w:name="_Toc12518821"/>
      <w:bookmarkStart w:id="2768" w:name="_Toc12631120"/>
      <w:bookmarkStart w:id="2769" w:name="_Toc12631871"/>
      <w:bookmarkStart w:id="2770" w:name="_Toc14098572"/>
      <w:bookmarkStart w:id="2771" w:name="_Toc11329995"/>
      <w:bookmarkStart w:id="2772" w:name="_Toc11331445"/>
      <w:bookmarkStart w:id="2773" w:name="_Toc11332170"/>
      <w:bookmarkStart w:id="2774" w:name="_Toc11332893"/>
      <w:bookmarkStart w:id="2775" w:name="_Toc12518822"/>
      <w:bookmarkStart w:id="2776" w:name="_Toc12631121"/>
      <w:bookmarkStart w:id="2777" w:name="_Toc12631872"/>
      <w:bookmarkStart w:id="2778" w:name="_Toc14098573"/>
      <w:bookmarkStart w:id="2779" w:name="_Toc11329996"/>
      <w:bookmarkStart w:id="2780" w:name="_Toc11331446"/>
      <w:bookmarkStart w:id="2781" w:name="_Toc11332171"/>
      <w:bookmarkStart w:id="2782" w:name="_Toc11332894"/>
      <w:bookmarkStart w:id="2783" w:name="_Toc12518823"/>
      <w:bookmarkStart w:id="2784" w:name="_Toc12631122"/>
      <w:bookmarkStart w:id="2785" w:name="_Toc12631873"/>
      <w:bookmarkStart w:id="2786" w:name="_Toc14098574"/>
      <w:bookmarkStart w:id="2787" w:name="_Toc11329997"/>
      <w:bookmarkStart w:id="2788" w:name="_Toc11331447"/>
      <w:bookmarkStart w:id="2789" w:name="_Toc11332172"/>
      <w:bookmarkStart w:id="2790" w:name="_Toc11332895"/>
      <w:bookmarkStart w:id="2791" w:name="_Toc12518824"/>
      <w:bookmarkStart w:id="2792" w:name="_Toc12631123"/>
      <w:bookmarkStart w:id="2793" w:name="_Toc12631874"/>
      <w:bookmarkStart w:id="2794" w:name="_Toc14098575"/>
      <w:bookmarkStart w:id="2795" w:name="_Toc11329999"/>
      <w:bookmarkStart w:id="2796" w:name="_Toc11331449"/>
      <w:bookmarkStart w:id="2797" w:name="_Toc11332174"/>
      <w:bookmarkStart w:id="2798" w:name="_Toc11332897"/>
      <w:bookmarkStart w:id="2799" w:name="_Toc12518826"/>
      <w:bookmarkStart w:id="2800" w:name="_Toc12631125"/>
      <w:bookmarkStart w:id="2801" w:name="_Toc12631876"/>
      <w:bookmarkStart w:id="2802" w:name="_Toc14098577"/>
      <w:bookmarkStart w:id="2803" w:name="_Toc11330000"/>
      <w:bookmarkStart w:id="2804" w:name="_Toc11331450"/>
      <w:bookmarkStart w:id="2805" w:name="_Toc11332175"/>
      <w:bookmarkStart w:id="2806" w:name="_Toc11332898"/>
      <w:bookmarkStart w:id="2807" w:name="_Toc12518827"/>
      <w:bookmarkStart w:id="2808" w:name="_Toc12631126"/>
      <w:bookmarkStart w:id="2809" w:name="_Toc12631877"/>
      <w:bookmarkStart w:id="2810" w:name="_Toc14098578"/>
      <w:bookmarkStart w:id="2811" w:name="_Toc11330001"/>
      <w:bookmarkStart w:id="2812" w:name="_Toc11331451"/>
      <w:bookmarkStart w:id="2813" w:name="_Toc11332176"/>
      <w:bookmarkStart w:id="2814" w:name="_Toc11332899"/>
      <w:bookmarkStart w:id="2815" w:name="_Toc12518828"/>
      <w:bookmarkStart w:id="2816" w:name="_Toc12631127"/>
      <w:bookmarkStart w:id="2817" w:name="_Toc12631878"/>
      <w:bookmarkStart w:id="2818" w:name="_Toc14098579"/>
      <w:bookmarkStart w:id="2819" w:name="_Toc11330002"/>
      <w:bookmarkStart w:id="2820" w:name="_Toc11331452"/>
      <w:bookmarkStart w:id="2821" w:name="_Toc11332177"/>
      <w:bookmarkStart w:id="2822" w:name="_Toc11332900"/>
      <w:bookmarkStart w:id="2823" w:name="_Toc12518829"/>
      <w:bookmarkStart w:id="2824" w:name="_Toc12631128"/>
      <w:bookmarkStart w:id="2825" w:name="_Toc12631879"/>
      <w:bookmarkStart w:id="2826" w:name="_Toc14098580"/>
      <w:bookmarkStart w:id="2827" w:name="_Toc11330003"/>
      <w:bookmarkStart w:id="2828" w:name="_Toc11331453"/>
      <w:bookmarkStart w:id="2829" w:name="_Toc11332178"/>
      <w:bookmarkStart w:id="2830" w:name="_Toc11332901"/>
      <w:bookmarkStart w:id="2831" w:name="_Toc12518830"/>
      <w:bookmarkStart w:id="2832" w:name="_Toc12631129"/>
      <w:bookmarkStart w:id="2833" w:name="_Toc12631880"/>
      <w:bookmarkStart w:id="2834" w:name="_Toc14098581"/>
      <w:bookmarkStart w:id="2835" w:name="_Toc11330004"/>
      <w:bookmarkStart w:id="2836" w:name="_Toc11331454"/>
      <w:bookmarkStart w:id="2837" w:name="_Toc11332179"/>
      <w:bookmarkStart w:id="2838" w:name="_Toc11332902"/>
      <w:bookmarkStart w:id="2839" w:name="_Toc12518831"/>
      <w:bookmarkStart w:id="2840" w:name="_Toc12631130"/>
      <w:bookmarkStart w:id="2841" w:name="_Toc12631881"/>
      <w:bookmarkStart w:id="2842" w:name="_Toc14098582"/>
      <w:bookmarkStart w:id="2843" w:name="_Toc11330005"/>
      <w:bookmarkStart w:id="2844" w:name="_Toc11331455"/>
      <w:bookmarkStart w:id="2845" w:name="_Toc11332180"/>
      <w:bookmarkStart w:id="2846" w:name="_Toc11332903"/>
      <w:bookmarkStart w:id="2847" w:name="_Toc12518832"/>
      <w:bookmarkStart w:id="2848" w:name="_Toc12631131"/>
      <w:bookmarkStart w:id="2849" w:name="_Toc12631882"/>
      <w:bookmarkStart w:id="2850" w:name="_Toc14098583"/>
      <w:bookmarkStart w:id="2851" w:name="_Toc11330006"/>
      <w:bookmarkStart w:id="2852" w:name="_Toc11331456"/>
      <w:bookmarkStart w:id="2853" w:name="_Toc11332181"/>
      <w:bookmarkStart w:id="2854" w:name="_Toc11332904"/>
      <w:bookmarkStart w:id="2855" w:name="_Toc12518833"/>
      <w:bookmarkStart w:id="2856" w:name="_Toc12631132"/>
      <w:bookmarkStart w:id="2857" w:name="_Toc12631883"/>
      <w:bookmarkStart w:id="2858" w:name="_Toc14098584"/>
      <w:bookmarkStart w:id="2859" w:name="_Toc11330007"/>
      <w:bookmarkStart w:id="2860" w:name="_Toc11331457"/>
      <w:bookmarkStart w:id="2861" w:name="_Toc11332182"/>
      <w:bookmarkStart w:id="2862" w:name="_Toc11332905"/>
      <w:bookmarkStart w:id="2863" w:name="_Toc12518834"/>
      <w:bookmarkStart w:id="2864" w:name="_Toc12631133"/>
      <w:bookmarkStart w:id="2865" w:name="_Toc12631884"/>
      <w:bookmarkStart w:id="2866" w:name="_Toc14098585"/>
      <w:bookmarkStart w:id="2867" w:name="_Toc11330008"/>
      <w:bookmarkStart w:id="2868" w:name="_Toc11331458"/>
      <w:bookmarkStart w:id="2869" w:name="_Toc11332183"/>
      <w:bookmarkStart w:id="2870" w:name="_Toc11332906"/>
      <w:bookmarkStart w:id="2871" w:name="_Toc12518835"/>
      <w:bookmarkStart w:id="2872" w:name="_Toc12631134"/>
      <w:bookmarkStart w:id="2873" w:name="_Toc12631885"/>
      <w:bookmarkStart w:id="2874" w:name="_Toc14098586"/>
      <w:bookmarkStart w:id="2875" w:name="_Toc11330009"/>
      <w:bookmarkStart w:id="2876" w:name="_Toc11331459"/>
      <w:bookmarkStart w:id="2877" w:name="_Toc11332184"/>
      <w:bookmarkStart w:id="2878" w:name="_Toc11332907"/>
      <w:bookmarkStart w:id="2879" w:name="_Toc12518836"/>
      <w:bookmarkStart w:id="2880" w:name="_Toc12631135"/>
      <w:bookmarkStart w:id="2881" w:name="_Toc12631886"/>
      <w:bookmarkStart w:id="2882" w:name="_Toc14098587"/>
      <w:bookmarkStart w:id="2883" w:name="_Toc11330010"/>
      <w:bookmarkStart w:id="2884" w:name="_Toc11331460"/>
      <w:bookmarkStart w:id="2885" w:name="_Toc11332185"/>
      <w:bookmarkStart w:id="2886" w:name="_Toc11332908"/>
      <w:bookmarkStart w:id="2887" w:name="_Toc12518837"/>
      <w:bookmarkStart w:id="2888" w:name="_Toc12631136"/>
      <w:bookmarkStart w:id="2889" w:name="_Toc12631887"/>
      <w:bookmarkStart w:id="2890" w:name="_Toc14098588"/>
      <w:bookmarkStart w:id="2891" w:name="_Toc11330011"/>
      <w:bookmarkStart w:id="2892" w:name="_Toc11331461"/>
      <w:bookmarkStart w:id="2893" w:name="_Toc11332186"/>
      <w:bookmarkStart w:id="2894" w:name="_Toc11332909"/>
      <w:bookmarkStart w:id="2895" w:name="_Toc12518838"/>
      <w:bookmarkStart w:id="2896" w:name="_Toc12631137"/>
      <w:bookmarkStart w:id="2897" w:name="_Toc12631888"/>
      <w:bookmarkStart w:id="2898" w:name="_Toc14098589"/>
      <w:bookmarkStart w:id="2899" w:name="_Toc11330012"/>
      <w:bookmarkStart w:id="2900" w:name="_Toc11331462"/>
      <w:bookmarkStart w:id="2901" w:name="_Toc11332187"/>
      <w:bookmarkStart w:id="2902" w:name="_Toc11332910"/>
      <w:bookmarkStart w:id="2903" w:name="_Toc12518839"/>
      <w:bookmarkStart w:id="2904" w:name="_Toc12631138"/>
      <w:bookmarkStart w:id="2905" w:name="_Toc12631889"/>
      <w:bookmarkStart w:id="2906" w:name="_Toc14098590"/>
      <w:bookmarkStart w:id="2907" w:name="_Toc11330013"/>
      <w:bookmarkStart w:id="2908" w:name="_Toc11331463"/>
      <w:bookmarkStart w:id="2909" w:name="_Toc11332188"/>
      <w:bookmarkStart w:id="2910" w:name="_Toc11332911"/>
      <w:bookmarkStart w:id="2911" w:name="_Toc12518840"/>
      <w:bookmarkStart w:id="2912" w:name="_Toc12631139"/>
      <w:bookmarkStart w:id="2913" w:name="_Toc12631890"/>
      <w:bookmarkStart w:id="2914" w:name="_Toc14098591"/>
      <w:bookmarkStart w:id="2915" w:name="_Toc11330014"/>
      <w:bookmarkStart w:id="2916" w:name="_Toc11331464"/>
      <w:bookmarkStart w:id="2917" w:name="_Toc11332189"/>
      <w:bookmarkStart w:id="2918" w:name="_Toc11332912"/>
      <w:bookmarkStart w:id="2919" w:name="_Toc12518841"/>
      <w:bookmarkStart w:id="2920" w:name="_Toc12631140"/>
      <w:bookmarkStart w:id="2921" w:name="_Toc12631891"/>
      <w:bookmarkStart w:id="2922" w:name="_Toc14098592"/>
      <w:bookmarkStart w:id="2923" w:name="_Toc11330015"/>
      <w:bookmarkStart w:id="2924" w:name="_Toc11331465"/>
      <w:bookmarkStart w:id="2925" w:name="_Toc11332190"/>
      <w:bookmarkStart w:id="2926" w:name="_Toc11332913"/>
      <w:bookmarkStart w:id="2927" w:name="_Toc12518842"/>
      <w:bookmarkStart w:id="2928" w:name="_Toc12631141"/>
      <w:bookmarkStart w:id="2929" w:name="_Toc12631892"/>
      <w:bookmarkStart w:id="2930" w:name="_Toc14098593"/>
      <w:bookmarkStart w:id="2931" w:name="_Toc11330016"/>
      <w:bookmarkStart w:id="2932" w:name="_Toc11331466"/>
      <w:bookmarkStart w:id="2933" w:name="_Toc11332191"/>
      <w:bookmarkStart w:id="2934" w:name="_Toc11332914"/>
      <w:bookmarkStart w:id="2935" w:name="_Toc12518843"/>
      <w:bookmarkStart w:id="2936" w:name="_Toc12631142"/>
      <w:bookmarkStart w:id="2937" w:name="_Toc12631893"/>
      <w:bookmarkStart w:id="2938" w:name="_Toc14098594"/>
      <w:bookmarkStart w:id="2939" w:name="_Toc11330017"/>
      <w:bookmarkStart w:id="2940" w:name="_Toc11331467"/>
      <w:bookmarkStart w:id="2941" w:name="_Toc11332192"/>
      <w:bookmarkStart w:id="2942" w:name="_Toc11332915"/>
      <w:bookmarkStart w:id="2943" w:name="_Toc12518844"/>
      <w:bookmarkStart w:id="2944" w:name="_Toc12631143"/>
      <w:bookmarkStart w:id="2945" w:name="_Toc12631894"/>
      <w:bookmarkStart w:id="2946" w:name="_Toc14098595"/>
      <w:bookmarkStart w:id="2947" w:name="_Toc11330018"/>
      <w:bookmarkStart w:id="2948" w:name="_Toc11331468"/>
      <w:bookmarkStart w:id="2949" w:name="_Toc11332193"/>
      <w:bookmarkStart w:id="2950" w:name="_Toc11332916"/>
      <w:bookmarkStart w:id="2951" w:name="_Toc12518845"/>
      <w:bookmarkStart w:id="2952" w:name="_Toc12631144"/>
      <w:bookmarkStart w:id="2953" w:name="_Toc12631895"/>
      <w:bookmarkStart w:id="2954" w:name="_Toc14098596"/>
      <w:bookmarkStart w:id="2955" w:name="_Toc11330019"/>
      <w:bookmarkStart w:id="2956" w:name="_Toc11331469"/>
      <w:bookmarkStart w:id="2957" w:name="_Toc11332194"/>
      <w:bookmarkStart w:id="2958" w:name="_Toc11332917"/>
      <w:bookmarkStart w:id="2959" w:name="_Toc12518846"/>
      <w:bookmarkStart w:id="2960" w:name="_Toc12631145"/>
      <w:bookmarkStart w:id="2961" w:name="_Toc12631896"/>
      <w:bookmarkStart w:id="2962" w:name="_Toc14098597"/>
      <w:bookmarkStart w:id="2963" w:name="_Toc11330020"/>
      <w:bookmarkStart w:id="2964" w:name="_Toc11331470"/>
      <w:bookmarkStart w:id="2965" w:name="_Toc11332195"/>
      <w:bookmarkStart w:id="2966" w:name="_Toc11332918"/>
      <w:bookmarkStart w:id="2967" w:name="_Toc12518847"/>
      <w:bookmarkStart w:id="2968" w:name="_Toc12631146"/>
      <w:bookmarkStart w:id="2969" w:name="_Toc12631897"/>
      <w:bookmarkStart w:id="2970" w:name="_Toc14098598"/>
      <w:bookmarkStart w:id="2971" w:name="_Toc11330021"/>
      <w:bookmarkStart w:id="2972" w:name="_Toc11331471"/>
      <w:bookmarkStart w:id="2973" w:name="_Toc11332196"/>
      <w:bookmarkStart w:id="2974" w:name="_Toc11332919"/>
      <w:bookmarkStart w:id="2975" w:name="_Toc12518848"/>
      <w:bookmarkStart w:id="2976" w:name="_Toc12631147"/>
      <w:bookmarkStart w:id="2977" w:name="_Toc12631898"/>
      <w:bookmarkStart w:id="2978" w:name="_Toc14098599"/>
      <w:bookmarkStart w:id="2979" w:name="_Toc11330022"/>
      <w:bookmarkStart w:id="2980" w:name="_Toc11331472"/>
      <w:bookmarkStart w:id="2981" w:name="_Toc11332197"/>
      <w:bookmarkStart w:id="2982" w:name="_Toc11332920"/>
      <w:bookmarkStart w:id="2983" w:name="_Toc12518849"/>
      <w:bookmarkStart w:id="2984" w:name="_Toc12631148"/>
      <w:bookmarkStart w:id="2985" w:name="_Toc12631899"/>
      <w:bookmarkStart w:id="2986" w:name="_Toc14098600"/>
      <w:bookmarkStart w:id="2987" w:name="_Toc11330023"/>
      <w:bookmarkStart w:id="2988" w:name="_Toc11331473"/>
      <w:bookmarkStart w:id="2989" w:name="_Toc11332198"/>
      <w:bookmarkStart w:id="2990" w:name="_Toc11332921"/>
      <w:bookmarkStart w:id="2991" w:name="_Toc12518850"/>
      <w:bookmarkStart w:id="2992" w:name="_Toc12631149"/>
      <w:bookmarkStart w:id="2993" w:name="_Toc12631900"/>
      <w:bookmarkStart w:id="2994" w:name="_Toc14098601"/>
      <w:bookmarkStart w:id="2995" w:name="_Toc11330024"/>
      <w:bookmarkStart w:id="2996" w:name="_Toc11331474"/>
      <w:bookmarkStart w:id="2997" w:name="_Toc11332199"/>
      <w:bookmarkStart w:id="2998" w:name="_Toc11332922"/>
      <w:bookmarkStart w:id="2999" w:name="_Toc12518851"/>
      <w:bookmarkStart w:id="3000" w:name="_Toc12631150"/>
      <w:bookmarkStart w:id="3001" w:name="_Toc12631901"/>
      <w:bookmarkStart w:id="3002" w:name="_Toc14098602"/>
      <w:bookmarkStart w:id="3003" w:name="_Toc11330025"/>
      <w:bookmarkStart w:id="3004" w:name="_Toc11331475"/>
      <w:bookmarkStart w:id="3005" w:name="_Toc11332200"/>
      <w:bookmarkStart w:id="3006" w:name="_Toc11332923"/>
      <w:bookmarkStart w:id="3007" w:name="_Toc12518852"/>
      <w:bookmarkStart w:id="3008" w:name="_Toc12631151"/>
      <w:bookmarkStart w:id="3009" w:name="_Toc12631902"/>
      <w:bookmarkStart w:id="3010" w:name="_Toc14098603"/>
      <w:bookmarkStart w:id="3011" w:name="_Toc11330026"/>
      <w:bookmarkStart w:id="3012" w:name="_Toc11331476"/>
      <w:bookmarkStart w:id="3013" w:name="_Toc11332201"/>
      <w:bookmarkStart w:id="3014" w:name="_Toc11332924"/>
      <w:bookmarkStart w:id="3015" w:name="_Toc12518853"/>
      <w:bookmarkStart w:id="3016" w:name="_Toc12631152"/>
      <w:bookmarkStart w:id="3017" w:name="_Toc12631903"/>
      <w:bookmarkStart w:id="3018" w:name="_Toc14098604"/>
      <w:bookmarkStart w:id="3019" w:name="_Toc11330027"/>
      <w:bookmarkStart w:id="3020" w:name="_Toc11331477"/>
      <w:bookmarkStart w:id="3021" w:name="_Toc11332202"/>
      <w:bookmarkStart w:id="3022" w:name="_Toc11332925"/>
      <w:bookmarkStart w:id="3023" w:name="_Toc12518854"/>
      <w:bookmarkStart w:id="3024" w:name="_Toc12631153"/>
      <w:bookmarkStart w:id="3025" w:name="_Toc12631904"/>
      <w:bookmarkStart w:id="3026" w:name="_Toc14098605"/>
      <w:bookmarkStart w:id="3027" w:name="_Toc11330028"/>
      <w:bookmarkStart w:id="3028" w:name="_Toc11331478"/>
      <w:bookmarkStart w:id="3029" w:name="_Toc11332203"/>
      <w:bookmarkStart w:id="3030" w:name="_Toc11332926"/>
      <w:bookmarkStart w:id="3031" w:name="_Toc12518855"/>
      <w:bookmarkStart w:id="3032" w:name="_Toc12631154"/>
      <w:bookmarkStart w:id="3033" w:name="_Toc12631905"/>
      <w:bookmarkStart w:id="3034" w:name="_Toc14098606"/>
      <w:bookmarkStart w:id="3035" w:name="_Toc11330029"/>
      <w:bookmarkStart w:id="3036" w:name="_Toc11331479"/>
      <w:bookmarkStart w:id="3037" w:name="_Toc11332204"/>
      <w:bookmarkStart w:id="3038" w:name="_Toc11332927"/>
      <w:bookmarkStart w:id="3039" w:name="_Toc12518856"/>
      <w:bookmarkStart w:id="3040" w:name="_Toc12631155"/>
      <w:bookmarkStart w:id="3041" w:name="_Toc12631906"/>
      <w:bookmarkStart w:id="3042" w:name="_Toc14098607"/>
      <w:bookmarkStart w:id="3043" w:name="_Toc11330030"/>
      <w:bookmarkStart w:id="3044" w:name="_Toc11331480"/>
      <w:bookmarkStart w:id="3045" w:name="_Toc11332205"/>
      <w:bookmarkStart w:id="3046" w:name="_Toc11332928"/>
      <w:bookmarkStart w:id="3047" w:name="_Toc12518857"/>
      <w:bookmarkStart w:id="3048" w:name="_Toc12631156"/>
      <w:bookmarkStart w:id="3049" w:name="_Toc12631907"/>
      <w:bookmarkStart w:id="3050" w:name="_Toc14098608"/>
      <w:bookmarkStart w:id="3051" w:name="_Toc11330031"/>
      <w:bookmarkStart w:id="3052" w:name="_Toc11331481"/>
      <w:bookmarkStart w:id="3053" w:name="_Toc11332206"/>
      <w:bookmarkStart w:id="3054" w:name="_Toc11332929"/>
      <w:bookmarkStart w:id="3055" w:name="_Toc12518858"/>
      <w:bookmarkStart w:id="3056" w:name="_Toc12631157"/>
      <w:bookmarkStart w:id="3057" w:name="_Toc12631908"/>
      <w:bookmarkStart w:id="3058" w:name="_Toc14098609"/>
      <w:bookmarkStart w:id="3059" w:name="_Toc11330032"/>
      <w:bookmarkStart w:id="3060" w:name="_Toc11331482"/>
      <w:bookmarkStart w:id="3061" w:name="_Toc11332207"/>
      <w:bookmarkStart w:id="3062" w:name="_Toc11332930"/>
      <w:bookmarkStart w:id="3063" w:name="_Toc12518859"/>
      <w:bookmarkStart w:id="3064" w:name="_Toc12631158"/>
      <w:bookmarkStart w:id="3065" w:name="_Toc12631909"/>
      <w:bookmarkStart w:id="3066" w:name="_Toc14098610"/>
      <w:bookmarkStart w:id="3067" w:name="_Toc11330033"/>
      <w:bookmarkStart w:id="3068" w:name="_Toc11331483"/>
      <w:bookmarkStart w:id="3069" w:name="_Toc11332208"/>
      <w:bookmarkStart w:id="3070" w:name="_Toc11332931"/>
      <w:bookmarkStart w:id="3071" w:name="_Toc12518860"/>
      <w:bookmarkStart w:id="3072" w:name="_Toc12631159"/>
      <w:bookmarkStart w:id="3073" w:name="_Toc12631910"/>
      <w:bookmarkStart w:id="3074" w:name="_Toc14098611"/>
      <w:bookmarkStart w:id="3075" w:name="_Toc11330034"/>
      <w:bookmarkStart w:id="3076" w:name="_Toc11331484"/>
      <w:bookmarkStart w:id="3077" w:name="_Toc11332209"/>
      <w:bookmarkStart w:id="3078" w:name="_Toc11332932"/>
      <w:bookmarkStart w:id="3079" w:name="_Toc12518861"/>
      <w:bookmarkStart w:id="3080" w:name="_Toc12631160"/>
      <w:bookmarkStart w:id="3081" w:name="_Toc12631911"/>
      <w:bookmarkStart w:id="3082" w:name="_Toc14098612"/>
      <w:bookmarkStart w:id="3083" w:name="_Toc11330035"/>
      <w:bookmarkStart w:id="3084" w:name="_Toc11331485"/>
      <w:bookmarkStart w:id="3085" w:name="_Toc11332210"/>
      <w:bookmarkStart w:id="3086" w:name="_Toc11332933"/>
      <w:bookmarkStart w:id="3087" w:name="_Toc12518862"/>
      <w:bookmarkStart w:id="3088" w:name="_Toc12631161"/>
      <w:bookmarkStart w:id="3089" w:name="_Toc12631912"/>
      <w:bookmarkStart w:id="3090" w:name="_Toc14098613"/>
      <w:bookmarkStart w:id="3091" w:name="_Toc11330036"/>
      <w:bookmarkStart w:id="3092" w:name="_Toc11331486"/>
      <w:bookmarkStart w:id="3093" w:name="_Toc11332211"/>
      <w:bookmarkStart w:id="3094" w:name="_Toc11332934"/>
      <w:bookmarkStart w:id="3095" w:name="_Toc12518863"/>
      <w:bookmarkStart w:id="3096" w:name="_Toc12631162"/>
      <w:bookmarkStart w:id="3097" w:name="_Toc12631913"/>
      <w:bookmarkStart w:id="3098" w:name="_Toc14098614"/>
      <w:bookmarkStart w:id="3099" w:name="_Toc11330037"/>
      <w:bookmarkStart w:id="3100" w:name="_Toc11331487"/>
      <w:bookmarkStart w:id="3101" w:name="_Toc11332212"/>
      <w:bookmarkStart w:id="3102" w:name="_Toc11332935"/>
      <w:bookmarkStart w:id="3103" w:name="_Toc12518864"/>
      <w:bookmarkStart w:id="3104" w:name="_Toc12631163"/>
      <w:bookmarkStart w:id="3105" w:name="_Toc12631914"/>
      <w:bookmarkStart w:id="3106" w:name="_Toc14098615"/>
      <w:bookmarkStart w:id="3107" w:name="_Toc11330038"/>
      <w:bookmarkStart w:id="3108" w:name="_Toc11331488"/>
      <w:bookmarkStart w:id="3109" w:name="_Toc11332213"/>
      <w:bookmarkStart w:id="3110" w:name="_Toc11332936"/>
      <w:bookmarkStart w:id="3111" w:name="_Toc12518865"/>
      <w:bookmarkStart w:id="3112" w:name="_Toc12631164"/>
      <w:bookmarkStart w:id="3113" w:name="_Toc12631915"/>
      <w:bookmarkStart w:id="3114" w:name="_Toc14098616"/>
      <w:bookmarkStart w:id="3115" w:name="_Toc11330039"/>
      <w:bookmarkStart w:id="3116" w:name="_Toc11331489"/>
      <w:bookmarkStart w:id="3117" w:name="_Toc11332214"/>
      <w:bookmarkStart w:id="3118" w:name="_Toc11332937"/>
      <w:bookmarkStart w:id="3119" w:name="_Toc12518866"/>
      <w:bookmarkStart w:id="3120" w:name="_Toc12631165"/>
      <w:bookmarkStart w:id="3121" w:name="_Toc12631916"/>
      <w:bookmarkStart w:id="3122" w:name="_Toc14098617"/>
      <w:bookmarkStart w:id="3123" w:name="_Toc11330040"/>
      <w:bookmarkStart w:id="3124" w:name="_Toc11331490"/>
      <w:bookmarkStart w:id="3125" w:name="_Toc11332215"/>
      <w:bookmarkStart w:id="3126" w:name="_Toc11332938"/>
      <w:bookmarkStart w:id="3127" w:name="_Toc12518867"/>
      <w:bookmarkStart w:id="3128" w:name="_Toc12631166"/>
      <w:bookmarkStart w:id="3129" w:name="_Toc12631917"/>
      <w:bookmarkStart w:id="3130" w:name="_Toc14098618"/>
      <w:bookmarkStart w:id="3131" w:name="_Toc11330041"/>
      <w:bookmarkStart w:id="3132" w:name="_Toc11331491"/>
      <w:bookmarkStart w:id="3133" w:name="_Toc11332216"/>
      <w:bookmarkStart w:id="3134" w:name="_Toc11332939"/>
      <w:bookmarkStart w:id="3135" w:name="_Toc12518868"/>
      <w:bookmarkStart w:id="3136" w:name="_Toc12631167"/>
      <w:bookmarkStart w:id="3137" w:name="_Toc12631918"/>
      <w:bookmarkStart w:id="3138" w:name="_Toc14098619"/>
      <w:bookmarkStart w:id="3139" w:name="_Toc11330042"/>
      <w:bookmarkStart w:id="3140" w:name="_Toc11331492"/>
      <w:bookmarkStart w:id="3141" w:name="_Toc11332217"/>
      <w:bookmarkStart w:id="3142" w:name="_Toc11332940"/>
      <w:bookmarkStart w:id="3143" w:name="_Toc12518869"/>
      <w:bookmarkStart w:id="3144" w:name="_Toc12631168"/>
      <w:bookmarkStart w:id="3145" w:name="_Toc12631919"/>
      <w:bookmarkStart w:id="3146" w:name="_Toc14098620"/>
      <w:bookmarkStart w:id="3147" w:name="_Toc11330043"/>
      <w:bookmarkStart w:id="3148" w:name="_Toc11331493"/>
      <w:bookmarkStart w:id="3149" w:name="_Toc11332218"/>
      <w:bookmarkStart w:id="3150" w:name="_Toc11332941"/>
      <w:bookmarkStart w:id="3151" w:name="_Toc12518870"/>
      <w:bookmarkStart w:id="3152" w:name="_Toc12631169"/>
      <w:bookmarkStart w:id="3153" w:name="_Toc12631920"/>
      <w:bookmarkStart w:id="3154" w:name="_Toc14098621"/>
      <w:bookmarkStart w:id="3155" w:name="_Toc11330044"/>
      <w:bookmarkStart w:id="3156" w:name="_Toc11331494"/>
      <w:bookmarkStart w:id="3157" w:name="_Toc11332219"/>
      <w:bookmarkStart w:id="3158" w:name="_Toc11332942"/>
      <w:bookmarkStart w:id="3159" w:name="_Toc12518871"/>
      <w:bookmarkStart w:id="3160" w:name="_Toc12631170"/>
      <w:bookmarkStart w:id="3161" w:name="_Toc12631921"/>
      <w:bookmarkStart w:id="3162" w:name="_Toc14098622"/>
      <w:bookmarkStart w:id="3163" w:name="_Toc11330045"/>
      <w:bookmarkStart w:id="3164" w:name="_Toc11331495"/>
      <w:bookmarkStart w:id="3165" w:name="_Toc11332220"/>
      <w:bookmarkStart w:id="3166" w:name="_Toc11332943"/>
      <w:bookmarkStart w:id="3167" w:name="_Toc12518872"/>
      <w:bookmarkStart w:id="3168" w:name="_Toc12631171"/>
      <w:bookmarkStart w:id="3169" w:name="_Toc12631922"/>
      <w:bookmarkStart w:id="3170" w:name="_Toc14098623"/>
      <w:bookmarkStart w:id="3171" w:name="_Toc11330046"/>
      <w:bookmarkStart w:id="3172" w:name="_Toc11331496"/>
      <w:bookmarkStart w:id="3173" w:name="_Toc11332221"/>
      <w:bookmarkStart w:id="3174" w:name="_Toc11332944"/>
      <w:bookmarkStart w:id="3175" w:name="_Toc12518873"/>
      <w:bookmarkStart w:id="3176" w:name="_Toc12631172"/>
      <w:bookmarkStart w:id="3177" w:name="_Toc12631923"/>
      <w:bookmarkStart w:id="3178" w:name="_Toc14098624"/>
      <w:bookmarkStart w:id="3179" w:name="_Toc11330047"/>
      <w:bookmarkStart w:id="3180" w:name="_Toc11331497"/>
      <w:bookmarkStart w:id="3181" w:name="_Toc11332222"/>
      <w:bookmarkStart w:id="3182" w:name="_Toc11332945"/>
      <w:bookmarkStart w:id="3183" w:name="_Toc12518874"/>
      <w:bookmarkStart w:id="3184" w:name="_Toc12631173"/>
      <w:bookmarkStart w:id="3185" w:name="_Toc12631924"/>
      <w:bookmarkStart w:id="3186" w:name="_Toc14098625"/>
      <w:bookmarkStart w:id="3187" w:name="_Toc11330048"/>
      <w:bookmarkStart w:id="3188" w:name="_Toc11331498"/>
      <w:bookmarkStart w:id="3189" w:name="_Toc11332223"/>
      <w:bookmarkStart w:id="3190" w:name="_Toc11332946"/>
      <w:bookmarkStart w:id="3191" w:name="_Toc12518875"/>
      <w:bookmarkStart w:id="3192" w:name="_Toc12631174"/>
      <w:bookmarkStart w:id="3193" w:name="_Toc12631925"/>
      <w:bookmarkStart w:id="3194" w:name="_Toc14098626"/>
      <w:bookmarkStart w:id="3195" w:name="_Toc11330049"/>
      <w:bookmarkStart w:id="3196" w:name="_Toc11331499"/>
      <w:bookmarkStart w:id="3197" w:name="_Toc11332224"/>
      <w:bookmarkStart w:id="3198" w:name="_Toc11332947"/>
      <w:bookmarkStart w:id="3199" w:name="_Toc12518876"/>
      <w:bookmarkStart w:id="3200" w:name="_Toc12631175"/>
      <w:bookmarkStart w:id="3201" w:name="_Toc12631926"/>
      <w:bookmarkStart w:id="3202" w:name="_Toc14098627"/>
      <w:bookmarkStart w:id="3203" w:name="_Toc11330050"/>
      <w:bookmarkStart w:id="3204" w:name="_Toc11331500"/>
      <w:bookmarkStart w:id="3205" w:name="_Toc11332225"/>
      <w:bookmarkStart w:id="3206" w:name="_Toc11332948"/>
      <w:bookmarkStart w:id="3207" w:name="_Toc12518877"/>
      <w:bookmarkStart w:id="3208" w:name="_Toc12631176"/>
      <w:bookmarkStart w:id="3209" w:name="_Toc12631927"/>
      <w:bookmarkStart w:id="3210" w:name="_Toc14098628"/>
      <w:bookmarkStart w:id="3211" w:name="_Toc11330051"/>
      <w:bookmarkStart w:id="3212" w:name="_Toc11331501"/>
      <w:bookmarkStart w:id="3213" w:name="_Toc11332226"/>
      <w:bookmarkStart w:id="3214" w:name="_Toc11332949"/>
      <w:bookmarkStart w:id="3215" w:name="_Toc12518878"/>
      <w:bookmarkStart w:id="3216" w:name="_Toc12631177"/>
      <w:bookmarkStart w:id="3217" w:name="_Toc12631928"/>
      <w:bookmarkStart w:id="3218" w:name="_Toc14098629"/>
      <w:bookmarkStart w:id="3219" w:name="_Toc11330052"/>
      <w:bookmarkStart w:id="3220" w:name="_Toc11331502"/>
      <w:bookmarkStart w:id="3221" w:name="_Toc11332227"/>
      <w:bookmarkStart w:id="3222" w:name="_Toc11332950"/>
      <w:bookmarkStart w:id="3223" w:name="_Toc12518879"/>
      <w:bookmarkStart w:id="3224" w:name="_Toc12631178"/>
      <w:bookmarkStart w:id="3225" w:name="_Toc12631929"/>
      <w:bookmarkStart w:id="3226" w:name="_Toc14098630"/>
      <w:bookmarkStart w:id="3227" w:name="_Toc11330053"/>
      <w:bookmarkStart w:id="3228" w:name="_Toc11331503"/>
      <w:bookmarkStart w:id="3229" w:name="_Toc11332228"/>
      <w:bookmarkStart w:id="3230" w:name="_Toc11332951"/>
      <w:bookmarkStart w:id="3231" w:name="_Toc12518880"/>
      <w:bookmarkStart w:id="3232" w:name="_Toc12631179"/>
      <w:bookmarkStart w:id="3233" w:name="_Toc12631930"/>
      <w:bookmarkStart w:id="3234" w:name="_Toc14098631"/>
      <w:bookmarkStart w:id="3235" w:name="_Toc11330054"/>
      <w:bookmarkStart w:id="3236" w:name="_Toc11331504"/>
      <w:bookmarkStart w:id="3237" w:name="_Toc11332229"/>
      <w:bookmarkStart w:id="3238" w:name="_Toc11332952"/>
      <w:bookmarkStart w:id="3239" w:name="_Toc12518881"/>
      <w:bookmarkStart w:id="3240" w:name="_Toc12631180"/>
      <w:bookmarkStart w:id="3241" w:name="_Toc12631931"/>
      <w:bookmarkStart w:id="3242" w:name="_Toc14098632"/>
      <w:bookmarkStart w:id="3243" w:name="_Toc11330055"/>
      <w:bookmarkStart w:id="3244" w:name="_Toc11331505"/>
      <w:bookmarkStart w:id="3245" w:name="_Toc11332230"/>
      <w:bookmarkStart w:id="3246" w:name="_Toc11332953"/>
      <w:bookmarkStart w:id="3247" w:name="_Toc12518882"/>
      <w:bookmarkStart w:id="3248" w:name="_Toc12631181"/>
      <w:bookmarkStart w:id="3249" w:name="_Toc12631932"/>
      <w:bookmarkStart w:id="3250" w:name="_Toc14098633"/>
      <w:bookmarkStart w:id="3251" w:name="_Toc11330056"/>
      <w:bookmarkStart w:id="3252" w:name="_Toc11331506"/>
      <w:bookmarkStart w:id="3253" w:name="_Toc11332231"/>
      <w:bookmarkStart w:id="3254" w:name="_Toc11332954"/>
      <w:bookmarkStart w:id="3255" w:name="_Toc12518883"/>
      <w:bookmarkStart w:id="3256" w:name="_Toc12631182"/>
      <w:bookmarkStart w:id="3257" w:name="_Toc12631933"/>
      <w:bookmarkStart w:id="3258" w:name="_Toc14098634"/>
      <w:bookmarkStart w:id="3259" w:name="_Toc11330057"/>
      <w:bookmarkStart w:id="3260" w:name="_Toc11331507"/>
      <w:bookmarkStart w:id="3261" w:name="_Toc11332232"/>
      <w:bookmarkStart w:id="3262" w:name="_Toc11332955"/>
      <w:bookmarkStart w:id="3263" w:name="_Toc12518884"/>
      <w:bookmarkStart w:id="3264" w:name="_Toc12631183"/>
      <w:bookmarkStart w:id="3265" w:name="_Toc12631934"/>
      <w:bookmarkStart w:id="3266" w:name="_Toc14098635"/>
      <w:bookmarkStart w:id="3267" w:name="_Toc11330058"/>
      <w:bookmarkStart w:id="3268" w:name="_Toc11331508"/>
      <w:bookmarkStart w:id="3269" w:name="_Toc11332233"/>
      <w:bookmarkStart w:id="3270" w:name="_Toc11332956"/>
      <w:bookmarkStart w:id="3271" w:name="_Toc12518885"/>
      <w:bookmarkStart w:id="3272" w:name="_Toc12631184"/>
      <w:bookmarkStart w:id="3273" w:name="_Toc12631935"/>
      <w:bookmarkStart w:id="3274" w:name="_Toc14098636"/>
      <w:bookmarkStart w:id="3275" w:name="_Toc11330059"/>
      <w:bookmarkStart w:id="3276" w:name="_Toc11331509"/>
      <w:bookmarkStart w:id="3277" w:name="_Toc11332234"/>
      <w:bookmarkStart w:id="3278" w:name="_Toc11332957"/>
      <w:bookmarkStart w:id="3279" w:name="_Toc12518886"/>
      <w:bookmarkStart w:id="3280" w:name="_Toc12631185"/>
      <w:bookmarkStart w:id="3281" w:name="_Toc12631936"/>
      <w:bookmarkStart w:id="3282" w:name="_Toc14098637"/>
      <w:bookmarkStart w:id="3283" w:name="_Toc11330060"/>
      <w:bookmarkStart w:id="3284" w:name="_Toc11331510"/>
      <w:bookmarkStart w:id="3285" w:name="_Toc11332235"/>
      <w:bookmarkStart w:id="3286" w:name="_Toc11332958"/>
      <w:bookmarkStart w:id="3287" w:name="_Toc12518887"/>
      <w:bookmarkStart w:id="3288" w:name="_Toc12631186"/>
      <w:bookmarkStart w:id="3289" w:name="_Toc12631937"/>
      <w:bookmarkStart w:id="3290" w:name="_Toc14098638"/>
      <w:bookmarkStart w:id="3291" w:name="_Toc11330061"/>
      <w:bookmarkStart w:id="3292" w:name="_Toc11331511"/>
      <w:bookmarkStart w:id="3293" w:name="_Toc11332236"/>
      <w:bookmarkStart w:id="3294" w:name="_Toc11332959"/>
      <w:bookmarkStart w:id="3295" w:name="_Toc12518888"/>
      <w:bookmarkStart w:id="3296" w:name="_Toc12631187"/>
      <w:bookmarkStart w:id="3297" w:name="_Toc12631938"/>
      <w:bookmarkStart w:id="3298" w:name="_Toc14098639"/>
      <w:bookmarkStart w:id="3299" w:name="_Toc11330062"/>
      <w:bookmarkStart w:id="3300" w:name="_Toc11331512"/>
      <w:bookmarkStart w:id="3301" w:name="_Toc11332237"/>
      <w:bookmarkStart w:id="3302" w:name="_Toc11332960"/>
      <w:bookmarkStart w:id="3303" w:name="_Toc12518889"/>
      <w:bookmarkStart w:id="3304" w:name="_Toc12631188"/>
      <w:bookmarkStart w:id="3305" w:name="_Toc12631939"/>
      <w:bookmarkStart w:id="3306" w:name="_Toc14098640"/>
      <w:bookmarkStart w:id="3307" w:name="_Toc11330063"/>
      <w:bookmarkStart w:id="3308" w:name="_Toc11331513"/>
      <w:bookmarkStart w:id="3309" w:name="_Toc11332238"/>
      <w:bookmarkStart w:id="3310" w:name="_Toc11332961"/>
      <w:bookmarkStart w:id="3311" w:name="_Toc12518890"/>
      <w:bookmarkStart w:id="3312" w:name="_Toc12631189"/>
      <w:bookmarkStart w:id="3313" w:name="_Toc12631940"/>
      <w:bookmarkStart w:id="3314" w:name="_Toc14098641"/>
      <w:bookmarkStart w:id="3315" w:name="_Toc11330064"/>
      <w:bookmarkStart w:id="3316" w:name="_Toc11331514"/>
      <w:bookmarkStart w:id="3317" w:name="_Toc11332239"/>
      <w:bookmarkStart w:id="3318" w:name="_Toc11332962"/>
      <w:bookmarkStart w:id="3319" w:name="_Toc12518891"/>
      <w:bookmarkStart w:id="3320" w:name="_Toc12631190"/>
      <w:bookmarkStart w:id="3321" w:name="_Toc12631941"/>
      <w:bookmarkStart w:id="3322" w:name="_Toc14098642"/>
      <w:bookmarkStart w:id="3323" w:name="_Toc11330065"/>
      <w:bookmarkStart w:id="3324" w:name="_Toc11331515"/>
      <w:bookmarkStart w:id="3325" w:name="_Toc11332240"/>
      <w:bookmarkStart w:id="3326" w:name="_Toc11332963"/>
      <w:bookmarkStart w:id="3327" w:name="_Toc12518892"/>
      <w:bookmarkStart w:id="3328" w:name="_Toc12631191"/>
      <w:bookmarkStart w:id="3329" w:name="_Toc12631942"/>
      <w:bookmarkStart w:id="3330" w:name="_Toc14098643"/>
      <w:bookmarkStart w:id="3331" w:name="_Toc11330066"/>
      <w:bookmarkStart w:id="3332" w:name="_Toc11331516"/>
      <w:bookmarkStart w:id="3333" w:name="_Toc11332241"/>
      <w:bookmarkStart w:id="3334" w:name="_Toc11332964"/>
      <w:bookmarkStart w:id="3335" w:name="_Toc12518893"/>
      <w:bookmarkStart w:id="3336" w:name="_Toc12631192"/>
      <w:bookmarkStart w:id="3337" w:name="_Toc12631943"/>
      <w:bookmarkStart w:id="3338" w:name="_Toc14098644"/>
      <w:bookmarkStart w:id="3339" w:name="_Toc11330067"/>
      <w:bookmarkStart w:id="3340" w:name="_Toc11331517"/>
      <w:bookmarkStart w:id="3341" w:name="_Toc11332242"/>
      <w:bookmarkStart w:id="3342" w:name="_Toc11332965"/>
      <w:bookmarkStart w:id="3343" w:name="_Toc12518894"/>
      <w:bookmarkStart w:id="3344" w:name="_Toc12631193"/>
      <w:bookmarkStart w:id="3345" w:name="_Toc12631944"/>
      <w:bookmarkStart w:id="3346" w:name="_Toc14098645"/>
      <w:bookmarkStart w:id="3347" w:name="_Toc11330068"/>
      <w:bookmarkStart w:id="3348" w:name="_Toc11331518"/>
      <w:bookmarkStart w:id="3349" w:name="_Toc11332243"/>
      <w:bookmarkStart w:id="3350" w:name="_Toc11332966"/>
      <w:bookmarkStart w:id="3351" w:name="_Toc12518895"/>
      <w:bookmarkStart w:id="3352" w:name="_Toc12631194"/>
      <w:bookmarkStart w:id="3353" w:name="_Toc12631945"/>
      <w:bookmarkStart w:id="3354" w:name="_Toc14098646"/>
      <w:bookmarkStart w:id="3355" w:name="_Toc11330069"/>
      <w:bookmarkStart w:id="3356" w:name="_Toc11331519"/>
      <w:bookmarkStart w:id="3357" w:name="_Toc11332244"/>
      <w:bookmarkStart w:id="3358" w:name="_Toc11332967"/>
      <w:bookmarkStart w:id="3359" w:name="_Toc12518896"/>
      <w:bookmarkStart w:id="3360" w:name="_Toc12631195"/>
      <w:bookmarkStart w:id="3361" w:name="_Toc12631946"/>
      <w:bookmarkStart w:id="3362" w:name="_Toc14098647"/>
      <w:bookmarkStart w:id="3363" w:name="_Toc11330070"/>
      <w:bookmarkStart w:id="3364" w:name="_Toc11331520"/>
      <w:bookmarkStart w:id="3365" w:name="_Toc11332245"/>
      <w:bookmarkStart w:id="3366" w:name="_Toc11332968"/>
      <w:bookmarkStart w:id="3367" w:name="_Toc12518897"/>
      <w:bookmarkStart w:id="3368" w:name="_Toc12631196"/>
      <w:bookmarkStart w:id="3369" w:name="_Toc12631947"/>
      <w:bookmarkStart w:id="3370" w:name="_Toc14098648"/>
      <w:bookmarkStart w:id="3371" w:name="_Toc11330071"/>
      <w:bookmarkStart w:id="3372" w:name="_Toc11331521"/>
      <w:bookmarkStart w:id="3373" w:name="_Toc11332246"/>
      <w:bookmarkStart w:id="3374" w:name="_Toc11332969"/>
      <w:bookmarkStart w:id="3375" w:name="_Toc12518898"/>
      <w:bookmarkStart w:id="3376" w:name="_Toc12631197"/>
      <w:bookmarkStart w:id="3377" w:name="_Toc12631948"/>
      <w:bookmarkStart w:id="3378" w:name="_Toc14098649"/>
      <w:bookmarkStart w:id="3379" w:name="_Toc11330072"/>
      <w:bookmarkStart w:id="3380" w:name="_Toc11331522"/>
      <w:bookmarkStart w:id="3381" w:name="_Toc11332247"/>
      <w:bookmarkStart w:id="3382" w:name="_Toc11332970"/>
      <w:bookmarkStart w:id="3383" w:name="_Toc12518899"/>
      <w:bookmarkStart w:id="3384" w:name="_Toc12631198"/>
      <w:bookmarkStart w:id="3385" w:name="_Toc12631949"/>
      <w:bookmarkStart w:id="3386" w:name="_Toc14098650"/>
      <w:bookmarkStart w:id="3387" w:name="_Toc11330073"/>
      <w:bookmarkStart w:id="3388" w:name="_Toc11331523"/>
      <w:bookmarkStart w:id="3389" w:name="_Toc11332248"/>
      <w:bookmarkStart w:id="3390" w:name="_Toc11332971"/>
      <w:bookmarkStart w:id="3391" w:name="_Toc12518900"/>
      <w:bookmarkStart w:id="3392" w:name="_Toc12631199"/>
      <w:bookmarkStart w:id="3393" w:name="_Toc12631950"/>
      <w:bookmarkStart w:id="3394" w:name="_Toc14098651"/>
      <w:bookmarkStart w:id="3395" w:name="_Toc11330074"/>
      <w:bookmarkStart w:id="3396" w:name="_Toc11331524"/>
      <w:bookmarkStart w:id="3397" w:name="_Toc11332249"/>
      <w:bookmarkStart w:id="3398" w:name="_Toc11332972"/>
      <w:bookmarkStart w:id="3399" w:name="_Toc12518901"/>
      <w:bookmarkStart w:id="3400" w:name="_Toc12631200"/>
      <w:bookmarkStart w:id="3401" w:name="_Toc12631951"/>
      <w:bookmarkStart w:id="3402" w:name="_Toc14098652"/>
      <w:bookmarkStart w:id="3403" w:name="_Toc11330075"/>
      <w:bookmarkStart w:id="3404" w:name="_Toc11331525"/>
      <w:bookmarkStart w:id="3405" w:name="_Toc11332250"/>
      <w:bookmarkStart w:id="3406" w:name="_Toc11332973"/>
      <w:bookmarkStart w:id="3407" w:name="_Toc12518902"/>
      <w:bookmarkStart w:id="3408" w:name="_Toc12631201"/>
      <w:bookmarkStart w:id="3409" w:name="_Toc12631952"/>
      <w:bookmarkStart w:id="3410" w:name="_Toc14098653"/>
      <w:bookmarkStart w:id="3411" w:name="_Toc11330076"/>
      <w:bookmarkStart w:id="3412" w:name="_Toc11331526"/>
      <w:bookmarkStart w:id="3413" w:name="_Toc11332251"/>
      <w:bookmarkStart w:id="3414" w:name="_Toc11332974"/>
      <w:bookmarkStart w:id="3415" w:name="_Toc12518903"/>
      <w:bookmarkStart w:id="3416" w:name="_Toc12631202"/>
      <w:bookmarkStart w:id="3417" w:name="_Toc12631953"/>
      <w:bookmarkStart w:id="3418" w:name="_Toc14098654"/>
      <w:bookmarkStart w:id="3419" w:name="_Toc11330077"/>
      <w:bookmarkStart w:id="3420" w:name="_Toc11331527"/>
      <w:bookmarkStart w:id="3421" w:name="_Toc11332252"/>
      <w:bookmarkStart w:id="3422" w:name="_Toc11332975"/>
      <w:bookmarkStart w:id="3423" w:name="_Toc12518904"/>
      <w:bookmarkStart w:id="3424" w:name="_Toc12631203"/>
      <w:bookmarkStart w:id="3425" w:name="_Toc12631954"/>
      <w:bookmarkStart w:id="3426" w:name="_Toc14098655"/>
      <w:bookmarkStart w:id="3427" w:name="_Toc11330078"/>
      <w:bookmarkStart w:id="3428" w:name="_Toc11331528"/>
      <w:bookmarkStart w:id="3429" w:name="_Toc11332253"/>
      <w:bookmarkStart w:id="3430" w:name="_Toc11332976"/>
      <w:bookmarkStart w:id="3431" w:name="_Toc12518905"/>
      <w:bookmarkStart w:id="3432" w:name="_Toc12631204"/>
      <w:bookmarkStart w:id="3433" w:name="_Toc12631955"/>
      <w:bookmarkStart w:id="3434" w:name="_Toc14098656"/>
      <w:bookmarkStart w:id="3435" w:name="_Toc11330079"/>
      <w:bookmarkStart w:id="3436" w:name="_Toc11331529"/>
      <w:bookmarkStart w:id="3437" w:name="_Toc11332254"/>
      <w:bookmarkStart w:id="3438" w:name="_Toc11332977"/>
      <w:bookmarkStart w:id="3439" w:name="_Toc12518906"/>
      <w:bookmarkStart w:id="3440" w:name="_Toc12631205"/>
      <w:bookmarkStart w:id="3441" w:name="_Toc12631956"/>
      <w:bookmarkStart w:id="3442" w:name="_Toc14098657"/>
      <w:bookmarkStart w:id="3443" w:name="_Toc11330080"/>
      <w:bookmarkStart w:id="3444" w:name="_Toc11331530"/>
      <w:bookmarkStart w:id="3445" w:name="_Toc11332255"/>
      <w:bookmarkStart w:id="3446" w:name="_Toc11332978"/>
      <w:bookmarkStart w:id="3447" w:name="_Toc12518907"/>
      <w:bookmarkStart w:id="3448" w:name="_Toc12631206"/>
      <w:bookmarkStart w:id="3449" w:name="_Toc12631957"/>
      <w:bookmarkStart w:id="3450" w:name="_Toc14098658"/>
      <w:bookmarkStart w:id="3451" w:name="_Toc11330081"/>
      <w:bookmarkStart w:id="3452" w:name="_Toc11331531"/>
      <w:bookmarkStart w:id="3453" w:name="_Toc11332256"/>
      <w:bookmarkStart w:id="3454" w:name="_Toc11332979"/>
      <w:bookmarkStart w:id="3455" w:name="_Toc12518908"/>
      <w:bookmarkStart w:id="3456" w:name="_Toc12631207"/>
      <w:bookmarkStart w:id="3457" w:name="_Toc12631958"/>
      <w:bookmarkStart w:id="3458" w:name="_Toc14098659"/>
      <w:bookmarkStart w:id="3459" w:name="_Toc11330082"/>
      <w:bookmarkStart w:id="3460" w:name="_Toc11331532"/>
      <w:bookmarkStart w:id="3461" w:name="_Toc11332257"/>
      <w:bookmarkStart w:id="3462" w:name="_Toc11332980"/>
      <w:bookmarkStart w:id="3463" w:name="_Toc12518909"/>
      <w:bookmarkStart w:id="3464" w:name="_Toc12631208"/>
      <w:bookmarkStart w:id="3465" w:name="_Toc12631959"/>
      <w:bookmarkStart w:id="3466" w:name="_Toc14098660"/>
      <w:bookmarkStart w:id="3467" w:name="_Toc11330083"/>
      <w:bookmarkStart w:id="3468" w:name="_Toc11331533"/>
      <w:bookmarkStart w:id="3469" w:name="_Toc11332258"/>
      <w:bookmarkStart w:id="3470" w:name="_Toc11332981"/>
      <w:bookmarkStart w:id="3471" w:name="_Toc12518910"/>
      <w:bookmarkStart w:id="3472" w:name="_Toc12631209"/>
      <w:bookmarkStart w:id="3473" w:name="_Toc12631960"/>
      <w:bookmarkStart w:id="3474" w:name="_Toc14098661"/>
      <w:bookmarkStart w:id="3475" w:name="_Toc11330084"/>
      <w:bookmarkStart w:id="3476" w:name="_Toc11331534"/>
      <w:bookmarkStart w:id="3477" w:name="_Toc11332259"/>
      <w:bookmarkStart w:id="3478" w:name="_Toc11332982"/>
      <w:bookmarkStart w:id="3479" w:name="_Toc12518911"/>
      <w:bookmarkStart w:id="3480" w:name="_Toc12631210"/>
      <w:bookmarkStart w:id="3481" w:name="_Toc12631961"/>
      <w:bookmarkStart w:id="3482" w:name="_Toc14098662"/>
      <w:bookmarkStart w:id="3483" w:name="_Toc11330085"/>
      <w:bookmarkStart w:id="3484" w:name="_Toc11331535"/>
      <w:bookmarkStart w:id="3485" w:name="_Toc11332260"/>
      <w:bookmarkStart w:id="3486" w:name="_Toc11332983"/>
      <w:bookmarkStart w:id="3487" w:name="_Toc12518912"/>
      <w:bookmarkStart w:id="3488" w:name="_Toc12631211"/>
      <w:bookmarkStart w:id="3489" w:name="_Toc12631962"/>
      <w:bookmarkStart w:id="3490" w:name="_Toc14098663"/>
      <w:bookmarkStart w:id="3491" w:name="_Toc11330086"/>
      <w:bookmarkStart w:id="3492" w:name="_Toc11331536"/>
      <w:bookmarkStart w:id="3493" w:name="_Toc11332261"/>
      <w:bookmarkStart w:id="3494" w:name="_Toc11332984"/>
      <w:bookmarkStart w:id="3495" w:name="_Toc12518913"/>
      <w:bookmarkStart w:id="3496" w:name="_Toc12631212"/>
      <w:bookmarkStart w:id="3497" w:name="_Toc12631963"/>
      <w:bookmarkStart w:id="3498" w:name="_Toc14098664"/>
      <w:bookmarkStart w:id="3499" w:name="_Toc11330087"/>
      <w:bookmarkStart w:id="3500" w:name="_Toc11331537"/>
      <w:bookmarkStart w:id="3501" w:name="_Toc11332262"/>
      <w:bookmarkStart w:id="3502" w:name="_Toc11332985"/>
      <w:bookmarkStart w:id="3503" w:name="_Toc12518914"/>
      <w:bookmarkStart w:id="3504" w:name="_Toc12631213"/>
      <w:bookmarkStart w:id="3505" w:name="_Toc12631964"/>
      <w:bookmarkStart w:id="3506" w:name="_Toc14098665"/>
      <w:bookmarkStart w:id="3507" w:name="_Toc11330088"/>
      <w:bookmarkStart w:id="3508" w:name="_Toc11331538"/>
      <w:bookmarkStart w:id="3509" w:name="_Toc11332263"/>
      <w:bookmarkStart w:id="3510" w:name="_Toc11332986"/>
      <w:bookmarkStart w:id="3511" w:name="_Toc12518915"/>
      <w:bookmarkStart w:id="3512" w:name="_Toc12631214"/>
      <w:bookmarkStart w:id="3513" w:name="_Toc12631965"/>
      <w:bookmarkStart w:id="3514" w:name="_Toc14098666"/>
      <w:bookmarkStart w:id="3515" w:name="_Toc11330089"/>
      <w:bookmarkStart w:id="3516" w:name="_Toc11331539"/>
      <w:bookmarkStart w:id="3517" w:name="_Toc11332264"/>
      <w:bookmarkStart w:id="3518" w:name="_Toc11332987"/>
      <w:bookmarkStart w:id="3519" w:name="_Toc12518916"/>
      <w:bookmarkStart w:id="3520" w:name="_Toc12631215"/>
      <w:bookmarkStart w:id="3521" w:name="_Toc12631966"/>
      <w:bookmarkStart w:id="3522" w:name="_Toc14098667"/>
      <w:bookmarkStart w:id="3523" w:name="_Toc11330090"/>
      <w:bookmarkStart w:id="3524" w:name="_Toc11331540"/>
      <w:bookmarkStart w:id="3525" w:name="_Toc11332265"/>
      <w:bookmarkStart w:id="3526" w:name="_Toc11332988"/>
      <w:bookmarkStart w:id="3527" w:name="_Toc12518917"/>
      <w:bookmarkStart w:id="3528" w:name="_Toc12631216"/>
      <w:bookmarkStart w:id="3529" w:name="_Toc12631967"/>
      <w:bookmarkStart w:id="3530" w:name="_Toc14098668"/>
      <w:bookmarkStart w:id="3531" w:name="_Toc11330091"/>
      <w:bookmarkStart w:id="3532" w:name="_Toc11331541"/>
      <w:bookmarkStart w:id="3533" w:name="_Toc11332266"/>
      <w:bookmarkStart w:id="3534" w:name="_Toc11332989"/>
      <w:bookmarkStart w:id="3535" w:name="_Toc12518918"/>
      <w:bookmarkStart w:id="3536" w:name="_Toc12631217"/>
      <w:bookmarkStart w:id="3537" w:name="_Toc12631968"/>
      <w:bookmarkStart w:id="3538" w:name="_Toc14098669"/>
      <w:bookmarkStart w:id="3539" w:name="_Toc11330092"/>
      <w:bookmarkStart w:id="3540" w:name="_Toc11331542"/>
      <w:bookmarkStart w:id="3541" w:name="_Toc11332267"/>
      <w:bookmarkStart w:id="3542" w:name="_Toc11332990"/>
      <w:bookmarkStart w:id="3543" w:name="_Toc12518919"/>
      <w:bookmarkStart w:id="3544" w:name="_Toc12631218"/>
      <w:bookmarkStart w:id="3545" w:name="_Toc12631969"/>
      <w:bookmarkStart w:id="3546" w:name="_Toc14098670"/>
      <w:bookmarkStart w:id="3547" w:name="_Toc11330093"/>
      <w:bookmarkStart w:id="3548" w:name="_Toc11331543"/>
      <w:bookmarkStart w:id="3549" w:name="_Toc11332268"/>
      <w:bookmarkStart w:id="3550" w:name="_Toc11332991"/>
      <w:bookmarkStart w:id="3551" w:name="_Toc12518920"/>
      <w:bookmarkStart w:id="3552" w:name="_Toc12631219"/>
      <w:bookmarkStart w:id="3553" w:name="_Toc12631970"/>
      <w:bookmarkStart w:id="3554" w:name="_Toc14098671"/>
      <w:bookmarkStart w:id="3555" w:name="_Toc11330094"/>
      <w:bookmarkStart w:id="3556" w:name="_Toc11331544"/>
      <w:bookmarkStart w:id="3557" w:name="_Toc11332269"/>
      <w:bookmarkStart w:id="3558" w:name="_Toc11332992"/>
      <w:bookmarkStart w:id="3559" w:name="_Toc12518921"/>
      <w:bookmarkStart w:id="3560" w:name="_Toc12631220"/>
      <w:bookmarkStart w:id="3561" w:name="_Toc12631971"/>
      <w:bookmarkStart w:id="3562" w:name="_Toc14098672"/>
      <w:bookmarkStart w:id="3563" w:name="_Toc11330095"/>
      <w:bookmarkStart w:id="3564" w:name="_Toc11331545"/>
      <w:bookmarkStart w:id="3565" w:name="_Toc11332270"/>
      <w:bookmarkStart w:id="3566" w:name="_Toc11332993"/>
      <w:bookmarkStart w:id="3567" w:name="_Toc12518922"/>
      <w:bookmarkStart w:id="3568" w:name="_Toc12631221"/>
      <w:bookmarkStart w:id="3569" w:name="_Toc12631972"/>
      <w:bookmarkStart w:id="3570" w:name="_Toc14098673"/>
      <w:bookmarkStart w:id="3571" w:name="_Toc11330096"/>
      <w:bookmarkStart w:id="3572" w:name="_Toc11331546"/>
      <w:bookmarkStart w:id="3573" w:name="_Toc11332271"/>
      <w:bookmarkStart w:id="3574" w:name="_Toc11332994"/>
      <w:bookmarkStart w:id="3575" w:name="_Toc12518923"/>
      <w:bookmarkStart w:id="3576" w:name="_Toc12631222"/>
      <w:bookmarkStart w:id="3577" w:name="_Toc12631973"/>
      <w:bookmarkStart w:id="3578" w:name="_Toc14098674"/>
      <w:bookmarkStart w:id="3579" w:name="_Toc11330097"/>
      <w:bookmarkStart w:id="3580" w:name="_Toc11331547"/>
      <w:bookmarkStart w:id="3581" w:name="_Toc11332272"/>
      <w:bookmarkStart w:id="3582" w:name="_Toc11332995"/>
      <w:bookmarkStart w:id="3583" w:name="_Toc12518924"/>
      <w:bookmarkStart w:id="3584" w:name="_Toc12631223"/>
      <w:bookmarkStart w:id="3585" w:name="_Toc12631974"/>
      <w:bookmarkStart w:id="3586" w:name="_Toc14098675"/>
      <w:bookmarkStart w:id="3587" w:name="_Toc11330098"/>
      <w:bookmarkStart w:id="3588" w:name="_Toc11331548"/>
      <w:bookmarkStart w:id="3589" w:name="_Toc11332273"/>
      <w:bookmarkStart w:id="3590" w:name="_Toc11332996"/>
      <w:bookmarkStart w:id="3591" w:name="_Toc12518925"/>
      <w:bookmarkStart w:id="3592" w:name="_Toc12631224"/>
      <w:bookmarkStart w:id="3593" w:name="_Toc12631975"/>
      <w:bookmarkStart w:id="3594" w:name="_Toc14098676"/>
      <w:bookmarkStart w:id="3595" w:name="_Toc11330099"/>
      <w:bookmarkStart w:id="3596" w:name="_Toc11331549"/>
      <w:bookmarkStart w:id="3597" w:name="_Toc11332274"/>
      <w:bookmarkStart w:id="3598" w:name="_Toc11332997"/>
      <w:bookmarkStart w:id="3599" w:name="_Toc12518926"/>
      <w:bookmarkStart w:id="3600" w:name="_Toc12631225"/>
      <w:bookmarkStart w:id="3601" w:name="_Toc12631976"/>
      <w:bookmarkStart w:id="3602" w:name="_Toc14098677"/>
      <w:bookmarkStart w:id="3603" w:name="_Toc11330100"/>
      <w:bookmarkStart w:id="3604" w:name="_Toc11331550"/>
      <w:bookmarkStart w:id="3605" w:name="_Toc11332275"/>
      <w:bookmarkStart w:id="3606" w:name="_Toc11332998"/>
      <w:bookmarkStart w:id="3607" w:name="_Toc12518927"/>
      <w:bookmarkStart w:id="3608" w:name="_Toc12631226"/>
      <w:bookmarkStart w:id="3609" w:name="_Toc12631977"/>
      <w:bookmarkStart w:id="3610" w:name="_Toc14098678"/>
      <w:bookmarkStart w:id="3611" w:name="_Toc11330101"/>
      <w:bookmarkStart w:id="3612" w:name="_Toc11331551"/>
      <w:bookmarkStart w:id="3613" w:name="_Toc11332276"/>
      <w:bookmarkStart w:id="3614" w:name="_Toc11332999"/>
      <w:bookmarkStart w:id="3615" w:name="_Toc12518928"/>
      <w:bookmarkStart w:id="3616" w:name="_Toc12631227"/>
      <w:bookmarkStart w:id="3617" w:name="_Toc12631978"/>
      <w:bookmarkStart w:id="3618" w:name="_Toc14098679"/>
      <w:bookmarkStart w:id="3619" w:name="_Toc11330102"/>
      <w:bookmarkStart w:id="3620" w:name="_Toc11331552"/>
      <w:bookmarkStart w:id="3621" w:name="_Toc11332277"/>
      <w:bookmarkStart w:id="3622" w:name="_Toc11333000"/>
      <w:bookmarkStart w:id="3623" w:name="_Toc12518929"/>
      <w:bookmarkStart w:id="3624" w:name="_Toc12631228"/>
      <w:bookmarkStart w:id="3625" w:name="_Toc12631979"/>
      <w:bookmarkStart w:id="3626" w:name="_Toc14098680"/>
      <w:bookmarkStart w:id="3627" w:name="_Toc11330103"/>
      <w:bookmarkStart w:id="3628" w:name="_Toc11331553"/>
      <w:bookmarkStart w:id="3629" w:name="_Toc11332278"/>
      <w:bookmarkStart w:id="3630" w:name="_Toc11333001"/>
      <w:bookmarkStart w:id="3631" w:name="_Toc12518930"/>
      <w:bookmarkStart w:id="3632" w:name="_Toc12631229"/>
      <w:bookmarkStart w:id="3633" w:name="_Toc12631980"/>
      <w:bookmarkStart w:id="3634" w:name="_Toc14098681"/>
      <w:bookmarkStart w:id="3635" w:name="_Toc11330104"/>
      <w:bookmarkStart w:id="3636" w:name="_Toc11331554"/>
      <w:bookmarkStart w:id="3637" w:name="_Toc11332279"/>
      <w:bookmarkStart w:id="3638" w:name="_Toc11333002"/>
      <w:bookmarkStart w:id="3639" w:name="_Toc12518931"/>
      <w:bookmarkStart w:id="3640" w:name="_Toc12631230"/>
      <w:bookmarkStart w:id="3641" w:name="_Toc12631981"/>
      <w:bookmarkStart w:id="3642" w:name="_Toc14098682"/>
      <w:bookmarkStart w:id="3643" w:name="_Toc11330105"/>
      <w:bookmarkStart w:id="3644" w:name="_Toc11331555"/>
      <w:bookmarkStart w:id="3645" w:name="_Toc11332280"/>
      <w:bookmarkStart w:id="3646" w:name="_Toc11333003"/>
      <w:bookmarkStart w:id="3647" w:name="_Toc12518932"/>
      <w:bookmarkStart w:id="3648" w:name="_Toc12631231"/>
      <w:bookmarkStart w:id="3649" w:name="_Toc12631982"/>
      <w:bookmarkStart w:id="3650" w:name="_Toc14098683"/>
      <w:bookmarkStart w:id="3651" w:name="_Toc11330106"/>
      <w:bookmarkStart w:id="3652" w:name="_Toc11331556"/>
      <w:bookmarkStart w:id="3653" w:name="_Toc11332281"/>
      <w:bookmarkStart w:id="3654" w:name="_Toc11333004"/>
      <w:bookmarkStart w:id="3655" w:name="_Toc12518933"/>
      <w:bookmarkStart w:id="3656" w:name="_Toc12631232"/>
      <w:bookmarkStart w:id="3657" w:name="_Toc12631983"/>
      <w:bookmarkStart w:id="3658" w:name="_Toc14098684"/>
      <w:bookmarkStart w:id="3659" w:name="_Toc11330107"/>
      <w:bookmarkStart w:id="3660" w:name="_Toc11331557"/>
      <w:bookmarkStart w:id="3661" w:name="_Toc11332282"/>
      <w:bookmarkStart w:id="3662" w:name="_Toc11333005"/>
      <w:bookmarkStart w:id="3663" w:name="_Toc12518934"/>
      <w:bookmarkStart w:id="3664" w:name="_Toc12631233"/>
      <w:bookmarkStart w:id="3665" w:name="_Toc12631984"/>
      <w:bookmarkStart w:id="3666" w:name="_Toc14098685"/>
      <w:bookmarkStart w:id="3667" w:name="_Toc11330108"/>
      <w:bookmarkStart w:id="3668" w:name="_Toc11331558"/>
      <w:bookmarkStart w:id="3669" w:name="_Toc11332283"/>
      <w:bookmarkStart w:id="3670" w:name="_Toc11333006"/>
      <w:bookmarkStart w:id="3671" w:name="_Toc12518935"/>
      <w:bookmarkStart w:id="3672" w:name="_Toc12631234"/>
      <w:bookmarkStart w:id="3673" w:name="_Toc12631985"/>
      <w:bookmarkStart w:id="3674" w:name="_Toc14098686"/>
      <w:bookmarkStart w:id="3675" w:name="_Toc11330109"/>
      <w:bookmarkStart w:id="3676" w:name="_Toc11331559"/>
      <w:bookmarkStart w:id="3677" w:name="_Toc11332284"/>
      <w:bookmarkStart w:id="3678" w:name="_Toc11333007"/>
      <w:bookmarkStart w:id="3679" w:name="_Toc12518936"/>
      <w:bookmarkStart w:id="3680" w:name="_Toc12631235"/>
      <w:bookmarkStart w:id="3681" w:name="_Toc12631986"/>
      <w:bookmarkStart w:id="3682" w:name="_Toc14098687"/>
      <w:bookmarkStart w:id="3683" w:name="_Toc11330110"/>
      <w:bookmarkStart w:id="3684" w:name="_Toc11331560"/>
      <w:bookmarkStart w:id="3685" w:name="_Toc11332285"/>
      <w:bookmarkStart w:id="3686" w:name="_Toc11333008"/>
      <w:bookmarkStart w:id="3687" w:name="_Toc12518937"/>
      <w:bookmarkStart w:id="3688" w:name="_Toc12631236"/>
      <w:bookmarkStart w:id="3689" w:name="_Toc12631987"/>
      <w:bookmarkStart w:id="3690" w:name="_Toc14098688"/>
      <w:bookmarkStart w:id="3691" w:name="_Toc11330111"/>
      <w:bookmarkStart w:id="3692" w:name="_Toc11331561"/>
      <w:bookmarkStart w:id="3693" w:name="_Toc11332286"/>
      <w:bookmarkStart w:id="3694" w:name="_Toc11333009"/>
      <w:bookmarkStart w:id="3695" w:name="_Toc12518938"/>
      <w:bookmarkStart w:id="3696" w:name="_Toc12631237"/>
      <w:bookmarkStart w:id="3697" w:name="_Toc12631988"/>
      <w:bookmarkStart w:id="3698" w:name="_Toc14098689"/>
      <w:bookmarkStart w:id="3699" w:name="_Toc11330112"/>
      <w:bookmarkStart w:id="3700" w:name="_Toc11331562"/>
      <w:bookmarkStart w:id="3701" w:name="_Toc11332287"/>
      <w:bookmarkStart w:id="3702" w:name="_Toc11333010"/>
      <w:bookmarkStart w:id="3703" w:name="_Toc12518939"/>
      <w:bookmarkStart w:id="3704" w:name="_Toc12631238"/>
      <w:bookmarkStart w:id="3705" w:name="_Toc12631989"/>
      <w:bookmarkStart w:id="3706" w:name="_Toc14098690"/>
      <w:bookmarkStart w:id="3707" w:name="_Toc11330113"/>
      <w:bookmarkStart w:id="3708" w:name="_Toc11331563"/>
      <w:bookmarkStart w:id="3709" w:name="_Toc11332288"/>
      <w:bookmarkStart w:id="3710" w:name="_Toc11333011"/>
      <w:bookmarkStart w:id="3711" w:name="_Toc12518940"/>
      <w:bookmarkStart w:id="3712" w:name="_Toc12631239"/>
      <w:bookmarkStart w:id="3713" w:name="_Toc12631990"/>
      <w:bookmarkStart w:id="3714" w:name="_Toc14098691"/>
      <w:bookmarkStart w:id="3715" w:name="_Toc11330114"/>
      <w:bookmarkStart w:id="3716" w:name="_Toc11331564"/>
      <w:bookmarkStart w:id="3717" w:name="_Toc11332289"/>
      <w:bookmarkStart w:id="3718" w:name="_Toc11333012"/>
      <w:bookmarkStart w:id="3719" w:name="_Toc12518941"/>
      <w:bookmarkStart w:id="3720" w:name="_Toc12631240"/>
      <w:bookmarkStart w:id="3721" w:name="_Toc12631991"/>
      <w:bookmarkStart w:id="3722" w:name="_Toc14098692"/>
      <w:bookmarkStart w:id="3723" w:name="_Toc11330115"/>
      <w:bookmarkStart w:id="3724" w:name="_Toc11331565"/>
      <w:bookmarkStart w:id="3725" w:name="_Toc11332290"/>
      <w:bookmarkStart w:id="3726" w:name="_Toc11333013"/>
      <w:bookmarkStart w:id="3727" w:name="_Toc12518942"/>
      <w:bookmarkStart w:id="3728" w:name="_Toc12631241"/>
      <w:bookmarkStart w:id="3729" w:name="_Toc12631992"/>
      <w:bookmarkStart w:id="3730" w:name="_Toc14098693"/>
      <w:bookmarkStart w:id="3731" w:name="_Toc11330116"/>
      <w:bookmarkStart w:id="3732" w:name="_Toc11331566"/>
      <w:bookmarkStart w:id="3733" w:name="_Toc11332291"/>
      <w:bookmarkStart w:id="3734" w:name="_Toc11333014"/>
      <w:bookmarkStart w:id="3735" w:name="_Toc12518943"/>
      <w:bookmarkStart w:id="3736" w:name="_Toc12631242"/>
      <w:bookmarkStart w:id="3737" w:name="_Toc12631993"/>
      <w:bookmarkStart w:id="3738" w:name="_Toc14098694"/>
      <w:bookmarkStart w:id="3739" w:name="_Toc11330117"/>
      <w:bookmarkStart w:id="3740" w:name="_Toc11331567"/>
      <w:bookmarkStart w:id="3741" w:name="_Toc11332292"/>
      <w:bookmarkStart w:id="3742" w:name="_Toc11333015"/>
      <w:bookmarkStart w:id="3743" w:name="_Toc12518944"/>
      <w:bookmarkStart w:id="3744" w:name="_Toc12631243"/>
      <w:bookmarkStart w:id="3745" w:name="_Toc12631994"/>
      <w:bookmarkStart w:id="3746" w:name="_Toc14098695"/>
      <w:bookmarkStart w:id="3747" w:name="_Toc11330118"/>
      <w:bookmarkStart w:id="3748" w:name="_Toc11331568"/>
      <w:bookmarkStart w:id="3749" w:name="_Toc11332293"/>
      <w:bookmarkStart w:id="3750" w:name="_Toc11333016"/>
      <w:bookmarkStart w:id="3751" w:name="_Toc12518945"/>
      <w:bookmarkStart w:id="3752" w:name="_Toc12631244"/>
      <w:bookmarkStart w:id="3753" w:name="_Toc12631995"/>
      <w:bookmarkStart w:id="3754" w:name="_Toc14098696"/>
      <w:bookmarkStart w:id="3755" w:name="_Toc11330119"/>
      <w:bookmarkStart w:id="3756" w:name="_Toc11331569"/>
      <w:bookmarkStart w:id="3757" w:name="_Toc11332294"/>
      <w:bookmarkStart w:id="3758" w:name="_Toc11333017"/>
      <w:bookmarkStart w:id="3759" w:name="_Toc12518946"/>
      <w:bookmarkStart w:id="3760" w:name="_Toc12631245"/>
      <w:bookmarkStart w:id="3761" w:name="_Toc12631996"/>
      <w:bookmarkStart w:id="3762" w:name="_Toc14098697"/>
      <w:bookmarkStart w:id="3763" w:name="_Toc11330120"/>
      <w:bookmarkStart w:id="3764" w:name="_Toc11331570"/>
      <w:bookmarkStart w:id="3765" w:name="_Toc11332295"/>
      <w:bookmarkStart w:id="3766" w:name="_Toc11333018"/>
      <w:bookmarkStart w:id="3767" w:name="_Toc12518947"/>
      <w:bookmarkStart w:id="3768" w:name="_Toc12631246"/>
      <w:bookmarkStart w:id="3769" w:name="_Toc12631997"/>
      <w:bookmarkStart w:id="3770" w:name="_Toc14098698"/>
      <w:bookmarkStart w:id="3771" w:name="_Toc11330121"/>
      <w:bookmarkStart w:id="3772" w:name="_Toc11331571"/>
      <w:bookmarkStart w:id="3773" w:name="_Toc11332296"/>
      <w:bookmarkStart w:id="3774" w:name="_Toc11333019"/>
      <w:bookmarkStart w:id="3775" w:name="_Toc12518948"/>
      <w:bookmarkStart w:id="3776" w:name="_Toc12631247"/>
      <w:bookmarkStart w:id="3777" w:name="_Toc12631998"/>
      <w:bookmarkStart w:id="3778" w:name="_Toc14098699"/>
      <w:bookmarkStart w:id="3779" w:name="_Toc11330122"/>
      <w:bookmarkStart w:id="3780" w:name="_Toc11331572"/>
      <w:bookmarkStart w:id="3781" w:name="_Toc11332297"/>
      <w:bookmarkStart w:id="3782" w:name="_Toc11333020"/>
      <w:bookmarkStart w:id="3783" w:name="_Toc12518949"/>
      <w:bookmarkStart w:id="3784" w:name="_Toc12631248"/>
      <w:bookmarkStart w:id="3785" w:name="_Toc12631999"/>
      <w:bookmarkStart w:id="3786" w:name="_Toc14098700"/>
      <w:bookmarkStart w:id="3787" w:name="_Toc11330123"/>
      <w:bookmarkStart w:id="3788" w:name="_Toc11331573"/>
      <w:bookmarkStart w:id="3789" w:name="_Toc11332298"/>
      <w:bookmarkStart w:id="3790" w:name="_Toc11333021"/>
      <w:bookmarkStart w:id="3791" w:name="_Toc12518950"/>
      <w:bookmarkStart w:id="3792" w:name="_Toc12631249"/>
      <w:bookmarkStart w:id="3793" w:name="_Toc12632000"/>
      <w:bookmarkStart w:id="3794" w:name="_Toc14098701"/>
      <w:bookmarkStart w:id="3795" w:name="_Toc11330124"/>
      <w:bookmarkStart w:id="3796" w:name="_Toc11331574"/>
      <w:bookmarkStart w:id="3797" w:name="_Toc11332299"/>
      <w:bookmarkStart w:id="3798" w:name="_Toc11333022"/>
      <w:bookmarkStart w:id="3799" w:name="_Toc12518951"/>
      <w:bookmarkStart w:id="3800" w:name="_Toc12631250"/>
      <w:bookmarkStart w:id="3801" w:name="_Toc12632001"/>
      <w:bookmarkStart w:id="3802" w:name="_Toc14098702"/>
      <w:bookmarkStart w:id="3803" w:name="_Toc11330125"/>
      <w:bookmarkStart w:id="3804" w:name="_Toc11331575"/>
      <w:bookmarkStart w:id="3805" w:name="_Toc11332300"/>
      <w:bookmarkStart w:id="3806" w:name="_Toc11333023"/>
      <w:bookmarkStart w:id="3807" w:name="_Toc12518952"/>
      <w:bookmarkStart w:id="3808" w:name="_Toc12631251"/>
      <w:bookmarkStart w:id="3809" w:name="_Toc12632002"/>
      <w:bookmarkStart w:id="3810" w:name="_Toc14098703"/>
      <w:bookmarkStart w:id="3811" w:name="_Toc11330126"/>
      <w:bookmarkStart w:id="3812" w:name="_Toc11331576"/>
      <w:bookmarkStart w:id="3813" w:name="_Toc11332301"/>
      <w:bookmarkStart w:id="3814" w:name="_Toc11333024"/>
      <w:bookmarkStart w:id="3815" w:name="_Toc12518953"/>
      <w:bookmarkStart w:id="3816" w:name="_Toc12631252"/>
      <w:bookmarkStart w:id="3817" w:name="_Toc12632003"/>
      <w:bookmarkStart w:id="3818" w:name="_Toc14098704"/>
      <w:bookmarkStart w:id="3819" w:name="_Toc11330127"/>
      <w:bookmarkStart w:id="3820" w:name="_Toc11331577"/>
      <w:bookmarkStart w:id="3821" w:name="_Toc11332302"/>
      <w:bookmarkStart w:id="3822" w:name="_Toc11333025"/>
      <w:bookmarkStart w:id="3823" w:name="_Toc12518954"/>
      <w:bookmarkStart w:id="3824" w:name="_Toc12631253"/>
      <w:bookmarkStart w:id="3825" w:name="_Toc12632004"/>
      <w:bookmarkStart w:id="3826" w:name="_Toc14098705"/>
      <w:bookmarkStart w:id="3827" w:name="_Toc11330128"/>
      <w:bookmarkStart w:id="3828" w:name="_Toc11331578"/>
      <w:bookmarkStart w:id="3829" w:name="_Toc11332303"/>
      <w:bookmarkStart w:id="3830" w:name="_Toc11333026"/>
      <w:bookmarkStart w:id="3831" w:name="_Toc12518955"/>
      <w:bookmarkStart w:id="3832" w:name="_Toc12631254"/>
      <w:bookmarkStart w:id="3833" w:name="_Toc12632005"/>
      <w:bookmarkStart w:id="3834" w:name="_Toc14098706"/>
      <w:bookmarkStart w:id="3835" w:name="_Toc11330129"/>
      <w:bookmarkStart w:id="3836" w:name="_Toc11331579"/>
      <w:bookmarkStart w:id="3837" w:name="_Toc11332304"/>
      <w:bookmarkStart w:id="3838" w:name="_Toc11333027"/>
      <w:bookmarkStart w:id="3839" w:name="_Toc12518956"/>
      <w:bookmarkStart w:id="3840" w:name="_Toc12631255"/>
      <w:bookmarkStart w:id="3841" w:name="_Toc12632006"/>
      <w:bookmarkStart w:id="3842" w:name="_Toc14098707"/>
      <w:bookmarkStart w:id="3843" w:name="_Toc11330130"/>
      <w:bookmarkStart w:id="3844" w:name="_Toc11331580"/>
      <w:bookmarkStart w:id="3845" w:name="_Toc11332305"/>
      <w:bookmarkStart w:id="3846" w:name="_Toc11333028"/>
      <w:bookmarkStart w:id="3847" w:name="_Toc12518957"/>
      <w:bookmarkStart w:id="3848" w:name="_Toc12631256"/>
      <w:bookmarkStart w:id="3849" w:name="_Toc12632007"/>
      <w:bookmarkStart w:id="3850" w:name="_Toc14098708"/>
      <w:bookmarkStart w:id="3851" w:name="_Toc11330131"/>
      <w:bookmarkStart w:id="3852" w:name="_Toc11331581"/>
      <w:bookmarkStart w:id="3853" w:name="_Toc11332306"/>
      <w:bookmarkStart w:id="3854" w:name="_Toc11333029"/>
      <w:bookmarkStart w:id="3855" w:name="_Toc12518958"/>
      <w:bookmarkStart w:id="3856" w:name="_Toc12631257"/>
      <w:bookmarkStart w:id="3857" w:name="_Toc12632008"/>
      <w:bookmarkStart w:id="3858" w:name="_Toc14098709"/>
      <w:bookmarkStart w:id="3859" w:name="_Toc11330132"/>
      <w:bookmarkStart w:id="3860" w:name="_Toc11331582"/>
      <w:bookmarkStart w:id="3861" w:name="_Toc11332307"/>
      <w:bookmarkStart w:id="3862" w:name="_Toc11333030"/>
      <w:bookmarkStart w:id="3863" w:name="_Toc12518959"/>
      <w:bookmarkStart w:id="3864" w:name="_Toc12631258"/>
      <w:bookmarkStart w:id="3865" w:name="_Toc12632009"/>
      <w:bookmarkStart w:id="3866" w:name="_Toc14098710"/>
      <w:bookmarkStart w:id="3867" w:name="_Toc11330133"/>
      <w:bookmarkStart w:id="3868" w:name="_Toc11331583"/>
      <w:bookmarkStart w:id="3869" w:name="_Toc11332308"/>
      <w:bookmarkStart w:id="3870" w:name="_Toc11333031"/>
      <w:bookmarkStart w:id="3871" w:name="_Toc12518960"/>
      <w:bookmarkStart w:id="3872" w:name="_Toc12631259"/>
      <w:bookmarkStart w:id="3873" w:name="_Toc12632010"/>
      <w:bookmarkStart w:id="3874" w:name="_Toc14098711"/>
      <w:bookmarkStart w:id="3875" w:name="_Toc11330134"/>
      <w:bookmarkStart w:id="3876" w:name="_Toc11331584"/>
      <w:bookmarkStart w:id="3877" w:name="_Toc11332309"/>
      <w:bookmarkStart w:id="3878" w:name="_Toc11333032"/>
      <w:bookmarkStart w:id="3879" w:name="_Toc12518961"/>
      <w:bookmarkStart w:id="3880" w:name="_Toc12631260"/>
      <w:bookmarkStart w:id="3881" w:name="_Toc12632011"/>
      <w:bookmarkStart w:id="3882" w:name="_Toc14098712"/>
      <w:bookmarkStart w:id="3883" w:name="_Toc11330135"/>
      <w:bookmarkStart w:id="3884" w:name="_Toc11331585"/>
      <w:bookmarkStart w:id="3885" w:name="_Toc11332310"/>
      <w:bookmarkStart w:id="3886" w:name="_Toc11333033"/>
      <w:bookmarkStart w:id="3887" w:name="_Toc12518962"/>
      <w:bookmarkStart w:id="3888" w:name="_Toc12631261"/>
      <w:bookmarkStart w:id="3889" w:name="_Toc12632012"/>
      <w:bookmarkStart w:id="3890" w:name="_Toc14098713"/>
      <w:bookmarkStart w:id="3891" w:name="_Toc11330136"/>
      <w:bookmarkStart w:id="3892" w:name="_Toc11331586"/>
      <w:bookmarkStart w:id="3893" w:name="_Toc11332311"/>
      <w:bookmarkStart w:id="3894" w:name="_Toc11333034"/>
      <w:bookmarkStart w:id="3895" w:name="_Toc12518963"/>
      <w:bookmarkStart w:id="3896" w:name="_Toc12631262"/>
      <w:bookmarkStart w:id="3897" w:name="_Toc12632013"/>
      <w:bookmarkStart w:id="3898" w:name="_Toc14098714"/>
      <w:bookmarkStart w:id="3899" w:name="_Toc11330137"/>
      <w:bookmarkStart w:id="3900" w:name="_Toc11331587"/>
      <w:bookmarkStart w:id="3901" w:name="_Toc11332312"/>
      <w:bookmarkStart w:id="3902" w:name="_Toc11333035"/>
      <w:bookmarkStart w:id="3903" w:name="_Toc12518964"/>
      <w:bookmarkStart w:id="3904" w:name="_Toc12631263"/>
      <w:bookmarkStart w:id="3905" w:name="_Toc12632014"/>
      <w:bookmarkStart w:id="3906" w:name="_Toc14098715"/>
      <w:bookmarkStart w:id="3907" w:name="_Toc11330138"/>
      <w:bookmarkStart w:id="3908" w:name="_Toc11331588"/>
      <w:bookmarkStart w:id="3909" w:name="_Toc11332313"/>
      <w:bookmarkStart w:id="3910" w:name="_Toc11333036"/>
      <w:bookmarkStart w:id="3911" w:name="_Toc12518965"/>
      <w:bookmarkStart w:id="3912" w:name="_Toc12631264"/>
      <w:bookmarkStart w:id="3913" w:name="_Toc12632015"/>
      <w:bookmarkStart w:id="3914" w:name="_Toc14098716"/>
      <w:bookmarkStart w:id="3915" w:name="_Toc11330139"/>
      <w:bookmarkStart w:id="3916" w:name="_Toc11331589"/>
      <w:bookmarkStart w:id="3917" w:name="_Toc11332314"/>
      <w:bookmarkStart w:id="3918" w:name="_Toc11333037"/>
      <w:bookmarkStart w:id="3919" w:name="_Toc12518966"/>
      <w:bookmarkStart w:id="3920" w:name="_Toc12631265"/>
      <w:bookmarkStart w:id="3921" w:name="_Toc12632016"/>
      <w:bookmarkStart w:id="3922" w:name="_Toc14098717"/>
      <w:bookmarkStart w:id="3923" w:name="_Toc11330140"/>
      <w:bookmarkStart w:id="3924" w:name="_Toc11331590"/>
      <w:bookmarkStart w:id="3925" w:name="_Toc11332315"/>
      <w:bookmarkStart w:id="3926" w:name="_Toc11333038"/>
      <w:bookmarkStart w:id="3927" w:name="_Toc12518967"/>
      <w:bookmarkStart w:id="3928" w:name="_Toc12631266"/>
      <w:bookmarkStart w:id="3929" w:name="_Toc12632017"/>
      <w:bookmarkStart w:id="3930" w:name="_Toc14098718"/>
      <w:bookmarkStart w:id="3931" w:name="_Toc11330141"/>
      <w:bookmarkStart w:id="3932" w:name="_Toc11331591"/>
      <w:bookmarkStart w:id="3933" w:name="_Toc11332316"/>
      <w:bookmarkStart w:id="3934" w:name="_Toc11333039"/>
      <w:bookmarkStart w:id="3935" w:name="_Toc12518968"/>
      <w:bookmarkStart w:id="3936" w:name="_Toc12631267"/>
      <w:bookmarkStart w:id="3937" w:name="_Toc12632018"/>
      <w:bookmarkStart w:id="3938" w:name="_Toc14098719"/>
      <w:bookmarkStart w:id="3939" w:name="_Toc11330142"/>
      <w:bookmarkStart w:id="3940" w:name="_Toc11331592"/>
      <w:bookmarkStart w:id="3941" w:name="_Toc11332317"/>
      <w:bookmarkStart w:id="3942" w:name="_Toc11333040"/>
      <w:bookmarkStart w:id="3943" w:name="_Toc12518969"/>
      <w:bookmarkStart w:id="3944" w:name="_Toc12631268"/>
      <w:bookmarkStart w:id="3945" w:name="_Toc12632019"/>
      <w:bookmarkStart w:id="3946" w:name="_Toc14098720"/>
      <w:bookmarkStart w:id="3947" w:name="_Toc11330143"/>
      <w:bookmarkStart w:id="3948" w:name="_Toc11331593"/>
      <w:bookmarkStart w:id="3949" w:name="_Toc11332318"/>
      <w:bookmarkStart w:id="3950" w:name="_Toc11333041"/>
      <w:bookmarkStart w:id="3951" w:name="_Toc12518970"/>
      <w:bookmarkStart w:id="3952" w:name="_Toc12631269"/>
      <w:bookmarkStart w:id="3953" w:name="_Toc12632020"/>
      <w:bookmarkStart w:id="3954" w:name="_Toc14098721"/>
      <w:bookmarkStart w:id="3955" w:name="_Toc11330144"/>
      <w:bookmarkStart w:id="3956" w:name="_Toc11331594"/>
      <w:bookmarkStart w:id="3957" w:name="_Toc11332319"/>
      <w:bookmarkStart w:id="3958" w:name="_Toc11333042"/>
      <w:bookmarkStart w:id="3959" w:name="_Toc12518971"/>
      <w:bookmarkStart w:id="3960" w:name="_Toc12631270"/>
      <w:bookmarkStart w:id="3961" w:name="_Toc12632021"/>
      <w:bookmarkStart w:id="3962" w:name="_Toc14098722"/>
      <w:bookmarkStart w:id="3963" w:name="_Toc11330145"/>
      <w:bookmarkStart w:id="3964" w:name="_Toc11331595"/>
      <w:bookmarkStart w:id="3965" w:name="_Toc11332320"/>
      <w:bookmarkStart w:id="3966" w:name="_Toc11333043"/>
      <w:bookmarkStart w:id="3967" w:name="_Toc12518972"/>
      <w:bookmarkStart w:id="3968" w:name="_Toc12631271"/>
      <w:bookmarkStart w:id="3969" w:name="_Toc12632022"/>
      <w:bookmarkStart w:id="3970" w:name="_Toc14098723"/>
      <w:bookmarkStart w:id="3971" w:name="_Toc11330146"/>
      <w:bookmarkStart w:id="3972" w:name="_Toc11331596"/>
      <w:bookmarkStart w:id="3973" w:name="_Toc11332321"/>
      <w:bookmarkStart w:id="3974" w:name="_Toc11333044"/>
      <w:bookmarkStart w:id="3975" w:name="_Toc12518973"/>
      <w:bookmarkStart w:id="3976" w:name="_Toc12631272"/>
      <w:bookmarkStart w:id="3977" w:name="_Toc12632023"/>
      <w:bookmarkStart w:id="3978" w:name="_Toc14098724"/>
      <w:bookmarkStart w:id="3979" w:name="_Toc11330147"/>
      <w:bookmarkStart w:id="3980" w:name="_Toc11331597"/>
      <w:bookmarkStart w:id="3981" w:name="_Toc11332322"/>
      <w:bookmarkStart w:id="3982" w:name="_Toc11333045"/>
      <w:bookmarkStart w:id="3983" w:name="_Toc12518974"/>
      <w:bookmarkStart w:id="3984" w:name="_Toc12631273"/>
      <w:bookmarkStart w:id="3985" w:name="_Toc12632024"/>
      <w:bookmarkStart w:id="3986" w:name="_Toc14098725"/>
      <w:bookmarkStart w:id="3987" w:name="_Toc11330148"/>
      <w:bookmarkStart w:id="3988" w:name="_Toc11331598"/>
      <w:bookmarkStart w:id="3989" w:name="_Toc11332323"/>
      <w:bookmarkStart w:id="3990" w:name="_Toc11333046"/>
      <w:bookmarkStart w:id="3991" w:name="_Toc12518975"/>
      <w:bookmarkStart w:id="3992" w:name="_Toc12631274"/>
      <w:bookmarkStart w:id="3993" w:name="_Toc12632025"/>
      <w:bookmarkStart w:id="3994" w:name="_Toc14098726"/>
      <w:bookmarkStart w:id="3995" w:name="_Toc11330149"/>
      <w:bookmarkStart w:id="3996" w:name="_Toc11331599"/>
      <w:bookmarkStart w:id="3997" w:name="_Toc11332324"/>
      <w:bookmarkStart w:id="3998" w:name="_Toc11333047"/>
      <w:bookmarkStart w:id="3999" w:name="_Toc12518976"/>
      <w:bookmarkStart w:id="4000" w:name="_Toc12631275"/>
      <w:bookmarkStart w:id="4001" w:name="_Toc12632026"/>
      <w:bookmarkStart w:id="4002" w:name="_Toc14098727"/>
      <w:bookmarkStart w:id="4003" w:name="_Toc11330150"/>
      <w:bookmarkStart w:id="4004" w:name="_Toc11331600"/>
      <w:bookmarkStart w:id="4005" w:name="_Toc11332325"/>
      <w:bookmarkStart w:id="4006" w:name="_Toc11333048"/>
      <w:bookmarkStart w:id="4007" w:name="_Toc12518977"/>
      <w:bookmarkStart w:id="4008" w:name="_Toc12631276"/>
      <w:bookmarkStart w:id="4009" w:name="_Toc12632027"/>
      <w:bookmarkStart w:id="4010" w:name="_Toc14098728"/>
      <w:bookmarkStart w:id="4011" w:name="_Toc11330151"/>
      <w:bookmarkStart w:id="4012" w:name="_Toc11331601"/>
      <w:bookmarkStart w:id="4013" w:name="_Toc11332326"/>
      <w:bookmarkStart w:id="4014" w:name="_Toc11333049"/>
      <w:bookmarkStart w:id="4015" w:name="_Toc12518978"/>
      <w:bookmarkStart w:id="4016" w:name="_Toc12631277"/>
      <w:bookmarkStart w:id="4017" w:name="_Toc12632028"/>
      <w:bookmarkStart w:id="4018" w:name="_Toc14098729"/>
      <w:bookmarkStart w:id="4019" w:name="_Toc11330152"/>
      <w:bookmarkStart w:id="4020" w:name="_Toc11331602"/>
      <w:bookmarkStart w:id="4021" w:name="_Toc11332327"/>
      <w:bookmarkStart w:id="4022" w:name="_Toc11333050"/>
      <w:bookmarkStart w:id="4023" w:name="_Toc12518979"/>
      <w:bookmarkStart w:id="4024" w:name="_Toc12631278"/>
      <w:bookmarkStart w:id="4025" w:name="_Toc12632029"/>
      <w:bookmarkStart w:id="4026" w:name="_Toc14098730"/>
      <w:bookmarkStart w:id="4027" w:name="_Toc11330153"/>
      <w:bookmarkStart w:id="4028" w:name="_Toc11331603"/>
      <w:bookmarkStart w:id="4029" w:name="_Toc11332328"/>
      <w:bookmarkStart w:id="4030" w:name="_Toc11333051"/>
      <w:bookmarkStart w:id="4031" w:name="_Toc12518980"/>
      <w:bookmarkStart w:id="4032" w:name="_Toc12631279"/>
      <w:bookmarkStart w:id="4033" w:name="_Toc12632030"/>
      <w:bookmarkStart w:id="4034" w:name="_Toc14098731"/>
      <w:bookmarkStart w:id="4035" w:name="_Toc11330154"/>
      <w:bookmarkStart w:id="4036" w:name="_Toc11331604"/>
      <w:bookmarkStart w:id="4037" w:name="_Toc11332329"/>
      <w:bookmarkStart w:id="4038" w:name="_Toc11333052"/>
      <w:bookmarkStart w:id="4039" w:name="_Toc12518981"/>
      <w:bookmarkStart w:id="4040" w:name="_Toc12631280"/>
      <w:bookmarkStart w:id="4041" w:name="_Toc12632031"/>
      <w:bookmarkStart w:id="4042" w:name="_Toc14098732"/>
      <w:bookmarkStart w:id="4043" w:name="_Toc11330155"/>
      <w:bookmarkStart w:id="4044" w:name="_Toc11331605"/>
      <w:bookmarkStart w:id="4045" w:name="_Toc11332330"/>
      <w:bookmarkStart w:id="4046" w:name="_Toc11333053"/>
      <w:bookmarkStart w:id="4047" w:name="_Toc12518982"/>
      <w:bookmarkStart w:id="4048" w:name="_Toc12631281"/>
      <w:bookmarkStart w:id="4049" w:name="_Toc12632032"/>
      <w:bookmarkStart w:id="4050" w:name="_Toc14098733"/>
      <w:bookmarkStart w:id="4051" w:name="_Toc11330156"/>
      <w:bookmarkStart w:id="4052" w:name="_Toc11331606"/>
      <w:bookmarkStart w:id="4053" w:name="_Toc11332331"/>
      <w:bookmarkStart w:id="4054" w:name="_Toc11333054"/>
      <w:bookmarkStart w:id="4055" w:name="_Toc12518983"/>
      <w:bookmarkStart w:id="4056" w:name="_Toc12631282"/>
      <w:bookmarkStart w:id="4057" w:name="_Toc12632033"/>
      <w:bookmarkStart w:id="4058" w:name="_Toc14098734"/>
      <w:bookmarkStart w:id="4059" w:name="_Toc11330157"/>
      <w:bookmarkStart w:id="4060" w:name="_Toc11331607"/>
      <w:bookmarkStart w:id="4061" w:name="_Toc11332332"/>
      <w:bookmarkStart w:id="4062" w:name="_Toc11333055"/>
      <w:bookmarkStart w:id="4063" w:name="_Toc12518984"/>
      <w:bookmarkStart w:id="4064" w:name="_Toc12631283"/>
      <w:bookmarkStart w:id="4065" w:name="_Toc12632034"/>
      <w:bookmarkStart w:id="4066" w:name="_Toc14098735"/>
      <w:bookmarkStart w:id="4067" w:name="_Toc11330158"/>
      <w:bookmarkStart w:id="4068" w:name="_Toc11331608"/>
      <w:bookmarkStart w:id="4069" w:name="_Toc11332333"/>
      <w:bookmarkStart w:id="4070" w:name="_Toc11333056"/>
      <w:bookmarkStart w:id="4071" w:name="_Toc12518985"/>
      <w:bookmarkStart w:id="4072" w:name="_Toc12631284"/>
      <w:bookmarkStart w:id="4073" w:name="_Toc12632035"/>
      <w:bookmarkStart w:id="4074" w:name="_Toc14098736"/>
      <w:bookmarkStart w:id="4075" w:name="_Toc11330159"/>
      <w:bookmarkStart w:id="4076" w:name="_Toc11331609"/>
      <w:bookmarkStart w:id="4077" w:name="_Toc11332334"/>
      <w:bookmarkStart w:id="4078" w:name="_Toc11333057"/>
      <w:bookmarkStart w:id="4079" w:name="_Toc12518986"/>
      <w:bookmarkStart w:id="4080" w:name="_Toc12631285"/>
      <w:bookmarkStart w:id="4081" w:name="_Toc12632036"/>
      <w:bookmarkStart w:id="4082" w:name="_Toc14098737"/>
      <w:bookmarkStart w:id="4083" w:name="_Toc11330160"/>
      <w:bookmarkStart w:id="4084" w:name="_Toc11331610"/>
      <w:bookmarkStart w:id="4085" w:name="_Toc11332335"/>
      <w:bookmarkStart w:id="4086" w:name="_Toc11333058"/>
      <w:bookmarkStart w:id="4087" w:name="_Toc12518987"/>
      <w:bookmarkStart w:id="4088" w:name="_Toc12631286"/>
      <w:bookmarkStart w:id="4089" w:name="_Toc12632037"/>
      <w:bookmarkStart w:id="4090" w:name="_Toc14098738"/>
      <w:bookmarkStart w:id="4091" w:name="_Toc11330161"/>
      <w:bookmarkStart w:id="4092" w:name="_Toc11331611"/>
      <w:bookmarkStart w:id="4093" w:name="_Toc11332336"/>
      <w:bookmarkStart w:id="4094" w:name="_Toc11333059"/>
      <w:bookmarkStart w:id="4095" w:name="_Toc12518988"/>
      <w:bookmarkStart w:id="4096" w:name="_Toc12631287"/>
      <w:bookmarkStart w:id="4097" w:name="_Toc12632038"/>
      <w:bookmarkStart w:id="4098" w:name="_Toc14098739"/>
      <w:bookmarkStart w:id="4099" w:name="_Toc11330162"/>
      <w:bookmarkStart w:id="4100" w:name="_Toc11331612"/>
      <w:bookmarkStart w:id="4101" w:name="_Toc11332337"/>
      <w:bookmarkStart w:id="4102" w:name="_Toc11333060"/>
      <w:bookmarkStart w:id="4103" w:name="_Toc12518989"/>
      <w:bookmarkStart w:id="4104" w:name="_Toc12631288"/>
      <w:bookmarkStart w:id="4105" w:name="_Toc12632039"/>
      <w:bookmarkStart w:id="4106" w:name="_Toc14098740"/>
      <w:bookmarkStart w:id="4107" w:name="_Toc11330163"/>
      <w:bookmarkStart w:id="4108" w:name="_Toc11331613"/>
      <w:bookmarkStart w:id="4109" w:name="_Toc11332338"/>
      <w:bookmarkStart w:id="4110" w:name="_Toc11333061"/>
      <w:bookmarkStart w:id="4111" w:name="_Toc12518990"/>
      <w:bookmarkStart w:id="4112" w:name="_Toc12631289"/>
      <w:bookmarkStart w:id="4113" w:name="_Toc12632040"/>
      <w:bookmarkStart w:id="4114" w:name="_Toc14098741"/>
      <w:bookmarkStart w:id="4115" w:name="_Toc11330164"/>
      <w:bookmarkStart w:id="4116" w:name="_Toc11331614"/>
      <w:bookmarkStart w:id="4117" w:name="_Toc11332339"/>
      <w:bookmarkStart w:id="4118" w:name="_Toc11333062"/>
      <w:bookmarkStart w:id="4119" w:name="_Toc12518991"/>
      <w:bookmarkStart w:id="4120" w:name="_Toc12631290"/>
      <w:bookmarkStart w:id="4121" w:name="_Toc12632041"/>
      <w:bookmarkStart w:id="4122" w:name="_Toc14098742"/>
      <w:bookmarkStart w:id="4123" w:name="_Toc11330165"/>
      <w:bookmarkStart w:id="4124" w:name="_Toc11331615"/>
      <w:bookmarkStart w:id="4125" w:name="_Toc11332340"/>
      <w:bookmarkStart w:id="4126" w:name="_Toc11333063"/>
      <w:bookmarkStart w:id="4127" w:name="_Toc12518992"/>
      <w:bookmarkStart w:id="4128" w:name="_Toc12631291"/>
      <w:bookmarkStart w:id="4129" w:name="_Toc12632042"/>
      <w:bookmarkStart w:id="4130" w:name="_Toc14098743"/>
      <w:bookmarkStart w:id="4131" w:name="_Toc11330166"/>
      <w:bookmarkStart w:id="4132" w:name="_Toc11331616"/>
      <w:bookmarkStart w:id="4133" w:name="_Toc11332341"/>
      <w:bookmarkStart w:id="4134" w:name="_Toc11333064"/>
      <w:bookmarkStart w:id="4135" w:name="_Toc12518993"/>
      <w:bookmarkStart w:id="4136" w:name="_Toc12631292"/>
      <w:bookmarkStart w:id="4137" w:name="_Toc12632043"/>
      <w:bookmarkStart w:id="4138" w:name="_Toc14098744"/>
      <w:bookmarkStart w:id="4139" w:name="_Toc11330167"/>
      <w:bookmarkStart w:id="4140" w:name="_Toc11331617"/>
      <w:bookmarkStart w:id="4141" w:name="_Toc11332342"/>
      <w:bookmarkStart w:id="4142" w:name="_Toc11333065"/>
      <w:bookmarkStart w:id="4143" w:name="_Toc12518994"/>
      <w:bookmarkStart w:id="4144" w:name="_Toc12631293"/>
      <w:bookmarkStart w:id="4145" w:name="_Toc12632044"/>
      <w:bookmarkStart w:id="4146" w:name="_Toc14098745"/>
      <w:bookmarkStart w:id="4147" w:name="_Toc11330168"/>
      <w:bookmarkStart w:id="4148" w:name="_Toc11331618"/>
      <w:bookmarkStart w:id="4149" w:name="_Toc11332343"/>
      <w:bookmarkStart w:id="4150" w:name="_Toc11333066"/>
      <w:bookmarkStart w:id="4151" w:name="_Toc12518995"/>
      <w:bookmarkStart w:id="4152" w:name="_Toc12631294"/>
      <w:bookmarkStart w:id="4153" w:name="_Toc12632045"/>
      <w:bookmarkStart w:id="4154" w:name="_Toc14098746"/>
      <w:bookmarkStart w:id="4155" w:name="_Toc11330169"/>
      <w:bookmarkStart w:id="4156" w:name="_Toc11331619"/>
      <w:bookmarkStart w:id="4157" w:name="_Toc11332344"/>
      <w:bookmarkStart w:id="4158" w:name="_Toc11333067"/>
      <w:bookmarkStart w:id="4159" w:name="_Toc12518996"/>
      <w:bookmarkStart w:id="4160" w:name="_Toc12631295"/>
      <w:bookmarkStart w:id="4161" w:name="_Toc12632046"/>
      <w:bookmarkStart w:id="4162" w:name="_Toc14098747"/>
      <w:bookmarkStart w:id="4163" w:name="_Toc11330170"/>
      <w:bookmarkStart w:id="4164" w:name="_Toc11331620"/>
      <w:bookmarkStart w:id="4165" w:name="_Toc11332345"/>
      <w:bookmarkStart w:id="4166" w:name="_Toc11333068"/>
      <w:bookmarkStart w:id="4167" w:name="_Toc12518997"/>
      <w:bookmarkStart w:id="4168" w:name="_Toc12631296"/>
      <w:bookmarkStart w:id="4169" w:name="_Toc12632047"/>
      <w:bookmarkStart w:id="4170" w:name="_Toc14098748"/>
      <w:bookmarkStart w:id="4171" w:name="_Toc11330171"/>
      <w:bookmarkStart w:id="4172" w:name="_Toc11331621"/>
      <w:bookmarkStart w:id="4173" w:name="_Toc11332346"/>
      <w:bookmarkStart w:id="4174" w:name="_Toc11333069"/>
      <w:bookmarkStart w:id="4175" w:name="_Toc12518998"/>
      <w:bookmarkStart w:id="4176" w:name="_Toc12631297"/>
      <w:bookmarkStart w:id="4177" w:name="_Toc12632048"/>
      <w:bookmarkStart w:id="4178" w:name="_Toc14098749"/>
      <w:bookmarkStart w:id="4179" w:name="_Toc11330172"/>
      <w:bookmarkStart w:id="4180" w:name="_Toc11331622"/>
      <w:bookmarkStart w:id="4181" w:name="_Toc11332347"/>
      <w:bookmarkStart w:id="4182" w:name="_Toc11333070"/>
      <w:bookmarkStart w:id="4183" w:name="_Toc12518999"/>
      <w:bookmarkStart w:id="4184" w:name="_Toc12631298"/>
      <w:bookmarkStart w:id="4185" w:name="_Toc12632049"/>
      <w:bookmarkStart w:id="4186" w:name="_Toc14098750"/>
      <w:bookmarkStart w:id="4187" w:name="_Toc11330173"/>
      <w:bookmarkStart w:id="4188" w:name="_Toc11331623"/>
      <w:bookmarkStart w:id="4189" w:name="_Toc11332348"/>
      <w:bookmarkStart w:id="4190" w:name="_Toc11333071"/>
      <w:bookmarkStart w:id="4191" w:name="_Toc12519000"/>
      <w:bookmarkStart w:id="4192" w:name="_Toc12631299"/>
      <w:bookmarkStart w:id="4193" w:name="_Toc12632050"/>
      <w:bookmarkStart w:id="4194" w:name="_Toc14098751"/>
      <w:bookmarkStart w:id="4195" w:name="_Toc11330174"/>
      <w:bookmarkStart w:id="4196" w:name="_Toc11331624"/>
      <w:bookmarkStart w:id="4197" w:name="_Toc11332349"/>
      <w:bookmarkStart w:id="4198" w:name="_Toc11333072"/>
      <w:bookmarkStart w:id="4199" w:name="_Toc12519001"/>
      <w:bookmarkStart w:id="4200" w:name="_Toc12631300"/>
      <w:bookmarkStart w:id="4201" w:name="_Toc12632051"/>
      <w:bookmarkStart w:id="4202" w:name="_Toc14098752"/>
      <w:bookmarkStart w:id="4203" w:name="_Toc11330176"/>
      <w:bookmarkStart w:id="4204" w:name="_Toc11331626"/>
      <w:bookmarkStart w:id="4205" w:name="_Toc11332351"/>
      <w:bookmarkStart w:id="4206" w:name="_Toc11333074"/>
      <w:bookmarkStart w:id="4207" w:name="_Toc12519003"/>
      <w:bookmarkStart w:id="4208" w:name="_Toc12631302"/>
      <w:bookmarkStart w:id="4209" w:name="_Toc12632053"/>
      <w:bookmarkStart w:id="4210" w:name="_Toc14098754"/>
      <w:bookmarkStart w:id="4211" w:name="_Toc11330177"/>
      <w:bookmarkStart w:id="4212" w:name="_Toc11331627"/>
      <w:bookmarkStart w:id="4213" w:name="_Toc11332352"/>
      <w:bookmarkStart w:id="4214" w:name="_Toc11333075"/>
      <w:bookmarkStart w:id="4215" w:name="_Toc12519004"/>
      <w:bookmarkStart w:id="4216" w:name="_Toc12631303"/>
      <w:bookmarkStart w:id="4217" w:name="_Toc12632054"/>
      <w:bookmarkStart w:id="4218" w:name="_Toc14098755"/>
      <w:bookmarkStart w:id="4219" w:name="_Toc11330178"/>
      <w:bookmarkStart w:id="4220" w:name="_Toc11331628"/>
      <w:bookmarkStart w:id="4221" w:name="_Toc11332353"/>
      <w:bookmarkStart w:id="4222" w:name="_Toc11333076"/>
      <w:bookmarkStart w:id="4223" w:name="_Toc12519005"/>
      <w:bookmarkStart w:id="4224" w:name="_Toc12631304"/>
      <w:bookmarkStart w:id="4225" w:name="_Toc12632055"/>
      <w:bookmarkStart w:id="4226" w:name="_Toc14098756"/>
      <w:bookmarkStart w:id="4227" w:name="_Toc11330179"/>
      <w:bookmarkStart w:id="4228" w:name="_Toc11331629"/>
      <w:bookmarkStart w:id="4229" w:name="_Toc11332354"/>
      <w:bookmarkStart w:id="4230" w:name="_Toc11333077"/>
      <w:bookmarkStart w:id="4231" w:name="_Toc12519006"/>
      <w:bookmarkStart w:id="4232" w:name="_Toc12631305"/>
      <w:bookmarkStart w:id="4233" w:name="_Toc12632056"/>
      <w:bookmarkStart w:id="4234" w:name="_Toc14098757"/>
      <w:bookmarkStart w:id="4235" w:name="_Toc11330180"/>
      <w:bookmarkStart w:id="4236" w:name="_Toc11331630"/>
      <w:bookmarkStart w:id="4237" w:name="_Toc11332355"/>
      <w:bookmarkStart w:id="4238" w:name="_Toc11333078"/>
      <w:bookmarkStart w:id="4239" w:name="_Toc12519007"/>
      <w:bookmarkStart w:id="4240" w:name="_Toc12631306"/>
      <w:bookmarkStart w:id="4241" w:name="_Toc12632057"/>
      <w:bookmarkStart w:id="4242" w:name="_Toc14098758"/>
      <w:bookmarkStart w:id="4243" w:name="_Toc11330181"/>
      <w:bookmarkStart w:id="4244" w:name="_Toc11331631"/>
      <w:bookmarkStart w:id="4245" w:name="_Toc11332356"/>
      <w:bookmarkStart w:id="4246" w:name="_Toc11333079"/>
      <w:bookmarkStart w:id="4247" w:name="_Toc12519008"/>
      <w:bookmarkStart w:id="4248" w:name="_Toc12631307"/>
      <w:bookmarkStart w:id="4249" w:name="_Toc12632058"/>
      <w:bookmarkStart w:id="4250" w:name="_Toc14098759"/>
      <w:bookmarkStart w:id="4251" w:name="_Toc11330182"/>
      <w:bookmarkStart w:id="4252" w:name="_Toc11331632"/>
      <w:bookmarkStart w:id="4253" w:name="_Toc11332357"/>
      <w:bookmarkStart w:id="4254" w:name="_Toc11333080"/>
      <w:bookmarkStart w:id="4255" w:name="_Toc12519009"/>
      <w:bookmarkStart w:id="4256" w:name="_Toc12631308"/>
      <w:bookmarkStart w:id="4257" w:name="_Toc12632059"/>
      <w:bookmarkStart w:id="4258" w:name="_Toc14098760"/>
      <w:bookmarkStart w:id="4259" w:name="_Toc11330183"/>
      <w:bookmarkStart w:id="4260" w:name="_Toc11331633"/>
      <w:bookmarkStart w:id="4261" w:name="_Toc11332358"/>
      <w:bookmarkStart w:id="4262" w:name="_Toc11333081"/>
      <w:bookmarkStart w:id="4263" w:name="_Toc12519010"/>
      <w:bookmarkStart w:id="4264" w:name="_Toc12631309"/>
      <w:bookmarkStart w:id="4265" w:name="_Toc12632060"/>
      <w:bookmarkStart w:id="4266" w:name="_Toc14098761"/>
      <w:bookmarkStart w:id="4267" w:name="_Toc11330184"/>
      <w:bookmarkStart w:id="4268" w:name="_Toc11331634"/>
      <w:bookmarkStart w:id="4269" w:name="_Toc11332359"/>
      <w:bookmarkStart w:id="4270" w:name="_Toc11333082"/>
      <w:bookmarkStart w:id="4271" w:name="_Toc12519011"/>
      <w:bookmarkStart w:id="4272" w:name="_Toc12631310"/>
      <w:bookmarkStart w:id="4273" w:name="_Toc12632061"/>
      <w:bookmarkStart w:id="4274" w:name="_Toc14098762"/>
      <w:bookmarkStart w:id="4275" w:name="_Toc11330185"/>
      <w:bookmarkStart w:id="4276" w:name="_Toc11331635"/>
      <w:bookmarkStart w:id="4277" w:name="_Toc11332360"/>
      <w:bookmarkStart w:id="4278" w:name="_Toc11333083"/>
      <w:bookmarkStart w:id="4279" w:name="_Toc12519012"/>
      <w:bookmarkStart w:id="4280" w:name="_Toc12631311"/>
      <w:bookmarkStart w:id="4281" w:name="_Toc12632062"/>
      <w:bookmarkStart w:id="4282" w:name="_Toc14098763"/>
      <w:bookmarkStart w:id="4283" w:name="_Toc11330186"/>
      <w:bookmarkStart w:id="4284" w:name="_Toc11331636"/>
      <w:bookmarkStart w:id="4285" w:name="_Toc11332361"/>
      <w:bookmarkStart w:id="4286" w:name="_Toc11333084"/>
      <w:bookmarkStart w:id="4287" w:name="_Toc12519013"/>
      <w:bookmarkStart w:id="4288" w:name="_Toc12631312"/>
      <w:bookmarkStart w:id="4289" w:name="_Toc12632063"/>
      <w:bookmarkStart w:id="4290" w:name="_Toc14098764"/>
      <w:bookmarkStart w:id="4291" w:name="_Toc11330187"/>
      <w:bookmarkStart w:id="4292" w:name="_Toc11331637"/>
      <w:bookmarkStart w:id="4293" w:name="_Toc11332362"/>
      <w:bookmarkStart w:id="4294" w:name="_Toc11333085"/>
      <w:bookmarkStart w:id="4295" w:name="_Toc12519014"/>
      <w:bookmarkStart w:id="4296" w:name="_Toc12631313"/>
      <w:bookmarkStart w:id="4297" w:name="_Toc12632064"/>
      <w:bookmarkStart w:id="4298" w:name="_Toc14098765"/>
      <w:bookmarkStart w:id="4299" w:name="_Toc11330188"/>
      <w:bookmarkStart w:id="4300" w:name="_Toc11331638"/>
      <w:bookmarkStart w:id="4301" w:name="_Toc11332363"/>
      <w:bookmarkStart w:id="4302" w:name="_Toc11333086"/>
      <w:bookmarkStart w:id="4303" w:name="_Toc12519015"/>
      <w:bookmarkStart w:id="4304" w:name="_Toc12631314"/>
      <w:bookmarkStart w:id="4305" w:name="_Toc12632065"/>
      <w:bookmarkStart w:id="4306" w:name="_Toc14098766"/>
      <w:bookmarkStart w:id="4307" w:name="_Toc11330189"/>
      <w:bookmarkStart w:id="4308" w:name="_Toc11331639"/>
      <w:bookmarkStart w:id="4309" w:name="_Toc11332364"/>
      <w:bookmarkStart w:id="4310" w:name="_Toc11333087"/>
      <w:bookmarkStart w:id="4311" w:name="_Toc12519016"/>
      <w:bookmarkStart w:id="4312" w:name="_Toc12631315"/>
      <w:bookmarkStart w:id="4313" w:name="_Toc12632066"/>
      <w:bookmarkStart w:id="4314" w:name="_Toc14098767"/>
      <w:bookmarkStart w:id="4315" w:name="_Toc11330190"/>
      <w:bookmarkStart w:id="4316" w:name="_Toc11331640"/>
      <w:bookmarkStart w:id="4317" w:name="_Toc11332365"/>
      <w:bookmarkStart w:id="4318" w:name="_Toc11333088"/>
      <w:bookmarkStart w:id="4319" w:name="_Toc12519017"/>
      <w:bookmarkStart w:id="4320" w:name="_Toc12631316"/>
      <w:bookmarkStart w:id="4321" w:name="_Toc12632067"/>
      <w:bookmarkStart w:id="4322" w:name="_Toc14098768"/>
      <w:bookmarkStart w:id="4323" w:name="_Toc11330192"/>
      <w:bookmarkStart w:id="4324" w:name="_Toc11331642"/>
      <w:bookmarkStart w:id="4325" w:name="_Toc11332367"/>
      <w:bookmarkStart w:id="4326" w:name="_Toc11333090"/>
      <w:bookmarkStart w:id="4327" w:name="_Toc12519019"/>
      <w:bookmarkStart w:id="4328" w:name="_Toc12631318"/>
      <w:bookmarkStart w:id="4329" w:name="_Toc12632069"/>
      <w:bookmarkStart w:id="4330" w:name="_Toc14098770"/>
      <w:bookmarkStart w:id="4331" w:name="_Toc11330193"/>
      <w:bookmarkStart w:id="4332" w:name="_Toc11331643"/>
      <w:bookmarkStart w:id="4333" w:name="_Toc11332368"/>
      <w:bookmarkStart w:id="4334" w:name="_Toc11333091"/>
      <w:bookmarkStart w:id="4335" w:name="_Toc12519020"/>
      <w:bookmarkStart w:id="4336" w:name="_Toc12631319"/>
      <w:bookmarkStart w:id="4337" w:name="_Toc12632070"/>
      <w:bookmarkStart w:id="4338" w:name="_Toc14098771"/>
      <w:bookmarkStart w:id="4339" w:name="_Toc11330194"/>
      <w:bookmarkStart w:id="4340" w:name="_Toc11331644"/>
      <w:bookmarkStart w:id="4341" w:name="_Toc11332369"/>
      <w:bookmarkStart w:id="4342" w:name="_Toc11333092"/>
      <w:bookmarkStart w:id="4343" w:name="_Toc12519021"/>
      <w:bookmarkStart w:id="4344" w:name="_Toc12631320"/>
      <w:bookmarkStart w:id="4345" w:name="_Toc12632071"/>
      <w:bookmarkStart w:id="4346" w:name="_Toc14098772"/>
      <w:bookmarkStart w:id="4347" w:name="_Toc11330195"/>
      <w:bookmarkStart w:id="4348" w:name="_Toc11331645"/>
      <w:bookmarkStart w:id="4349" w:name="_Toc11332370"/>
      <w:bookmarkStart w:id="4350" w:name="_Toc11333093"/>
      <w:bookmarkStart w:id="4351" w:name="_Toc12519022"/>
      <w:bookmarkStart w:id="4352" w:name="_Toc12631321"/>
      <w:bookmarkStart w:id="4353" w:name="_Toc12632072"/>
      <w:bookmarkStart w:id="4354" w:name="_Toc14098773"/>
      <w:bookmarkStart w:id="4355" w:name="_Toc11330196"/>
      <w:bookmarkStart w:id="4356" w:name="_Toc11331646"/>
      <w:bookmarkStart w:id="4357" w:name="_Toc11332371"/>
      <w:bookmarkStart w:id="4358" w:name="_Toc11333094"/>
      <w:bookmarkStart w:id="4359" w:name="_Toc12519023"/>
      <w:bookmarkStart w:id="4360" w:name="_Toc12631322"/>
      <w:bookmarkStart w:id="4361" w:name="_Toc12632073"/>
      <w:bookmarkStart w:id="4362" w:name="_Toc14098774"/>
      <w:bookmarkStart w:id="4363" w:name="_Toc11330197"/>
      <w:bookmarkStart w:id="4364" w:name="_Toc11331647"/>
      <w:bookmarkStart w:id="4365" w:name="_Toc11332372"/>
      <w:bookmarkStart w:id="4366" w:name="_Toc11333095"/>
      <w:bookmarkStart w:id="4367" w:name="_Toc12519024"/>
      <w:bookmarkStart w:id="4368" w:name="_Toc12631323"/>
      <w:bookmarkStart w:id="4369" w:name="_Toc12632074"/>
      <w:bookmarkStart w:id="4370" w:name="_Toc14098775"/>
      <w:bookmarkStart w:id="4371" w:name="_Toc11330198"/>
      <w:bookmarkStart w:id="4372" w:name="_Toc11331648"/>
      <w:bookmarkStart w:id="4373" w:name="_Toc11332373"/>
      <w:bookmarkStart w:id="4374" w:name="_Toc11333096"/>
      <w:bookmarkStart w:id="4375" w:name="_Toc12519025"/>
      <w:bookmarkStart w:id="4376" w:name="_Toc12631324"/>
      <w:bookmarkStart w:id="4377" w:name="_Toc12632075"/>
      <w:bookmarkStart w:id="4378" w:name="_Toc14098776"/>
      <w:bookmarkStart w:id="4379" w:name="_Toc11330199"/>
      <w:bookmarkStart w:id="4380" w:name="_Toc11331649"/>
      <w:bookmarkStart w:id="4381" w:name="_Toc11332374"/>
      <w:bookmarkStart w:id="4382" w:name="_Toc11333097"/>
      <w:bookmarkStart w:id="4383" w:name="_Toc12519026"/>
      <w:bookmarkStart w:id="4384" w:name="_Toc12631325"/>
      <w:bookmarkStart w:id="4385" w:name="_Toc12632076"/>
      <w:bookmarkStart w:id="4386" w:name="_Toc14098777"/>
      <w:bookmarkStart w:id="4387" w:name="_Toc11330200"/>
      <w:bookmarkStart w:id="4388" w:name="_Toc11331650"/>
      <w:bookmarkStart w:id="4389" w:name="_Toc11332375"/>
      <w:bookmarkStart w:id="4390" w:name="_Toc11333098"/>
      <w:bookmarkStart w:id="4391" w:name="_Toc12519027"/>
      <w:bookmarkStart w:id="4392" w:name="_Toc12631326"/>
      <w:bookmarkStart w:id="4393" w:name="_Toc12632077"/>
      <w:bookmarkStart w:id="4394" w:name="_Toc14098778"/>
      <w:bookmarkStart w:id="4395" w:name="_Toc11330201"/>
      <w:bookmarkStart w:id="4396" w:name="_Toc11331651"/>
      <w:bookmarkStart w:id="4397" w:name="_Toc11332376"/>
      <w:bookmarkStart w:id="4398" w:name="_Toc11333099"/>
      <w:bookmarkStart w:id="4399" w:name="_Toc12519028"/>
      <w:bookmarkStart w:id="4400" w:name="_Toc12631327"/>
      <w:bookmarkStart w:id="4401" w:name="_Toc12632078"/>
      <w:bookmarkStart w:id="4402" w:name="_Toc14098779"/>
      <w:bookmarkStart w:id="4403" w:name="_Toc11330202"/>
      <w:bookmarkStart w:id="4404" w:name="_Toc11331652"/>
      <w:bookmarkStart w:id="4405" w:name="_Toc11332377"/>
      <w:bookmarkStart w:id="4406" w:name="_Toc11333100"/>
      <w:bookmarkStart w:id="4407" w:name="_Toc12519029"/>
      <w:bookmarkStart w:id="4408" w:name="_Toc12631328"/>
      <w:bookmarkStart w:id="4409" w:name="_Toc12632079"/>
      <w:bookmarkStart w:id="4410" w:name="_Toc14098780"/>
      <w:bookmarkStart w:id="4411" w:name="_Toc11330203"/>
      <w:bookmarkStart w:id="4412" w:name="_Toc11331653"/>
      <w:bookmarkStart w:id="4413" w:name="_Toc11332378"/>
      <w:bookmarkStart w:id="4414" w:name="_Toc11333101"/>
      <w:bookmarkStart w:id="4415" w:name="_Toc12519030"/>
      <w:bookmarkStart w:id="4416" w:name="_Toc12631329"/>
      <w:bookmarkStart w:id="4417" w:name="_Toc12632080"/>
      <w:bookmarkStart w:id="4418" w:name="_Toc14098781"/>
      <w:bookmarkStart w:id="4419" w:name="_Toc11330204"/>
      <w:bookmarkStart w:id="4420" w:name="_Toc11331654"/>
      <w:bookmarkStart w:id="4421" w:name="_Toc11332379"/>
      <w:bookmarkStart w:id="4422" w:name="_Toc11333102"/>
      <w:bookmarkStart w:id="4423" w:name="_Toc12519031"/>
      <w:bookmarkStart w:id="4424" w:name="_Toc12631330"/>
      <w:bookmarkStart w:id="4425" w:name="_Toc12632081"/>
      <w:bookmarkStart w:id="4426" w:name="_Toc14098782"/>
      <w:bookmarkStart w:id="4427" w:name="_Toc11330205"/>
      <w:bookmarkStart w:id="4428" w:name="_Toc11331655"/>
      <w:bookmarkStart w:id="4429" w:name="_Toc11332380"/>
      <w:bookmarkStart w:id="4430" w:name="_Toc11333103"/>
      <w:bookmarkStart w:id="4431" w:name="_Toc12519032"/>
      <w:bookmarkStart w:id="4432" w:name="_Toc12631331"/>
      <w:bookmarkStart w:id="4433" w:name="_Toc12632082"/>
      <w:bookmarkStart w:id="4434" w:name="_Toc14098783"/>
      <w:bookmarkStart w:id="4435" w:name="_Toc11330207"/>
      <w:bookmarkStart w:id="4436" w:name="_Toc11331657"/>
      <w:bookmarkStart w:id="4437" w:name="_Toc11332382"/>
      <w:bookmarkStart w:id="4438" w:name="_Toc11333105"/>
      <w:bookmarkStart w:id="4439" w:name="_Toc12519034"/>
      <w:bookmarkStart w:id="4440" w:name="_Toc12631333"/>
      <w:bookmarkStart w:id="4441" w:name="_Toc12632084"/>
      <w:bookmarkStart w:id="4442" w:name="_Toc14098785"/>
      <w:bookmarkStart w:id="4443" w:name="_Toc11330208"/>
      <w:bookmarkStart w:id="4444" w:name="_Toc11331658"/>
      <w:bookmarkStart w:id="4445" w:name="_Toc11332383"/>
      <w:bookmarkStart w:id="4446" w:name="_Toc11333106"/>
      <w:bookmarkStart w:id="4447" w:name="_Toc12519035"/>
      <w:bookmarkStart w:id="4448" w:name="_Toc12631334"/>
      <w:bookmarkStart w:id="4449" w:name="_Toc12632085"/>
      <w:bookmarkStart w:id="4450" w:name="_Toc14098786"/>
      <w:bookmarkStart w:id="4451" w:name="_Toc11330209"/>
      <w:bookmarkStart w:id="4452" w:name="_Toc11331659"/>
      <w:bookmarkStart w:id="4453" w:name="_Toc11332384"/>
      <w:bookmarkStart w:id="4454" w:name="_Toc11333107"/>
      <w:bookmarkStart w:id="4455" w:name="_Toc12519036"/>
      <w:bookmarkStart w:id="4456" w:name="_Toc12631335"/>
      <w:bookmarkStart w:id="4457" w:name="_Toc12632086"/>
      <w:bookmarkStart w:id="4458" w:name="_Toc14098787"/>
      <w:bookmarkStart w:id="4459" w:name="_Toc11330210"/>
      <w:bookmarkStart w:id="4460" w:name="_Toc11331660"/>
      <w:bookmarkStart w:id="4461" w:name="_Toc11332385"/>
      <w:bookmarkStart w:id="4462" w:name="_Toc11333108"/>
      <w:bookmarkStart w:id="4463" w:name="_Toc12519037"/>
      <w:bookmarkStart w:id="4464" w:name="_Toc12631336"/>
      <w:bookmarkStart w:id="4465" w:name="_Toc12632087"/>
      <w:bookmarkStart w:id="4466" w:name="_Toc14098788"/>
      <w:bookmarkStart w:id="4467" w:name="_Toc11330211"/>
      <w:bookmarkStart w:id="4468" w:name="_Toc11331661"/>
      <w:bookmarkStart w:id="4469" w:name="_Toc11332386"/>
      <w:bookmarkStart w:id="4470" w:name="_Toc11333109"/>
      <w:bookmarkStart w:id="4471" w:name="_Toc12519038"/>
      <w:bookmarkStart w:id="4472" w:name="_Toc12631337"/>
      <w:bookmarkStart w:id="4473" w:name="_Toc12632088"/>
      <w:bookmarkStart w:id="4474" w:name="_Toc14098789"/>
      <w:bookmarkStart w:id="4475" w:name="_Toc11330212"/>
      <w:bookmarkStart w:id="4476" w:name="_Toc11331662"/>
      <w:bookmarkStart w:id="4477" w:name="_Toc11332387"/>
      <w:bookmarkStart w:id="4478" w:name="_Toc11333110"/>
      <w:bookmarkStart w:id="4479" w:name="_Toc12519039"/>
      <w:bookmarkStart w:id="4480" w:name="_Toc12631338"/>
      <w:bookmarkStart w:id="4481" w:name="_Toc12632089"/>
      <w:bookmarkStart w:id="4482" w:name="_Toc14098790"/>
      <w:bookmarkStart w:id="4483" w:name="_Toc11330213"/>
      <w:bookmarkStart w:id="4484" w:name="_Toc11331663"/>
      <w:bookmarkStart w:id="4485" w:name="_Toc11332388"/>
      <w:bookmarkStart w:id="4486" w:name="_Toc11333111"/>
      <w:bookmarkStart w:id="4487" w:name="_Toc12519040"/>
      <w:bookmarkStart w:id="4488" w:name="_Toc12631339"/>
      <w:bookmarkStart w:id="4489" w:name="_Toc12632090"/>
      <w:bookmarkStart w:id="4490" w:name="_Toc14098791"/>
      <w:bookmarkStart w:id="4491" w:name="_Toc11330214"/>
      <w:bookmarkStart w:id="4492" w:name="_Toc11331664"/>
      <w:bookmarkStart w:id="4493" w:name="_Toc11332389"/>
      <w:bookmarkStart w:id="4494" w:name="_Toc11333112"/>
      <w:bookmarkStart w:id="4495" w:name="_Toc12519041"/>
      <w:bookmarkStart w:id="4496" w:name="_Toc12631340"/>
      <w:bookmarkStart w:id="4497" w:name="_Toc12632091"/>
      <w:bookmarkStart w:id="4498" w:name="_Toc14098792"/>
      <w:bookmarkStart w:id="4499" w:name="_Toc11330215"/>
      <w:bookmarkStart w:id="4500" w:name="_Toc11331665"/>
      <w:bookmarkStart w:id="4501" w:name="_Toc11332390"/>
      <w:bookmarkStart w:id="4502" w:name="_Toc11333113"/>
      <w:bookmarkStart w:id="4503" w:name="_Toc12519042"/>
      <w:bookmarkStart w:id="4504" w:name="_Toc12631341"/>
      <w:bookmarkStart w:id="4505" w:name="_Toc12632092"/>
      <w:bookmarkStart w:id="4506" w:name="_Toc14098793"/>
      <w:bookmarkStart w:id="4507" w:name="_Toc11330216"/>
      <w:bookmarkStart w:id="4508" w:name="_Toc11331666"/>
      <w:bookmarkStart w:id="4509" w:name="_Toc11332391"/>
      <w:bookmarkStart w:id="4510" w:name="_Toc11333114"/>
      <w:bookmarkStart w:id="4511" w:name="_Toc12519043"/>
      <w:bookmarkStart w:id="4512" w:name="_Toc12631342"/>
      <w:bookmarkStart w:id="4513" w:name="_Toc12632093"/>
      <w:bookmarkStart w:id="4514" w:name="_Toc14098794"/>
      <w:bookmarkStart w:id="4515" w:name="_Toc11330217"/>
      <w:bookmarkStart w:id="4516" w:name="_Toc11331667"/>
      <w:bookmarkStart w:id="4517" w:name="_Toc11332392"/>
      <w:bookmarkStart w:id="4518" w:name="_Toc11333115"/>
      <w:bookmarkStart w:id="4519" w:name="_Toc12519044"/>
      <w:bookmarkStart w:id="4520" w:name="_Toc12631343"/>
      <w:bookmarkStart w:id="4521" w:name="_Toc12632094"/>
      <w:bookmarkStart w:id="4522" w:name="_Toc14098795"/>
      <w:bookmarkStart w:id="4523" w:name="_Toc11330218"/>
      <w:bookmarkStart w:id="4524" w:name="_Toc11331668"/>
      <w:bookmarkStart w:id="4525" w:name="_Toc11332393"/>
      <w:bookmarkStart w:id="4526" w:name="_Toc11333116"/>
      <w:bookmarkStart w:id="4527" w:name="_Toc12519045"/>
      <w:bookmarkStart w:id="4528" w:name="_Toc12631344"/>
      <w:bookmarkStart w:id="4529" w:name="_Toc12632095"/>
      <w:bookmarkStart w:id="4530" w:name="_Toc14098796"/>
      <w:bookmarkStart w:id="4531" w:name="_Toc11330219"/>
      <w:bookmarkStart w:id="4532" w:name="_Toc11331669"/>
      <w:bookmarkStart w:id="4533" w:name="_Toc11332394"/>
      <w:bookmarkStart w:id="4534" w:name="_Toc11333117"/>
      <w:bookmarkStart w:id="4535" w:name="_Toc12519046"/>
      <w:bookmarkStart w:id="4536" w:name="_Toc12631345"/>
      <w:bookmarkStart w:id="4537" w:name="_Toc12632096"/>
      <w:bookmarkStart w:id="4538" w:name="_Toc14098797"/>
      <w:bookmarkStart w:id="4539" w:name="_Toc11330220"/>
      <w:bookmarkStart w:id="4540" w:name="_Toc11331670"/>
      <w:bookmarkStart w:id="4541" w:name="_Toc11332395"/>
      <w:bookmarkStart w:id="4542" w:name="_Toc11333118"/>
      <w:bookmarkStart w:id="4543" w:name="_Toc12519047"/>
      <w:bookmarkStart w:id="4544" w:name="_Toc12631346"/>
      <w:bookmarkStart w:id="4545" w:name="_Toc12632097"/>
      <w:bookmarkStart w:id="4546" w:name="_Toc14098798"/>
      <w:bookmarkStart w:id="4547" w:name="_Toc11330221"/>
      <w:bookmarkStart w:id="4548" w:name="_Toc11331671"/>
      <w:bookmarkStart w:id="4549" w:name="_Toc11332396"/>
      <w:bookmarkStart w:id="4550" w:name="_Toc11333119"/>
      <w:bookmarkStart w:id="4551" w:name="_Toc12519048"/>
      <w:bookmarkStart w:id="4552" w:name="_Toc12631347"/>
      <w:bookmarkStart w:id="4553" w:name="_Toc12632098"/>
      <w:bookmarkStart w:id="4554" w:name="_Toc14098799"/>
      <w:bookmarkStart w:id="4555" w:name="_Toc11330223"/>
      <w:bookmarkStart w:id="4556" w:name="_Toc11331673"/>
      <w:bookmarkStart w:id="4557" w:name="_Toc11332398"/>
      <w:bookmarkStart w:id="4558" w:name="_Toc11333121"/>
      <w:bookmarkStart w:id="4559" w:name="_Toc12519050"/>
      <w:bookmarkStart w:id="4560" w:name="_Toc12631349"/>
      <w:bookmarkStart w:id="4561" w:name="_Toc12632100"/>
      <w:bookmarkStart w:id="4562" w:name="_Toc14098801"/>
      <w:bookmarkStart w:id="4563" w:name="_Toc11330224"/>
      <w:bookmarkStart w:id="4564" w:name="_Toc11331674"/>
      <w:bookmarkStart w:id="4565" w:name="_Toc11332399"/>
      <w:bookmarkStart w:id="4566" w:name="_Toc11333122"/>
      <w:bookmarkStart w:id="4567" w:name="_Toc12519051"/>
      <w:bookmarkStart w:id="4568" w:name="_Toc12631350"/>
      <w:bookmarkStart w:id="4569" w:name="_Toc12632101"/>
      <w:bookmarkStart w:id="4570" w:name="_Toc14098802"/>
      <w:bookmarkStart w:id="4571" w:name="_Toc11330225"/>
      <w:bookmarkStart w:id="4572" w:name="_Toc11331675"/>
      <w:bookmarkStart w:id="4573" w:name="_Toc11332400"/>
      <w:bookmarkStart w:id="4574" w:name="_Toc11333123"/>
      <w:bookmarkStart w:id="4575" w:name="_Toc12519052"/>
      <w:bookmarkStart w:id="4576" w:name="_Toc12631351"/>
      <w:bookmarkStart w:id="4577" w:name="_Toc12632102"/>
      <w:bookmarkStart w:id="4578" w:name="_Toc14098803"/>
      <w:bookmarkStart w:id="4579" w:name="_Toc11330226"/>
      <w:bookmarkStart w:id="4580" w:name="_Toc11331676"/>
      <w:bookmarkStart w:id="4581" w:name="_Toc11332401"/>
      <w:bookmarkStart w:id="4582" w:name="_Toc11333124"/>
      <w:bookmarkStart w:id="4583" w:name="_Toc12519053"/>
      <w:bookmarkStart w:id="4584" w:name="_Toc12631352"/>
      <w:bookmarkStart w:id="4585" w:name="_Toc12632103"/>
      <w:bookmarkStart w:id="4586" w:name="_Toc14098804"/>
      <w:bookmarkStart w:id="4587" w:name="_Toc11330227"/>
      <w:bookmarkStart w:id="4588" w:name="_Toc11331677"/>
      <w:bookmarkStart w:id="4589" w:name="_Toc11332402"/>
      <w:bookmarkStart w:id="4590" w:name="_Toc11333125"/>
      <w:bookmarkStart w:id="4591" w:name="_Toc12519054"/>
      <w:bookmarkStart w:id="4592" w:name="_Toc12631353"/>
      <w:bookmarkStart w:id="4593" w:name="_Toc12632104"/>
      <w:bookmarkStart w:id="4594" w:name="_Toc14098805"/>
      <w:bookmarkStart w:id="4595" w:name="_Toc11330228"/>
      <w:bookmarkStart w:id="4596" w:name="_Toc11331678"/>
      <w:bookmarkStart w:id="4597" w:name="_Toc11332403"/>
      <w:bookmarkStart w:id="4598" w:name="_Toc11333126"/>
      <w:bookmarkStart w:id="4599" w:name="_Toc12519055"/>
      <w:bookmarkStart w:id="4600" w:name="_Toc12631354"/>
      <w:bookmarkStart w:id="4601" w:name="_Toc12632105"/>
      <w:bookmarkStart w:id="4602" w:name="_Toc14098806"/>
      <w:bookmarkStart w:id="4603" w:name="_Toc11330229"/>
      <w:bookmarkStart w:id="4604" w:name="_Toc11331679"/>
      <w:bookmarkStart w:id="4605" w:name="_Toc11332404"/>
      <w:bookmarkStart w:id="4606" w:name="_Toc11333127"/>
      <w:bookmarkStart w:id="4607" w:name="_Toc12519056"/>
      <w:bookmarkStart w:id="4608" w:name="_Toc12631355"/>
      <w:bookmarkStart w:id="4609" w:name="_Toc12632106"/>
      <w:bookmarkStart w:id="4610" w:name="_Toc14098807"/>
      <w:bookmarkStart w:id="4611" w:name="_Toc11330230"/>
      <w:bookmarkStart w:id="4612" w:name="_Toc11331680"/>
      <w:bookmarkStart w:id="4613" w:name="_Toc11332405"/>
      <w:bookmarkStart w:id="4614" w:name="_Toc11333128"/>
      <w:bookmarkStart w:id="4615" w:name="_Toc12519057"/>
      <w:bookmarkStart w:id="4616" w:name="_Toc12631356"/>
      <w:bookmarkStart w:id="4617" w:name="_Toc12632107"/>
      <w:bookmarkStart w:id="4618" w:name="_Toc14098808"/>
      <w:bookmarkStart w:id="4619" w:name="_Toc11330231"/>
      <w:bookmarkStart w:id="4620" w:name="_Toc11331681"/>
      <w:bookmarkStart w:id="4621" w:name="_Toc11332406"/>
      <w:bookmarkStart w:id="4622" w:name="_Toc11333129"/>
      <w:bookmarkStart w:id="4623" w:name="_Toc12519058"/>
      <w:bookmarkStart w:id="4624" w:name="_Toc12631357"/>
      <w:bookmarkStart w:id="4625" w:name="_Toc12632108"/>
      <w:bookmarkStart w:id="4626" w:name="_Toc14098809"/>
      <w:bookmarkStart w:id="4627" w:name="_Toc11330232"/>
      <w:bookmarkStart w:id="4628" w:name="_Toc11331682"/>
      <w:bookmarkStart w:id="4629" w:name="_Toc11332407"/>
      <w:bookmarkStart w:id="4630" w:name="_Toc11333130"/>
      <w:bookmarkStart w:id="4631" w:name="_Toc12519059"/>
      <w:bookmarkStart w:id="4632" w:name="_Toc12631358"/>
      <w:bookmarkStart w:id="4633" w:name="_Toc12632109"/>
      <w:bookmarkStart w:id="4634" w:name="_Toc14098810"/>
      <w:bookmarkStart w:id="4635" w:name="_Toc11330233"/>
      <w:bookmarkStart w:id="4636" w:name="_Toc11331683"/>
      <w:bookmarkStart w:id="4637" w:name="_Toc11332408"/>
      <w:bookmarkStart w:id="4638" w:name="_Toc11333131"/>
      <w:bookmarkStart w:id="4639" w:name="_Toc12519060"/>
      <w:bookmarkStart w:id="4640" w:name="_Toc12631359"/>
      <w:bookmarkStart w:id="4641" w:name="_Toc12632110"/>
      <w:bookmarkStart w:id="4642" w:name="_Toc14098811"/>
      <w:bookmarkStart w:id="4643" w:name="_Toc11330234"/>
      <w:bookmarkStart w:id="4644" w:name="_Toc11331684"/>
      <w:bookmarkStart w:id="4645" w:name="_Toc11332409"/>
      <w:bookmarkStart w:id="4646" w:name="_Toc11333132"/>
      <w:bookmarkStart w:id="4647" w:name="_Toc12519061"/>
      <w:bookmarkStart w:id="4648" w:name="_Toc12631360"/>
      <w:bookmarkStart w:id="4649" w:name="_Toc12632111"/>
      <w:bookmarkStart w:id="4650" w:name="_Toc14098812"/>
      <w:bookmarkStart w:id="4651" w:name="_Toc11330235"/>
      <w:bookmarkStart w:id="4652" w:name="_Toc11331685"/>
      <w:bookmarkStart w:id="4653" w:name="_Toc11332410"/>
      <w:bookmarkStart w:id="4654" w:name="_Toc11333133"/>
      <w:bookmarkStart w:id="4655" w:name="_Toc12519062"/>
      <w:bookmarkStart w:id="4656" w:name="_Toc12631361"/>
      <w:bookmarkStart w:id="4657" w:name="_Toc12632112"/>
      <w:bookmarkStart w:id="4658" w:name="_Toc14098813"/>
      <w:bookmarkStart w:id="4659" w:name="_Toc11330236"/>
      <w:bookmarkStart w:id="4660" w:name="_Toc11331686"/>
      <w:bookmarkStart w:id="4661" w:name="_Toc11332411"/>
      <w:bookmarkStart w:id="4662" w:name="_Toc11333134"/>
      <w:bookmarkStart w:id="4663" w:name="_Toc12519063"/>
      <w:bookmarkStart w:id="4664" w:name="_Toc12631362"/>
      <w:bookmarkStart w:id="4665" w:name="_Toc12632113"/>
      <w:bookmarkStart w:id="4666" w:name="_Toc14098814"/>
      <w:bookmarkStart w:id="4667" w:name="_Toc11330237"/>
      <w:bookmarkStart w:id="4668" w:name="_Toc11331687"/>
      <w:bookmarkStart w:id="4669" w:name="_Toc11332412"/>
      <w:bookmarkStart w:id="4670" w:name="_Toc11333135"/>
      <w:bookmarkStart w:id="4671" w:name="_Toc12519064"/>
      <w:bookmarkStart w:id="4672" w:name="_Toc12631363"/>
      <w:bookmarkStart w:id="4673" w:name="_Toc12632114"/>
      <w:bookmarkStart w:id="4674" w:name="_Toc14098815"/>
      <w:bookmarkStart w:id="4675" w:name="_Toc11330238"/>
      <w:bookmarkStart w:id="4676" w:name="_Toc11331688"/>
      <w:bookmarkStart w:id="4677" w:name="_Toc11332413"/>
      <w:bookmarkStart w:id="4678" w:name="_Toc11333136"/>
      <w:bookmarkStart w:id="4679" w:name="_Toc12519065"/>
      <w:bookmarkStart w:id="4680" w:name="_Toc12631364"/>
      <w:bookmarkStart w:id="4681" w:name="_Toc12632115"/>
      <w:bookmarkStart w:id="4682" w:name="_Toc14098816"/>
      <w:bookmarkStart w:id="4683" w:name="_Toc11330239"/>
      <w:bookmarkStart w:id="4684" w:name="_Toc11331689"/>
      <w:bookmarkStart w:id="4685" w:name="_Toc11332414"/>
      <w:bookmarkStart w:id="4686" w:name="_Toc11333137"/>
      <w:bookmarkStart w:id="4687" w:name="_Toc12519066"/>
      <w:bookmarkStart w:id="4688" w:name="_Toc12631365"/>
      <w:bookmarkStart w:id="4689" w:name="_Toc12632116"/>
      <w:bookmarkStart w:id="4690" w:name="_Toc14098817"/>
      <w:bookmarkStart w:id="4691" w:name="_Toc11330240"/>
      <w:bookmarkStart w:id="4692" w:name="_Toc11331690"/>
      <w:bookmarkStart w:id="4693" w:name="_Toc11332415"/>
      <w:bookmarkStart w:id="4694" w:name="_Toc11333138"/>
      <w:bookmarkStart w:id="4695" w:name="_Toc12519067"/>
      <w:bookmarkStart w:id="4696" w:name="_Toc12631366"/>
      <w:bookmarkStart w:id="4697" w:name="_Toc12632117"/>
      <w:bookmarkStart w:id="4698" w:name="_Toc14098818"/>
      <w:bookmarkStart w:id="4699" w:name="_Toc11330241"/>
      <w:bookmarkStart w:id="4700" w:name="_Toc11331691"/>
      <w:bookmarkStart w:id="4701" w:name="_Toc11332416"/>
      <w:bookmarkStart w:id="4702" w:name="_Toc11333139"/>
      <w:bookmarkStart w:id="4703" w:name="_Toc12519068"/>
      <w:bookmarkStart w:id="4704" w:name="_Toc12631367"/>
      <w:bookmarkStart w:id="4705" w:name="_Toc12632118"/>
      <w:bookmarkStart w:id="4706" w:name="_Toc14098819"/>
      <w:bookmarkStart w:id="4707" w:name="_Toc11330242"/>
      <w:bookmarkStart w:id="4708" w:name="_Toc11331692"/>
      <w:bookmarkStart w:id="4709" w:name="_Toc11332417"/>
      <w:bookmarkStart w:id="4710" w:name="_Toc11333140"/>
      <w:bookmarkStart w:id="4711" w:name="_Toc12519069"/>
      <w:bookmarkStart w:id="4712" w:name="_Toc12631368"/>
      <w:bookmarkStart w:id="4713" w:name="_Toc12632119"/>
      <w:bookmarkStart w:id="4714" w:name="_Toc14098820"/>
      <w:bookmarkStart w:id="4715" w:name="_Toc11330243"/>
      <w:bookmarkStart w:id="4716" w:name="_Toc11331693"/>
      <w:bookmarkStart w:id="4717" w:name="_Toc11332418"/>
      <w:bookmarkStart w:id="4718" w:name="_Toc11333141"/>
      <w:bookmarkStart w:id="4719" w:name="_Toc12519070"/>
      <w:bookmarkStart w:id="4720" w:name="_Toc12631369"/>
      <w:bookmarkStart w:id="4721" w:name="_Toc12632120"/>
      <w:bookmarkStart w:id="4722" w:name="_Toc14098821"/>
      <w:bookmarkStart w:id="4723" w:name="_Toc11330244"/>
      <w:bookmarkStart w:id="4724" w:name="_Toc11331694"/>
      <w:bookmarkStart w:id="4725" w:name="_Toc11332419"/>
      <w:bookmarkStart w:id="4726" w:name="_Toc11333142"/>
      <w:bookmarkStart w:id="4727" w:name="_Toc12519071"/>
      <w:bookmarkStart w:id="4728" w:name="_Toc12631370"/>
      <w:bookmarkStart w:id="4729" w:name="_Toc12632121"/>
      <w:bookmarkStart w:id="4730" w:name="_Toc14098822"/>
      <w:bookmarkStart w:id="4731" w:name="_Toc11330245"/>
      <w:bookmarkStart w:id="4732" w:name="_Toc11331695"/>
      <w:bookmarkStart w:id="4733" w:name="_Toc11332420"/>
      <w:bookmarkStart w:id="4734" w:name="_Toc11333143"/>
      <w:bookmarkStart w:id="4735" w:name="_Toc12519072"/>
      <w:bookmarkStart w:id="4736" w:name="_Toc12631371"/>
      <w:bookmarkStart w:id="4737" w:name="_Toc12632122"/>
      <w:bookmarkStart w:id="4738" w:name="_Toc14098823"/>
      <w:bookmarkStart w:id="4739" w:name="_Toc11330246"/>
      <w:bookmarkStart w:id="4740" w:name="_Toc11331696"/>
      <w:bookmarkStart w:id="4741" w:name="_Toc11332421"/>
      <w:bookmarkStart w:id="4742" w:name="_Toc11333144"/>
      <w:bookmarkStart w:id="4743" w:name="_Toc12519073"/>
      <w:bookmarkStart w:id="4744" w:name="_Toc12631372"/>
      <w:bookmarkStart w:id="4745" w:name="_Toc12632123"/>
      <w:bookmarkStart w:id="4746" w:name="_Toc14098824"/>
      <w:bookmarkStart w:id="4747" w:name="_Toc11330247"/>
      <w:bookmarkStart w:id="4748" w:name="_Toc11331697"/>
      <w:bookmarkStart w:id="4749" w:name="_Toc11332422"/>
      <w:bookmarkStart w:id="4750" w:name="_Toc11333145"/>
      <w:bookmarkStart w:id="4751" w:name="_Toc12519074"/>
      <w:bookmarkStart w:id="4752" w:name="_Toc12631373"/>
      <w:bookmarkStart w:id="4753" w:name="_Toc12632124"/>
      <w:bookmarkStart w:id="4754" w:name="_Toc14098825"/>
      <w:bookmarkStart w:id="4755" w:name="_Toc11330248"/>
      <w:bookmarkStart w:id="4756" w:name="_Toc11331698"/>
      <w:bookmarkStart w:id="4757" w:name="_Toc11332423"/>
      <w:bookmarkStart w:id="4758" w:name="_Toc11333146"/>
      <w:bookmarkStart w:id="4759" w:name="_Toc12519075"/>
      <w:bookmarkStart w:id="4760" w:name="_Toc12631374"/>
      <w:bookmarkStart w:id="4761" w:name="_Toc12632125"/>
      <w:bookmarkStart w:id="4762" w:name="_Toc14098826"/>
      <w:bookmarkStart w:id="4763" w:name="_Toc11330249"/>
      <w:bookmarkStart w:id="4764" w:name="_Toc11331699"/>
      <w:bookmarkStart w:id="4765" w:name="_Toc11332424"/>
      <w:bookmarkStart w:id="4766" w:name="_Toc11333147"/>
      <w:bookmarkStart w:id="4767" w:name="_Toc12519076"/>
      <w:bookmarkStart w:id="4768" w:name="_Toc12631375"/>
      <w:bookmarkStart w:id="4769" w:name="_Toc12632126"/>
      <w:bookmarkStart w:id="4770" w:name="_Toc14098827"/>
      <w:bookmarkStart w:id="4771" w:name="_Toc11330250"/>
      <w:bookmarkStart w:id="4772" w:name="_Toc11331700"/>
      <w:bookmarkStart w:id="4773" w:name="_Toc11332425"/>
      <w:bookmarkStart w:id="4774" w:name="_Toc11333148"/>
      <w:bookmarkStart w:id="4775" w:name="_Toc12519077"/>
      <w:bookmarkStart w:id="4776" w:name="_Toc12631376"/>
      <w:bookmarkStart w:id="4777" w:name="_Toc12632127"/>
      <w:bookmarkStart w:id="4778" w:name="_Toc14098828"/>
      <w:bookmarkStart w:id="4779" w:name="_Toc11330251"/>
      <w:bookmarkStart w:id="4780" w:name="_Toc11331701"/>
      <w:bookmarkStart w:id="4781" w:name="_Toc11332426"/>
      <w:bookmarkStart w:id="4782" w:name="_Toc11333149"/>
      <w:bookmarkStart w:id="4783" w:name="_Toc12519078"/>
      <w:bookmarkStart w:id="4784" w:name="_Toc12631377"/>
      <w:bookmarkStart w:id="4785" w:name="_Toc12632128"/>
      <w:bookmarkStart w:id="4786" w:name="_Toc14098829"/>
      <w:bookmarkStart w:id="4787" w:name="_Toc11330252"/>
      <w:bookmarkStart w:id="4788" w:name="_Toc11331702"/>
      <w:bookmarkStart w:id="4789" w:name="_Toc11332427"/>
      <w:bookmarkStart w:id="4790" w:name="_Toc11333150"/>
      <w:bookmarkStart w:id="4791" w:name="_Toc12519079"/>
      <w:bookmarkStart w:id="4792" w:name="_Toc12631378"/>
      <w:bookmarkStart w:id="4793" w:name="_Toc12632129"/>
      <w:bookmarkStart w:id="4794" w:name="_Toc14098830"/>
      <w:bookmarkStart w:id="4795" w:name="_Toc11330253"/>
      <w:bookmarkStart w:id="4796" w:name="_Toc11331703"/>
      <w:bookmarkStart w:id="4797" w:name="_Toc11332428"/>
      <w:bookmarkStart w:id="4798" w:name="_Toc11333151"/>
      <w:bookmarkStart w:id="4799" w:name="_Toc12519080"/>
      <w:bookmarkStart w:id="4800" w:name="_Toc12631379"/>
      <w:bookmarkStart w:id="4801" w:name="_Toc12632130"/>
      <w:bookmarkStart w:id="4802" w:name="_Toc14098831"/>
      <w:bookmarkStart w:id="4803" w:name="_Toc11330254"/>
      <w:bookmarkStart w:id="4804" w:name="_Toc11331704"/>
      <w:bookmarkStart w:id="4805" w:name="_Toc11332429"/>
      <w:bookmarkStart w:id="4806" w:name="_Toc11333152"/>
      <w:bookmarkStart w:id="4807" w:name="_Toc12519081"/>
      <w:bookmarkStart w:id="4808" w:name="_Toc12631380"/>
      <w:bookmarkStart w:id="4809" w:name="_Toc12632131"/>
      <w:bookmarkStart w:id="4810" w:name="_Toc14098832"/>
      <w:bookmarkStart w:id="4811" w:name="_Toc11330255"/>
      <w:bookmarkStart w:id="4812" w:name="_Toc11331705"/>
      <w:bookmarkStart w:id="4813" w:name="_Toc11332430"/>
      <w:bookmarkStart w:id="4814" w:name="_Toc11333153"/>
      <w:bookmarkStart w:id="4815" w:name="_Toc12519082"/>
      <w:bookmarkStart w:id="4816" w:name="_Toc12631381"/>
      <w:bookmarkStart w:id="4817" w:name="_Toc12632132"/>
      <w:bookmarkStart w:id="4818" w:name="_Toc14098833"/>
      <w:bookmarkStart w:id="4819" w:name="_Toc11330256"/>
      <w:bookmarkStart w:id="4820" w:name="_Toc11331706"/>
      <w:bookmarkStart w:id="4821" w:name="_Toc11332431"/>
      <w:bookmarkStart w:id="4822" w:name="_Toc11333154"/>
      <w:bookmarkStart w:id="4823" w:name="_Toc12519083"/>
      <w:bookmarkStart w:id="4824" w:name="_Toc12631382"/>
      <w:bookmarkStart w:id="4825" w:name="_Toc12632133"/>
      <w:bookmarkStart w:id="4826" w:name="_Toc14098834"/>
      <w:bookmarkStart w:id="4827" w:name="_Toc11330257"/>
      <w:bookmarkStart w:id="4828" w:name="_Toc11331707"/>
      <w:bookmarkStart w:id="4829" w:name="_Toc11332432"/>
      <w:bookmarkStart w:id="4830" w:name="_Toc11333155"/>
      <w:bookmarkStart w:id="4831" w:name="_Toc12519084"/>
      <w:bookmarkStart w:id="4832" w:name="_Toc12631383"/>
      <w:bookmarkStart w:id="4833" w:name="_Toc12632134"/>
      <w:bookmarkStart w:id="4834" w:name="_Toc14098835"/>
      <w:bookmarkStart w:id="4835" w:name="_Toc11330258"/>
      <w:bookmarkStart w:id="4836" w:name="_Toc11331708"/>
      <w:bookmarkStart w:id="4837" w:name="_Toc11332433"/>
      <w:bookmarkStart w:id="4838" w:name="_Toc11333156"/>
      <w:bookmarkStart w:id="4839" w:name="_Toc12519085"/>
      <w:bookmarkStart w:id="4840" w:name="_Toc12631384"/>
      <w:bookmarkStart w:id="4841" w:name="_Toc12632135"/>
      <w:bookmarkStart w:id="4842" w:name="_Toc14098836"/>
      <w:bookmarkStart w:id="4843" w:name="_Toc11330259"/>
      <w:bookmarkStart w:id="4844" w:name="_Toc11331709"/>
      <w:bookmarkStart w:id="4845" w:name="_Toc11332434"/>
      <w:bookmarkStart w:id="4846" w:name="_Toc11333157"/>
      <w:bookmarkStart w:id="4847" w:name="_Toc12519086"/>
      <w:bookmarkStart w:id="4848" w:name="_Toc12631385"/>
      <w:bookmarkStart w:id="4849" w:name="_Toc12632136"/>
      <w:bookmarkStart w:id="4850" w:name="_Toc14098837"/>
      <w:bookmarkStart w:id="4851" w:name="_Toc11330260"/>
      <w:bookmarkStart w:id="4852" w:name="_Toc11331710"/>
      <w:bookmarkStart w:id="4853" w:name="_Toc11332435"/>
      <w:bookmarkStart w:id="4854" w:name="_Toc11333158"/>
      <w:bookmarkStart w:id="4855" w:name="_Toc12519087"/>
      <w:bookmarkStart w:id="4856" w:name="_Toc12631386"/>
      <w:bookmarkStart w:id="4857" w:name="_Toc12632137"/>
      <w:bookmarkStart w:id="4858" w:name="_Toc14098838"/>
      <w:bookmarkStart w:id="4859" w:name="_Toc11330261"/>
      <w:bookmarkStart w:id="4860" w:name="_Toc11331711"/>
      <w:bookmarkStart w:id="4861" w:name="_Toc11332436"/>
      <w:bookmarkStart w:id="4862" w:name="_Toc11333159"/>
      <w:bookmarkStart w:id="4863" w:name="_Toc12519088"/>
      <w:bookmarkStart w:id="4864" w:name="_Toc12631387"/>
      <w:bookmarkStart w:id="4865" w:name="_Toc12632138"/>
      <w:bookmarkStart w:id="4866" w:name="_Toc14098839"/>
      <w:bookmarkStart w:id="4867" w:name="_Toc11330262"/>
      <w:bookmarkStart w:id="4868" w:name="_Toc11331712"/>
      <w:bookmarkStart w:id="4869" w:name="_Toc11332437"/>
      <w:bookmarkStart w:id="4870" w:name="_Toc11333160"/>
      <w:bookmarkStart w:id="4871" w:name="_Toc12519089"/>
      <w:bookmarkStart w:id="4872" w:name="_Toc12631388"/>
      <w:bookmarkStart w:id="4873" w:name="_Toc12632139"/>
      <w:bookmarkStart w:id="4874" w:name="_Toc14098840"/>
      <w:bookmarkStart w:id="4875" w:name="_Toc11330263"/>
      <w:bookmarkStart w:id="4876" w:name="_Toc11331713"/>
      <w:bookmarkStart w:id="4877" w:name="_Toc11332438"/>
      <w:bookmarkStart w:id="4878" w:name="_Toc11333161"/>
      <w:bookmarkStart w:id="4879" w:name="_Toc12519090"/>
      <w:bookmarkStart w:id="4880" w:name="_Toc12631389"/>
      <w:bookmarkStart w:id="4881" w:name="_Toc12632140"/>
      <w:bookmarkStart w:id="4882" w:name="_Toc14098841"/>
      <w:bookmarkStart w:id="4883" w:name="_Toc11330264"/>
      <w:bookmarkStart w:id="4884" w:name="_Toc11331714"/>
      <w:bookmarkStart w:id="4885" w:name="_Toc11332439"/>
      <w:bookmarkStart w:id="4886" w:name="_Toc11333162"/>
      <w:bookmarkStart w:id="4887" w:name="_Toc12519091"/>
      <w:bookmarkStart w:id="4888" w:name="_Toc12631390"/>
      <w:bookmarkStart w:id="4889" w:name="_Toc12632141"/>
      <w:bookmarkStart w:id="4890" w:name="_Toc14098842"/>
      <w:bookmarkStart w:id="4891" w:name="_Toc11330265"/>
      <w:bookmarkStart w:id="4892" w:name="_Toc11331715"/>
      <w:bookmarkStart w:id="4893" w:name="_Toc11332440"/>
      <w:bookmarkStart w:id="4894" w:name="_Toc11333163"/>
      <w:bookmarkStart w:id="4895" w:name="_Toc12519092"/>
      <w:bookmarkStart w:id="4896" w:name="_Toc12631391"/>
      <w:bookmarkStart w:id="4897" w:name="_Toc12632142"/>
      <w:bookmarkStart w:id="4898" w:name="_Toc14098843"/>
      <w:bookmarkStart w:id="4899" w:name="_Toc11330266"/>
      <w:bookmarkStart w:id="4900" w:name="_Toc11331716"/>
      <w:bookmarkStart w:id="4901" w:name="_Toc11332441"/>
      <w:bookmarkStart w:id="4902" w:name="_Toc11333164"/>
      <w:bookmarkStart w:id="4903" w:name="_Toc12519093"/>
      <w:bookmarkStart w:id="4904" w:name="_Toc12631392"/>
      <w:bookmarkStart w:id="4905" w:name="_Toc12632143"/>
      <w:bookmarkStart w:id="4906" w:name="_Toc14098844"/>
      <w:bookmarkStart w:id="4907" w:name="_Toc11330267"/>
      <w:bookmarkStart w:id="4908" w:name="_Toc11331717"/>
      <w:bookmarkStart w:id="4909" w:name="_Toc11332442"/>
      <w:bookmarkStart w:id="4910" w:name="_Toc11333165"/>
      <w:bookmarkStart w:id="4911" w:name="_Toc12519094"/>
      <w:bookmarkStart w:id="4912" w:name="_Toc12631393"/>
      <w:bookmarkStart w:id="4913" w:name="_Toc12632144"/>
      <w:bookmarkStart w:id="4914" w:name="_Toc14098845"/>
      <w:bookmarkStart w:id="4915" w:name="_Toc11330268"/>
      <w:bookmarkStart w:id="4916" w:name="_Toc11331718"/>
      <w:bookmarkStart w:id="4917" w:name="_Toc11332443"/>
      <w:bookmarkStart w:id="4918" w:name="_Toc11333166"/>
      <w:bookmarkStart w:id="4919" w:name="_Toc12519095"/>
      <w:bookmarkStart w:id="4920" w:name="_Toc12631394"/>
      <w:bookmarkStart w:id="4921" w:name="_Toc12632145"/>
      <w:bookmarkStart w:id="4922" w:name="_Toc14098846"/>
      <w:bookmarkStart w:id="4923" w:name="_Toc11330269"/>
      <w:bookmarkStart w:id="4924" w:name="_Toc11331719"/>
      <w:bookmarkStart w:id="4925" w:name="_Toc11332444"/>
      <w:bookmarkStart w:id="4926" w:name="_Toc11333167"/>
      <w:bookmarkStart w:id="4927" w:name="_Toc12519096"/>
      <w:bookmarkStart w:id="4928" w:name="_Toc12631395"/>
      <w:bookmarkStart w:id="4929" w:name="_Toc12632146"/>
      <w:bookmarkStart w:id="4930" w:name="_Toc14098847"/>
      <w:bookmarkStart w:id="4931" w:name="_Toc11330270"/>
      <w:bookmarkStart w:id="4932" w:name="_Toc11331720"/>
      <w:bookmarkStart w:id="4933" w:name="_Toc11332445"/>
      <w:bookmarkStart w:id="4934" w:name="_Toc11333168"/>
      <w:bookmarkStart w:id="4935" w:name="_Toc12519097"/>
      <w:bookmarkStart w:id="4936" w:name="_Toc12631396"/>
      <w:bookmarkStart w:id="4937" w:name="_Toc12632147"/>
      <w:bookmarkStart w:id="4938" w:name="_Toc14098848"/>
      <w:bookmarkStart w:id="4939" w:name="_Toc11330271"/>
      <w:bookmarkStart w:id="4940" w:name="_Toc11331721"/>
      <w:bookmarkStart w:id="4941" w:name="_Toc11332446"/>
      <w:bookmarkStart w:id="4942" w:name="_Toc11333169"/>
      <w:bookmarkStart w:id="4943" w:name="_Toc12519098"/>
      <w:bookmarkStart w:id="4944" w:name="_Toc12631397"/>
      <w:bookmarkStart w:id="4945" w:name="_Toc12632148"/>
      <w:bookmarkStart w:id="4946" w:name="_Toc14098849"/>
      <w:bookmarkStart w:id="4947" w:name="_Toc11330272"/>
      <w:bookmarkStart w:id="4948" w:name="_Toc11331722"/>
      <w:bookmarkStart w:id="4949" w:name="_Toc11332447"/>
      <w:bookmarkStart w:id="4950" w:name="_Toc11333170"/>
      <w:bookmarkStart w:id="4951" w:name="_Toc12519099"/>
      <w:bookmarkStart w:id="4952" w:name="_Toc12631398"/>
      <w:bookmarkStart w:id="4953" w:name="_Toc12632149"/>
      <w:bookmarkStart w:id="4954" w:name="_Toc14098850"/>
      <w:bookmarkStart w:id="4955" w:name="_Toc11330273"/>
      <w:bookmarkStart w:id="4956" w:name="_Toc11331723"/>
      <w:bookmarkStart w:id="4957" w:name="_Toc11332448"/>
      <w:bookmarkStart w:id="4958" w:name="_Toc11333171"/>
      <w:bookmarkStart w:id="4959" w:name="_Toc12519100"/>
      <w:bookmarkStart w:id="4960" w:name="_Toc12631399"/>
      <w:bookmarkStart w:id="4961" w:name="_Toc12632150"/>
      <w:bookmarkStart w:id="4962" w:name="_Toc14098851"/>
      <w:bookmarkStart w:id="4963" w:name="_Toc11330274"/>
      <w:bookmarkStart w:id="4964" w:name="_Toc11331724"/>
      <w:bookmarkStart w:id="4965" w:name="_Toc11332449"/>
      <w:bookmarkStart w:id="4966" w:name="_Toc11333172"/>
      <w:bookmarkStart w:id="4967" w:name="_Toc12519101"/>
      <w:bookmarkStart w:id="4968" w:name="_Toc12631400"/>
      <w:bookmarkStart w:id="4969" w:name="_Toc12632151"/>
      <w:bookmarkStart w:id="4970" w:name="_Toc14098852"/>
      <w:bookmarkStart w:id="4971" w:name="_Toc11330275"/>
      <w:bookmarkStart w:id="4972" w:name="_Toc11331725"/>
      <w:bookmarkStart w:id="4973" w:name="_Toc11332450"/>
      <w:bookmarkStart w:id="4974" w:name="_Toc11333173"/>
      <w:bookmarkStart w:id="4975" w:name="_Toc12519102"/>
      <w:bookmarkStart w:id="4976" w:name="_Toc12631401"/>
      <w:bookmarkStart w:id="4977" w:name="_Toc12632152"/>
      <w:bookmarkStart w:id="4978" w:name="_Toc14098853"/>
      <w:bookmarkStart w:id="4979" w:name="_Toc11330276"/>
      <w:bookmarkStart w:id="4980" w:name="_Toc11331726"/>
      <w:bookmarkStart w:id="4981" w:name="_Toc11332451"/>
      <w:bookmarkStart w:id="4982" w:name="_Toc11333174"/>
      <w:bookmarkStart w:id="4983" w:name="_Toc12519103"/>
      <w:bookmarkStart w:id="4984" w:name="_Toc12631402"/>
      <w:bookmarkStart w:id="4985" w:name="_Toc12632153"/>
      <w:bookmarkStart w:id="4986" w:name="_Toc14098854"/>
      <w:bookmarkStart w:id="4987" w:name="_Toc11330277"/>
      <w:bookmarkStart w:id="4988" w:name="_Toc11331727"/>
      <w:bookmarkStart w:id="4989" w:name="_Toc11332452"/>
      <w:bookmarkStart w:id="4990" w:name="_Toc11333175"/>
      <w:bookmarkStart w:id="4991" w:name="_Toc12519104"/>
      <w:bookmarkStart w:id="4992" w:name="_Toc12631403"/>
      <w:bookmarkStart w:id="4993" w:name="_Toc12632154"/>
      <w:bookmarkStart w:id="4994" w:name="_Toc14098855"/>
      <w:bookmarkStart w:id="4995" w:name="_Toc11330278"/>
      <w:bookmarkStart w:id="4996" w:name="_Toc11331728"/>
      <w:bookmarkStart w:id="4997" w:name="_Toc11332453"/>
      <w:bookmarkStart w:id="4998" w:name="_Toc11333176"/>
      <w:bookmarkStart w:id="4999" w:name="_Toc12519105"/>
      <w:bookmarkStart w:id="5000" w:name="_Toc12631404"/>
      <w:bookmarkStart w:id="5001" w:name="_Toc12632155"/>
      <w:bookmarkStart w:id="5002" w:name="_Toc14098856"/>
      <w:bookmarkStart w:id="5003" w:name="_Toc11330279"/>
      <w:bookmarkStart w:id="5004" w:name="_Toc11331729"/>
      <w:bookmarkStart w:id="5005" w:name="_Toc11332454"/>
      <w:bookmarkStart w:id="5006" w:name="_Toc11333177"/>
      <w:bookmarkStart w:id="5007" w:name="_Toc12519106"/>
      <w:bookmarkStart w:id="5008" w:name="_Toc12631405"/>
      <w:bookmarkStart w:id="5009" w:name="_Toc12632156"/>
      <w:bookmarkStart w:id="5010" w:name="_Toc14098857"/>
      <w:bookmarkStart w:id="5011" w:name="_Toc11330280"/>
      <w:bookmarkStart w:id="5012" w:name="_Toc11331730"/>
      <w:bookmarkStart w:id="5013" w:name="_Toc11332455"/>
      <w:bookmarkStart w:id="5014" w:name="_Toc11333178"/>
      <w:bookmarkStart w:id="5015" w:name="_Toc12519107"/>
      <w:bookmarkStart w:id="5016" w:name="_Toc12631406"/>
      <w:bookmarkStart w:id="5017" w:name="_Toc12632157"/>
      <w:bookmarkStart w:id="5018" w:name="_Toc14098858"/>
      <w:bookmarkStart w:id="5019" w:name="_Toc11330281"/>
      <w:bookmarkStart w:id="5020" w:name="_Toc11331731"/>
      <w:bookmarkStart w:id="5021" w:name="_Toc11332456"/>
      <w:bookmarkStart w:id="5022" w:name="_Toc11333179"/>
      <w:bookmarkStart w:id="5023" w:name="_Toc12519108"/>
      <w:bookmarkStart w:id="5024" w:name="_Toc12631407"/>
      <w:bookmarkStart w:id="5025" w:name="_Toc12632158"/>
      <w:bookmarkStart w:id="5026" w:name="_Toc14098859"/>
      <w:bookmarkStart w:id="5027" w:name="_Toc11330282"/>
      <w:bookmarkStart w:id="5028" w:name="_Toc11331732"/>
      <w:bookmarkStart w:id="5029" w:name="_Toc11332457"/>
      <w:bookmarkStart w:id="5030" w:name="_Toc11333180"/>
      <w:bookmarkStart w:id="5031" w:name="_Toc12519109"/>
      <w:bookmarkStart w:id="5032" w:name="_Toc12631408"/>
      <w:bookmarkStart w:id="5033" w:name="_Toc12632159"/>
      <w:bookmarkStart w:id="5034" w:name="_Toc14098860"/>
      <w:bookmarkStart w:id="5035" w:name="_Toc73462503"/>
      <w:bookmarkStart w:id="5036" w:name="_Toc20318"/>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r>
        <w:rPr>
          <w:rFonts w:ascii="黑体" w:eastAsia="黑体" w:hAnsi="黑体" w:hint="eastAsia"/>
          <w:b w:val="0"/>
          <w:kern w:val="2"/>
          <w:sz w:val="36"/>
          <w:szCs w:val="36"/>
        </w:rPr>
        <w:t>推动涉农产业发展</w:t>
      </w:r>
      <w:bookmarkEnd w:id="5035"/>
      <w:bookmarkEnd w:id="5036"/>
    </w:p>
    <w:p w:rsidR="00000000" w:rsidRDefault="00597DC2">
      <w:pPr>
        <w:pStyle w:val="2"/>
        <w:widowControl/>
        <w:numPr>
          <w:ilvl w:val="0"/>
          <w:numId w:val="4"/>
        </w:numPr>
        <w:shd w:val="clear" w:color="auto" w:fill="FFFFFF"/>
        <w:spacing w:before="0" w:after="0" w:line="600" w:lineRule="exact"/>
        <w:ind w:firstLine="0"/>
        <w:rPr>
          <w:rFonts w:ascii="楷体_GB2312" w:eastAsia="楷体_GB2312"/>
          <w:sz w:val="36"/>
          <w:szCs w:val="36"/>
        </w:rPr>
      </w:pPr>
      <w:bookmarkStart w:id="5037" w:name="_Toc73462504"/>
      <w:bookmarkStart w:id="5038" w:name="_Toc6372"/>
      <w:r>
        <w:rPr>
          <w:rFonts w:ascii="楷体_GB2312" w:eastAsia="楷体_GB2312" w:hint="eastAsia"/>
          <w:sz w:val="36"/>
          <w:szCs w:val="36"/>
        </w:rPr>
        <w:t>优化土地资源配置税收优惠</w:t>
      </w:r>
      <w:bookmarkEnd w:id="5037"/>
      <w:bookmarkEnd w:id="5038"/>
    </w:p>
    <w:p w:rsidR="00000000" w:rsidRDefault="00597DC2">
      <w:pPr>
        <w:pStyle w:val="3"/>
        <w:widowControl/>
        <w:numPr>
          <w:ilvl w:val="0"/>
          <w:numId w:val="3"/>
        </w:numPr>
        <w:spacing w:before="0" w:after="0" w:line="600" w:lineRule="exact"/>
        <w:ind w:left="0" w:firstLine="0"/>
        <w:rPr>
          <w:rFonts w:ascii="Calibri" w:hAnsi="Calibri"/>
        </w:rPr>
      </w:pPr>
      <w:bookmarkStart w:id="5039" w:name="_Toc73462505"/>
      <w:bookmarkStart w:id="5040" w:name="_Toc10052"/>
      <w:r>
        <w:rPr>
          <w:rFonts w:ascii="Calibri" w:hAnsi="Calibri" w:hint="eastAsia"/>
        </w:rPr>
        <w:t>转让土地使用权给农业生产者用于农业生产免征增值税</w:t>
      </w:r>
      <w:bookmarkEnd w:id="5039"/>
      <w:bookmarkEnd w:id="5040"/>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转让土地使用权的纳税人</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将土地使用权转让给农业生产者用于农业生产，免征增值税。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土地</w:t>
      </w:r>
      <w:r>
        <w:rPr>
          <w:rFonts w:ascii="仿宋_GB2312" w:eastAsia="仿宋_GB2312" w:hint="eastAsia"/>
          <w:sz w:val="32"/>
          <w:szCs w:val="32"/>
        </w:rPr>
        <w:t>使用权从纳税人转移到农业生产者。</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农业生产者取得土地使用权后用于农业生产。</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国家税务总局关于全面推开营业税改征增值税试点的通知》（财税〔</w:t>
      </w:r>
      <w:r>
        <w:rPr>
          <w:rFonts w:ascii="仿宋_GB2312" w:eastAsia="仿宋_GB2312" w:hAnsi="黑体" w:cs="黑体" w:hint="eastAsia"/>
          <w:sz w:val="32"/>
          <w:szCs w:val="32"/>
        </w:rPr>
        <w:t>2016</w:t>
      </w:r>
      <w:r>
        <w:rPr>
          <w:rFonts w:ascii="仿宋_GB2312" w:eastAsia="仿宋_GB2312" w:hAnsi="黑体" w:cs="黑体" w:hint="eastAsia"/>
          <w:sz w:val="32"/>
          <w:szCs w:val="32"/>
        </w:rPr>
        <w:t>〕</w:t>
      </w:r>
      <w:r>
        <w:rPr>
          <w:rFonts w:ascii="仿宋_GB2312" w:eastAsia="仿宋_GB2312" w:hAnsi="黑体" w:cs="黑体" w:hint="eastAsia"/>
          <w:sz w:val="32"/>
          <w:szCs w:val="32"/>
        </w:rPr>
        <w:t>36</w:t>
      </w:r>
      <w:r>
        <w:rPr>
          <w:rFonts w:ascii="仿宋_GB2312" w:eastAsia="仿宋_GB2312" w:hAnsi="黑体" w:cs="黑体" w:hint="eastAsia"/>
          <w:sz w:val="32"/>
          <w:szCs w:val="32"/>
        </w:rPr>
        <w:t>号）附件</w:t>
      </w:r>
      <w:r>
        <w:rPr>
          <w:rFonts w:ascii="仿宋_GB2312" w:eastAsia="仿宋_GB2312" w:hAnsi="黑体" w:cs="黑体" w:hint="eastAsia"/>
          <w:sz w:val="32"/>
          <w:szCs w:val="32"/>
        </w:rPr>
        <w:t>3</w:t>
      </w:r>
      <w:r>
        <w:rPr>
          <w:rFonts w:ascii="仿宋_GB2312" w:eastAsia="仿宋_GB2312" w:hAnsi="黑体" w:cs="黑体" w:hint="eastAsia"/>
          <w:sz w:val="32"/>
          <w:szCs w:val="32"/>
        </w:rPr>
        <w:t>《营业税改征增值税试点过渡政策的规定》第一条第（三十五）项</w:t>
      </w:r>
    </w:p>
    <w:p w:rsidR="00000000" w:rsidRDefault="00597DC2">
      <w:pPr>
        <w:widowControl/>
        <w:spacing w:line="600" w:lineRule="exact"/>
        <w:ind w:firstLineChars="200" w:firstLine="640"/>
        <w:rPr>
          <w:rFonts w:ascii="仿宋_GB2312" w:eastAsia="仿宋_GB2312"/>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041" w:name="_Toc73462506"/>
      <w:bookmarkStart w:id="5042" w:name="_Toc1532"/>
      <w:r>
        <w:rPr>
          <w:rFonts w:ascii="Calibri" w:hAnsi="Calibri" w:hint="eastAsia"/>
        </w:rPr>
        <w:t>承包地流转给农业生产者用于农业生产免征增值税</w:t>
      </w:r>
      <w:bookmarkEnd w:id="5041"/>
      <w:bookmarkEnd w:id="5042"/>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通过转包、出租、互换、转让、入股等方式流转承包地的纳税人</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纳税人采取转包、出租、互换、转让、入股等方式将承包地流转给农业生产者用于农业生产，免征增值税。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采取转包、出租、</w:t>
      </w:r>
      <w:r>
        <w:rPr>
          <w:rFonts w:ascii="仿宋_GB2312" w:eastAsia="仿宋_GB2312" w:hint="eastAsia"/>
          <w:sz w:val="32"/>
          <w:szCs w:val="32"/>
        </w:rPr>
        <w:t>互换、转让、入股等方式将承包地流转给农业生产者。</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农业生产者将流转来的土地用于农业生产。</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国家税务总局关于建筑服务等营改增试点政策的通知》（财税〔</w:t>
      </w:r>
      <w:r>
        <w:rPr>
          <w:rFonts w:ascii="仿宋_GB2312" w:eastAsia="仿宋_GB2312" w:hAnsi="黑体" w:cs="黑体" w:hint="eastAsia"/>
          <w:sz w:val="32"/>
          <w:szCs w:val="32"/>
        </w:rPr>
        <w:t>2017</w:t>
      </w:r>
      <w:r>
        <w:rPr>
          <w:rFonts w:ascii="仿宋_GB2312" w:eastAsia="仿宋_GB2312" w:hAnsi="黑体" w:cs="黑体" w:hint="eastAsia"/>
          <w:sz w:val="32"/>
          <w:szCs w:val="32"/>
        </w:rPr>
        <w:t>〕</w:t>
      </w:r>
      <w:r>
        <w:rPr>
          <w:rFonts w:ascii="仿宋_GB2312" w:eastAsia="仿宋_GB2312" w:hAnsi="黑体" w:cs="黑体" w:hint="eastAsia"/>
          <w:sz w:val="32"/>
          <w:szCs w:val="32"/>
        </w:rPr>
        <w:t>58</w:t>
      </w:r>
      <w:r>
        <w:rPr>
          <w:rFonts w:ascii="仿宋_GB2312" w:eastAsia="仿宋_GB2312" w:hAnsi="黑体" w:cs="黑体" w:hint="eastAsia"/>
          <w:sz w:val="32"/>
          <w:szCs w:val="32"/>
        </w:rPr>
        <w:t>号）第四条</w:t>
      </w:r>
    </w:p>
    <w:p w:rsidR="00000000" w:rsidRDefault="00597DC2">
      <w:pPr>
        <w:widowControl/>
        <w:spacing w:line="600" w:lineRule="exact"/>
        <w:ind w:firstLineChars="200" w:firstLine="640"/>
        <w:rPr>
          <w:rFonts w:ascii="仿宋_GB2312" w:eastAsia="仿宋_GB2312"/>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043" w:name="_Toc73462507"/>
      <w:bookmarkStart w:id="5044" w:name="_Toc11326"/>
      <w:r>
        <w:rPr>
          <w:rFonts w:ascii="Calibri" w:hAnsi="Calibri" w:hint="eastAsia"/>
        </w:rPr>
        <w:t>直接用于农、林、牧、渔业生产用地免征城镇土地使用税</w:t>
      </w:r>
      <w:bookmarkEnd w:id="5043"/>
      <w:bookmarkEnd w:id="5044"/>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土地用于农业生产</w:t>
      </w:r>
      <w:bookmarkStart w:id="5045" w:name="_GoBack"/>
      <w:bookmarkEnd w:id="5045"/>
      <w:r>
        <w:rPr>
          <w:rFonts w:ascii="仿宋_GB2312" w:eastAsia="仿宋_GB2312" w:hint="eastAsia"/>
          <w:color w:val="000000"/>
          <w:sz w:val="32"/>
          <w:szCs w:val="32"/>
        </w:rPr>
        <w:t>的纳税人</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直接用于农、林、牧、渔业的生产用地免征城镇土地使用税。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直接用于农、林、牧、渔业的生产用地，是指直接从事于种植、养殖、饲养的专业用地，不包括农副产品加工场地和生活、办公用地。</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《中华人民共和国城镇土地使用税暂行条例》第六条第（五）项</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《国家税务局关于检发</w:t>
      </w:r>
      <w:r>
        <w:rPr>
          <w:rFonts w:ascii="仿宋_GB2312" w:eastAsia="仿宋_GB2312" w:hAnsi="黑体" w:cs="黑体" w:hint="eastAsia"/>
          <w:sz w:val="32"/>
          <w:szCs w:val="32"/>
        </w:rPr>
        <w:t>&lt;</w:t>
      </w:r>
      <w:r>
        <w:rPr>
          <w:rFonts w:ascii="仿宋_GB2312" w:eastAsia="仿宋_GB2312" w:hAnsi="黑体" w:cs="黑体" w:hint="eastAsia"/>
          <w:sz w:val="32"/>
          <w:szCs w:val="32"/>
        </w:rPr>
        <w:t>关于土地使用税若干具体问题的解释和暂行规定</w:t>
      </w:r>
      <w:r>
        <w:rPr>
          <w:rFonts w:ascii="仿宋_GB2312" w:eastAsia="仿宋_GB2312" w:hAnsi="黑体" w:cs="黑体" w:hint="eastAsia"/>
          <w:sz w:val="32"/>
          <w:szCs w:val="32"/>
        </w:rPr>
        <w:t>&gt;</w:t>
      </w:r>
      <w:r>
        <w:rPr>
          <w:rFonts w:ascii="仿宋_GB2312" w:eastAsia="仿宋_GB2312" w:hAnsi="黑体" w:cs="黑体" w:hint="eastAsia"/>
          <w:sz w:val="32"/>
          <w:szCs w:val="32"/>
        </w:rPr>
        <w:t>的通知》（国税地字〔</w:t>
      </w:r>
      <w:r>
        <w:rPr>
          <w:rFonts w:ascii="仿宋_GB2312" w:eastAsia="仿宋_GB2312" w:hAnsi="黑体" w:cs="黑体" w:hint="eastAsia"/>
          <w:sz w:val="32"/>
          <w:szCs w:val="32"/>
        </w:rPr>
        <w:t>1988</w:t>
      </w:r>
      <w:r>
        <w:rPr>
          <w:rFonts w:ascii="仿宋_GB2312" w:eastAsia="仿宋_GB2312" w:hAnsi="黑体" w:cs="黑体" w:hint="eastAsia"/>
          <w:sz w:val="32"/>
          <w:szCs w:val="32"/>
        </w:rPr>
        <w:t>〕</w:t>
      </w:r>
      <w:r>
        <w:rPr>
          <w:rFonts w:ascii="仿宋_GB2312" w:eastAsia="仿宋_GB2312" w:hAnsi="黑体" w:cs="黑体" w:hint="eastAsia"/>
          <w:sz w:val="32"/>
          <w:szCs w:val="32"/>
        </w:rPr>
        <w:t>15</w:t>
      </w:r>
      <w:r>
        <w:rPr>
          <w:rFonts w:ascii="仿宋_GB2312" w:eastAsia="仿宋_GB2312" w:hAnsi="黑体" w:cs="黑体" w:hint="eastAsia"/>
          <w:sz w:val="32"/>
          <w:szCs w:val="32"/>
        </w:rPr>
        <w:t>号）第十一条</w:t>
      </w:r>
    </w:p>
    <w:p w:rsidR="00000000" w:rsidRDefault="00597DC2">
      <w:pPr>
        <w:widowControl/>
        <w:spacing w:line="600" w:lineRule="exact"/>
        <w:ind w:firstLineChars="200" w:firstLine="640"/>
        <w:rPr>
          <w:rFonts w:ascii="仿宋_GB2312" w:eastAsia="仿宋_GB2312"/>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046" w:name="_Toc73462508"/>
      <w:bookmarkStart w:id="5047" w:name="_Toc4713"/>
      <w:r>
        <w:rPr>
          <w:rFonts w:ascii="Calibri" w:hAnsi="Calibri" w:hint="eastAsia"/>
        </w:rPr>
        <w:t>农村集体经济组织股份合作制改革免征契税</w:t>
      </w:r>
      <w:bookmarkEnd w:id="5046"/>
      <w:bookmarkEnd w:id="5047"/>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农村集体经济组织</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自</w:t>
      </w: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日起，对进行股份合作制改革后的农村集体经济组织承受原集体经济组织的土地、房屋权属，免征契税。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经股份合作制改革后，承受原集体经济组织的土地、房屋权属。</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税务总局关于支持农村集体产权制度改革</w:t>
      </w:r>
      <w:r>
        <w:rPr>
          <w:rFonts w:ascii="仿宋_GB2312" w:eastAsia="仿宋_GB2312" w:hAnsi="黑体" w:cs="黑体" w:hint="eastAsia"/>
          <w:sz w:val="32"/>
          <w:szCs w:val="32"/>
        </w:rPr>
        <w:t>有关税收政策的通知》</w:t>
      </w:r>
      <w:r>
        <w:rPr>
          <w:rFonts w:ascii="仿宋_GB2312" w:eastAsia="仿宋_GB2312" w:hAnsi="黑体" w:cs="黑体" w:hint="eastAsia"/>
          <w:sz w:val="32"/>
          <w:szCs w:val="32"/>
        </w:rPr>
        <w:t>(</w:t>
      </w:r>
      <w:r>
        <w:rPr>
          <w:rFonts w:ascii="仿宋_GB2312" w:eastAsia="仿宋_GB2312" w:hAnsi="黑体" w:cs="黑体" w:hint="eastAsia"/>
          <w:sz w:val="32"/>
          <w:szCs w:val="32"/>
        </w:rPr>
        <w:t>财税〔</w:t>
      </w:r>
      <w:r>
        <w:rPr>
          <w:rFonts w:ascii="仿宋_GB2312" w:eastAsia="仿宋_GB2312" w:hAnsi="黑体" w:cs="黑体" w:hint="eastAsia"/>
          <w:sz w:val="32"/>
          <w:szCs w:val="32"/>
        </w:rPr>
        <w:t>2017</w:t>
      </w:r>
      <w:r>
        <w:rPr>
          <w:rFonts w:ascii="仿宋_GB2312" w:eastAsia="仿宋_GB2312" w:hAnsi="黑体" w:cs="黑体" w:hint="eastAsia"/>
          <w:sz w:val="32"/>
          <w:szCs w:val="32"/>
        </w:rPr>
        <w:t>〕</w:t>
      </w:r>
      <w:r>
        <w:rPr>
          <w:rFonts w:ascii="仿宋_GB2312" w:eastAsia="仿宋_GB2312" w:hAnsi="黑体" w:cs="黑体" w:hint="eastAsia"/>
          <w:sz w:val="32"/>
          <w:szCs w:val="32"/>
        </w:rPr>
        <w:t>55</w:t>
      </w:r>
      <w:r>
        <w:rPr>
          <w:rFonts w:ascii="仿宋_GB2312" w:eastAsia="仿宋_GB2312" w:hAnsi="黑体" w:cs="黑体" w:hint="eastAsia"/>
          <w:sz w:val="32"/>
          <w:szCs w:val="32"/>
        </w:rPr>
        <w:t>号</w:t>
      </w:r>
      <w:r>
        <w:rPr>
          <w:rFonts w:ascii="仿宋_GB2312" w:eastAsia="仿宋_GB2312" w:hAnsi="黑体" w:cs="黑体" w:hint="eastAsia"/>
          <w:sz w:val="32"/>
          <w:szCs w:val="32"/>
        </w:rPr>
        <w:t>)</w:t>
      </w:r>
      <w:r>
        <w:rPr>
          <w:rFonts w:ascii="仿宋_GB2312" w:eastAsia="仿宋_GB2312" w:hAnsi="黑体" w:cs="黑体" w:hint="eastAsia"/>
          <w:sz w:val="32"/>
          <w:szCs w:val="32"/>
        </w:rPr>
        <w:t>第一条</w:t>
      </w:r>
    </w:p>
    <w:p w:rsidR="00000000" w:rsidRDefault="00597DC2">
      <w:pPr>
        <w:widowControl/>
        <w:spacing w:line="600" w:lineRule="exact"/>
        <w:ind w:firstLineChars="200" w:firstLine="643"/>
        <w:rPr>
          <w:rFonts w:ascii="仿宋_GB2312" w:eastAsia="仿宋_GB2312"/>
          <w:b/>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048" w:name="_Toc73462509"/>
      <w:bookmarkStart w:id="5049" w:name="_Toc13444"/>
      <w:r>
        <w:rPr>
          <w:rFonts w:ascii="Calibri" w:hAnsi="Calibri" w:hint="eastAsia"/>
        </w:rPr>
        <w:t>农村集体经济组织清产核资免征契税</w:t>
      </w:r>
      <w:bookmarkEnd w:id="5048"/>
      <w:bookmarkEnd w:id="5049"/>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农村集体经济组织以及代行集体经济组织职能的村民委员会、村民小组</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自</w:t>
      </w: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日起，对农村集体经济组织以及代行集体经济组织职能的村民委员会、村民小组进行清产核资收回集体资产而承受土地、房屋权属，免征契税。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进行清产核资收回集体资产而承受土地、房屋权属。</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税务总局关于支持农村集体产权制度改革有关税收政策的通知》</w:t>
      </w:r>
      <w:r>
        <w:rPr>
          <w:rFonts w:ascii="仿宋_GB2312" w:eastAsia="仿宋_GB2312" w:hAnsi="黑体" w:cs="黑体" w:hint="eastAsia"/>
          <w:sz w:val="32"/>
          <w:szCs w:val="32"/>
        </w:rPr>
        <w:t>(</w:t>
      </w:r>
      <w:r>
        <w:rPr>
          <w:rFonts w:ascii="仿宋_GB2312" w:eastAsia="仿宋_GB2312" w:hAnsi="黑体" w:cs="黑体" w:hint="eastAsia"/>
          <w:sz w:val="32"/>
          <w:szCs w:val="32"/>
        </w:rPr>
        <w:t>财税〔</w:t>
      </w:r>
      <w:r>
        <w:rPr>
          <w:rFonts w:ascii="仿宋_GB2312" w:eastAsia="仿宋_GB2312" w:hAnsi="黑体" w:cs="黑体" w:hint="eastAsia"/>
          <w:sz w:val="32"/>
          <w:szCs w:val="32"/>
        </w:rPr>
        <w:t>2017</w:t>
      </w:r>
      <w:r>
        <w:rPr>
          <w:rFonts w:ascii="仿宋_GB2312" w:eastAsia="仿宋_GB2312" w:hAnsi="黑体" w:cs="黑体" w:hint="eastAsia"/>
          <w:sz w:val="32"/>
          <w:szCs w:val="32"/>
        </w:rPr>
        <w:t>〕</w:t>
      </w:r>
      <w:r>
        <w:rPr>
          <w:rFonts w:ascii="仿宋_GB2312" w:eastAsia="仿宋_GB2312" w:hAnsi="黑体" w:cs="黑体" w:hint="eastAsia"/>
          <w:sz w:val="32"/>
          <w:szCs w:val="32"/>
        </w:rPr>
        <w:t>55</w:t>
      </w:r>
      <w:r>
        <w:rPr>
          <w:rFonts w:ascii="仿宋_GB2312" w:eastAsia="仿宋_GB2312" w:hAnsi="黑体" w:cs="黑体" w:hint="eastAsia"/>
          <w:sz w:val="32"/>
          <w:szCs w:val="32"/>
        </w:rPr>
        <w:t>号</w:t>
      </w:r>
      <w:r>
        <w:rPr>
          <w:rFonts w:ascii="仿宋_GB2312" w:eastAsia="仿宋_GB2312" w:hAnsi="黑体" w:cs="黑体" w:hint="eastAsia"/>
          <w:sz w:val="32"/>
          <w:szCs w:val="32"/>
        </w:rPr>
        <w:t>)</w:t>
      </w:r>
      <w:r>
        <w:rPr>
          <w:rFonts w:ascii="仿宋_GB2312" w:eastAsia="仿宋_GB2312" w:hAnsi="黑体" w:cs="黑体" w:hint="eastAsia"/>
          <w:sz w:val="32"/>
          <w:szCs w:val="32"/>
        </w:rPr>
        <w:t>第二条</w:t>
      </w:r>
    </w:p>
    <w:p w:rsidR="00000000" w:rsidRDefault="00597DC2">
      <w:pPr>
        <w:widowControl/>
        <w:spacing w:line="600" w:lineRule="exact"/>
        <w:ind w:firstLineChars="200" w:firstLine="640"/>
        <w:rPr>
          <w:rFonts w:ascii="仿宋_GB2312" w:eastAsia="仿宋_GB2312"/>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050" w:name="_Toc73462510"/>
      <w:bookmarkStart w:id="5051" w:name="_Toc29197"/>
      <w:r>
        <w:rPr>
          <w:rFonts w:ascii="Calibri" w:hAnsi="Calibri" w:hint="eastAsia"/>
        </w:rPr>
        <w:t>收回集</w:t>
      </w:r>
      <w:r>
        <w:rPr>
          <w:rFonts w:ascii="Calibri" w:hAnsi="Calibri" w:hint="eastAsia"/>
        </w:rPr>
        <w:t>体资产签订产权转移书据免征印花税</w:t>
      </w:r>
      <w:bookmarkEnd w:id="5050"/>
      <w:bookmarkEnd w:id="5051"/>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农村集体经济组织以及代行集体经济组织职能的村民委员会、村民小组</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自</w:t>
      </w: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日起，对因农村集体经济组织以及代行集体经济组织职能的村民委员会、村民小组进行清产核资收回集体资产而签订的产权转移书据，免征印花税。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因进行清产核资收回集体资产而签订的产权转移书据。</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税务总局关于支持农村集体产权制度改革有关税收政策的通知》</w:t>
      </w:r>
      <w:r>
        <w:rPr>
          <w:rFonts w:ascii="仿宋_GB2312" w:eastAsia="仿宋_GB2312" w:hAnsi="黑体" w:cs="黑体" w:hint="eastAsia"/>
          <w:sz w:val="32"/>
          <w:szCs w:val="32"/>
        </w:rPr>
        <w:t>(</w:t>
      </w:r>
      <w:r>
        <w:rPr>
          <w:rFonts w:ascii="仿宋_GB2312" w:eastAsia="仿宋_GB2312" w:hAnsi="黑体" w:cs="黑体" w:hint="eastAsia"/>
          <w:sz w:val="32"/>
          <w:szCs w:val="32"/>
        </w:rPr>
        <w:t>财税〔</w:t>
      </w:r>
      <w:r>
        <w:rPr>
          <w:rFonts w:ascii="仿宋_GB2312" w:eastAsia="仿宋_GB2312" w:hAnsi="黑体" w:cs="黑体" w:hint="eastAsia"/>
          <w:sz w:val="32"/>
          <w:szCs w:val="32"/>
        </w:rPr>
        <w:t>2017</w:t>
      </w:r>
      <w:r>
        <w:rPr>
          <w:rFonts w:ascii="仿宋_GB2312" w:eastAsia="仿宋_GB2312" w:hAnsi="黑体" w:cs="黑体" w:hint="eastAsia"/>
          <w:sz w:val="32"/>
          <w:szCs w:val="32"/>
        </w:rPr>
        <w:t>〕</w:t>
      </w:r>
      <w:r>
        <w:rPr>
          <w:rFonts w:ascii="仿宋_GB2312" w:eastAsia="仿宋_GB2312" w:hAnsi="黑体" w:cs="黑体" w:hint="eastAsia"/>
          <w:sz w:val="32"/>
          <w:szCs w:val="32"/>
        </w:rPr>
        <w:t>55</w:t>
      </w:r>
      <w:r>
        <w:rPr>
          <w:rFonts w:ascii="仿宋_GB2312" w:eastAsia="仿宋_GB2312" w:hAnsi="黑体" w:cs="黑体" w:hint="eastAsia"/>
          <w:sz w:val="32"/>
          <w:szCs w:val="32"/>
        </w:rPr>
        <w:t>号</w:t>
      </w:r>
      <w:r>
        <w:rPr>
          <w:rFonts w:ascii="仿宋_GB2312" w:eastAsia="仿宋_GB2312" w:hAnsi="黑体" w:cs="黑体" w:hint="eastAsia"/>
          <w:sz w:val="32"/>
          <w:szCs w:val="32"/>
        </w:rPr>
        <w:t>)</w:t>
      </w:r>
      <w:r>
        <w:rPr>
          <w:rFonts w:ascii="仿宋_GB2312" w:eastAsia="仿宋_GB2312" w:hAnsi="黑体" w:cs="黑体" w:hint="eastAsia"/>
          <w:sz w:val="32"/>
          <w:szCs w:val="32"/>
        </w:rPr>
        <w:t>第二条</w:t>
      </w:r>
    </w:p>
    <w:p w:rsidR="00000000" w:rsidRDefault="00597DC2">
      <w:pPr>
        <w:widowControl/>
        <w:spacing w:line="600" w:lineRule="exact"/>
        <w:ind w:firstLineChars="200" w:firstLine="640"/>
        <w:rPr>
          <w:rFonts w:ascii="仿宋_GB2312" w:eastAsia="仿宋_GB2312"/>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052" w:name="_Toc73462511"/>
      <w:bookmarkStart w:id="5053" w:name="_Toc10451"/>
      <w:r>
        <w:rPr>
          <w:rFonts w:ascii="Calibri" w:hAnsi="Calibri" w:hint="eastAsia"/>
        </w:rPr>
        <w:t>农村土地、房屋确权登记不征收契税</w:t>
      </w:r>
      <w:bookmarkEnd w:id="5052"/>
      <w:bookmarkEnd w:id="5053"/>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集体土地</w:t>
      </w:r>
      <w:r>
        <w:rPr>
          <w:rFonts w:ascii="仿宋_GB2312" w:eastAsia="仿宋_GB2312" w:hint="eastAsia"/>
          <w:sz w:val="32"/>
          <w:szCs w:val="32"/>
        </w:rPr>
        <w:t>所有权人，宅基地和集体建设用地使用权人及宅基地、集体建设用地的地上房屋所有权人</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对农村集体土地所有权、宅基地和集体建设用地使用权及地上房屋确权登记，不征收契税。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对农村集体土地所有权、宅基地和集体建设用地使用权及地上房屋确权登记。</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税务总局关于支持农村集体产权制度改革有关税收政策的通知》</w:t>
      </w:r>
      <w:r>
        <w:rPr>
          <w:rFonts w:ascii="仿宋_GB2312" w:eastAsia="仿宋_GB2312" w:hAnsi="黑体" w:cs="黑体" w:hint="eastAsia"/>
          <w:sz w:val="32"/>
          <w:szCs w:val="32"/>
        </w:rPr>
        <w:t>(</w:t>
      </w:r>
      <w:r>
        <w:rPr>
          <w:rFonts w:ascii="仿宋_GB2312" w:eastAsia="仿宋_GB2312" w:hAnsi="黑体" w:cs="黑体" w:hint="eastAsia"/>
          <w:sz w:val="32"/>
          <w:szCs w:val="32"/>
        </w:rPr>
        <w:t>财税〔</w:t>
      </w:r>
      <w:r>
        <w:rPr>
          <w:rFonts w:ascii="仿宋_GB2312" w:eastAsia="仿宋_GB2312" w:hAnsi="黑体" w:cs="黑体" w:hint="eastAsia"/>
          <w:sz w:val="32"/>
          <w:szCs w:val="32"/>
        </w:rPr>
        <w:t>2017</w:t>
      </w:r>
      <w:r>
        <w:rPr>
          <w:rFonts w:ascii="仿宋_GB2312" w:eastAsia="仿宋_GB2312" w:hAnsi="黑体" w:cs="黑体" w:hint="eastAsia"/>
          <w:sz w:val="32"/>
          <w:szCs w:val="32"/>
        </w:rPr>
        <w:t>〕</w:t>
      </w:r>
      <w:r>
        <w:rPr>
          <w:rFonts w:ascii="仿宋_GB2312" w:eastAsia="仿宋_GB2312" w:hAnsi="黑体" w:cs="黑体" w:hint="eastAsia"/>
          <w:sz w:val="32"/>
          <w:szCs w:val="32"/>
        </w:rPr>
        <w:t>55</w:t>
      </w:r>
      <w:r>
        <w:rPr>
          <w:rFonts w:ascii="仿宋_GB2312" w:eastAsia="仿宋_GB2312" w:hAnsi="黑体" w:cs="黑体" w:hint="eastAsia"/>
          <w:sz w:val="32"/>
          <w:szCs w:val="32"/>
        </w:rPr>
        <w:t>号</w:t>
      </w:r>
      <w:r>
        <w:rPr>
          <w:rFonts w:ascii="仿宋_GB2312" w:eastAsia="仿宋_GB2312" w:hAnsi="黑体" w:cs="黑体" w:hint="eastAsia"/>
          <w:sz w:val="32"/>
          <w:szCs w:val="32"/>
        </w:rPr>
        <w:t>)</w:t>
      </w:r>
      <w:r>
        <w:rPr>
          <w:rFonts w:ascii="仿宋_GB2312" w:eastAsia="仿宋_GB2312" w:hAnsi="黑体" w:cs="黑体" w:hint="eastAsia"/>
          <w:sz w:val="32"/>
          <w:szCs w:val="32"/>
        </w:rPr>
        <w:t>第三条</w:t>
      </w:r>
    </w:p>
    <w:p w:rsidR="00000000" w:rsidRDefault="00597DC2">
      <w:pPr>
        <w:widowControl/>
        <w:spacing w:line="600" w:lineRule="exact"/>
        <w:ind w:firstLineChars="200" w:firstLine="640"/>
        <w:rPr>
          <w:rFonts w:ascii="仿宋_GB2312" w:eastAsia="仿宋_GB2312"/>
          <w:sz w:val="32"/>
          <w:szCs w:val="32"/>
        </w:rPr>
      </w:pPr>
    </w:p>
    <w:p w:rsidR="00000000" w:rsidRDefault="00597DC2">
      <w:pPr>
        <w:pStyle w:val="2"/>
        <w:widowControl/>
        <w:numPr>
          <w:ilvl w:val="0"/>
          <w:numId w:val="4"/>
        </w:numPr>
        <w:shd w:val="clear" w:color="auto" w:fill="FFFFFF"/>
        <w:spacing w:before="0" w:after="0" w:line="600" w:lineRule="exact"/>
        <w:ind w:firstLine="0"/>
        <w:rPr>
          <w:rFonts w:ascii="楷体_GB2312" w:eastAsia="楷体_GB2312"/>
          <w:sz w:val="36"/>
          <w:szCs w:val="36"/>
        </w:rPr>
      </w:pPr>
      <w:bookmarkStart w:id="5054" w:name="_Toc73462512"/>
      <w:bookmarkStart w:id="5055" w:name="_Toc25996"/>
      <w:r>
        <w:rPr>
          <w:rFonts w:ascii="楷体_GB2312" w:eastAsia="楷体_GB2312" w:hint="eastAsia"/>
          <w:sz w:val="36"/>
          <w:szCs w:val="36"/>
        </w:rPr>
        <w:t>促进农业生产税收优惠</w:t>
      </w:r>
      <w:bookmarkEnd w:id="5054"/>
      <w:bookmarkEnd w:id="5055"/>
    </w:p>
    <w:p w:rsidR="00000000" w:rsidRDefault="00597DC2">
      <w:pPr>
        <w:pStyle w:val="3"/>
        <w:widowControl/>
        <w:numPr>
          <w:ilvl w:val="0"/>
          <w:numId w:val="3"/>
        </w:numPr>
        <w:spacing w:before="0" w:after="0" w:line="600" w:lineRule="exact"/>
        <w:ind w:left="0" w:firstLine="0"/>
        <w:rPr>
          <w:rFonts w:ascii="Calibri" w:hAnsi="Calibri"/>
        </w:rPr>
      </w:pPr>
      <w:bookmarkStart w:id="5056" w:name="_Toc73462513"/>
      <w:bookmarkStart w:id="5057" w:name="_Toc16052"/>
      <w:r>
        <w:rPr>
          <w:rFonts w:ascii="Calibri" w:hAnsi="Calibri" w:hint="eastAsia"/>
        </w:rPr>
        <w:t>农业生产者销售的自产农产品免征增值税</w:t>
      </w:r>
      <w:bookmarkEnd w:id="5056"/>
      <w:bookmarkEnd w:id="5057"/>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农业生产者</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农业生产者销售的自产农产品免征增值税</w:t>
      </w:r>
      <w:r>
        <w:rPr>
          <w:rFonts w:ascii="仿宋_GB2312" w:eastAsia="仿宋_GB2312" w:hint="eastAsia"/>
          <w:sz w:val="32"/>
          <w:szCs w:val="32"/>
        </w:rPr>
        <w:t>。</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从事种植业、养殖业、林业、牧业、水产业的单位和个人生产的初级农产品免征增值税。</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农产品应当是列入《农业产品征税范围注释》（财税字〔</w:t>
      </w:r>
      <w:r>
        <w:rPr>
          <w:rFonts w:ascii="仿宋_GB2312" w:eastAsia="仿宋_GB2312" w:hint="eastAsia"/>
          <w:sz w:val="32"/>
          <w:szCs w:val="32"/>
        </w:rPr>
        <w:t>1995</w:t>
      </w:r>
      <w:r>
        <w:rPr>
          <w:rFonts w:ascii="仿宋_GB2312" w:eastAsia="仿宋_GB2312" w:hint="eastAsia"/>
          <w:sz w:val="32"/>
          <w:szCs w:val="32"/>
        </w:rPr>
        <w:t>〕</w:t>
      </w:r>
      <w:r>
        <w:rPr>
          <w:rFonts w:ascii="仿宋_GB2312" w:eastAsia="仿宋_GB2312" w:hint="eastAsia"/>
          <w:sz w:val="32"/>
          <w:szCs w:val="32"/>
        </w:rPr>
        <w:t>52</w:t>
      </w:r>
      <w:r>
        <w:rPr>
          <w:rFonts w:ascii="仿宋_GB2312" w:eastAsia="仿宋_GB2312" w:hint="eastAsia"/>
          <w:sz w:val="32"/>
          <w:szCs w:val="32"/>
        </w:rPr>
        <w:t>号）的初级农业产品。</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《中华人民共和国增值税暂行条例》第十五条第一项</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《中华人民共和国增值税暂行条例实施细则》第三十五条第一项</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3.</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国家税务总局关于印发</w:t>
      </w:r>
      <w:r>
        <w:rPr>
          <w:rFonts w:ascii="仿宋_GB2312" w:eastAsia="仿宋_GB2312" w:hAnsi="黑体" w:cs="黑体" w:hint="eastAsia"/>
          <w:sz w:val="32"/>
          <w:szCs w:val="32"/>
        </w:rPr>
        <w:t>&lt;</w:t>
      </w:r>
      <w:r>
        <w:rPr>
          <w:rFonts w:ascii="仿宋_GB2312" w:eastAsia="仿宋_GB2312" w:hAnsi="黑体" w:cs="黑体" w:hint="eastAsia"/>
          <w:sz w:val="32"/>
          <w:szCs w:val="32"/>
        </w:rPr>
        <w:t>农业产品征税范围注释</w:t>
      </w:r>
      <w:r>
        <w:rPr>
          <w:rFonts w:ascii="仿宋_GB2312" w:eastAsia="仿宋_GB2312" w:hAnsi="黑体" w:cs="黑体" w:hint="eastAsia"/>
          <w:sz w:val="32"/>
          <w:szCs w:val="32"/>
        </w:rPr>
        <w:t>&gt;</w:t>
      </w:r>
      <w:r>
        <w:rPr>
          <w:rFonts w:ascii="仿宋_GB2312" w:eastAsia="仿宋_GB2312" w:hAnsi="黑体" w:cs="黑体" w:hint="eastAsia"/>
          <w:sz w:val="32"/>
          <w:szCs w:val="32"/>
        </w:rPr>
        <w:t>的通知》（财税字〔</w:t>
      </w:r>
      <w:r>
        <w:rPr>
          <w:rFonts w:ascii="仿宋_GB2312" w:eastAsia="仿宋_GB2312" w:hAnsi="黑体" w:cs="黑体" w:hint="eastAsia"/>
          <w:sz w:val="32"/>
          <w:szCs w:val="32"/>
        </w:rPr>
        <w:t>1995</w:t>
      </w:r>
      <w:r>
        <w:rPr>
          <w:rFonts w:ascii="仿宋_GB2312" w:eastAsia="仿宋_GB2312" w:hAnsi="黑体" w:cs="黑体" w:hint="eastAsia"/>
          <w:sz w:val="32"/>
          <w:szCs w:val="32"/>
        </w:rPr>
        <w:t>〕</w:t>
      </w:r>
      <w:r>
        <w:rPr>
          <w:rFonts w:ascii="仿宋_GB2312" w:eastAsia="仿宋_GB2312" w:hAnsi="黑体" w:cs="黑体" w:hint="eastAsia"/>
          <w:sz w:val="32"/>
          <w:szCs w:val="32"/>
        </w:rPr>
        <w:t>52</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仿宋_GB2312" w:eastAsia="仿宋_GB2312"/>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058" w:name="_Toc73462514"/>
      <w:bookmarkStart w:id="5059" w:name="_Toc11766"/>
      <w:r>
        <w:rPr>
          <w:rFonts w:ascii="Calibri" w:hAnsi="Calibri" w:hint="eastAsia"/>
        </w:rPr>
        <w:t>单一大宗饲料等在国内流通环节免征增值税</w:t>
      </w:r>
      <w:bookmarkEnd w:id="5058"/>
      <w:bookmarkEnd w:id="5059"/>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从事饲料生产销售的纳税人</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饲料生产企业生产销售单一大宗饲料、混合饲料、配合饲料、复合预混料、浓缩饲料，免征增值税。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单一大宗饲料，指以一种动物、植物、微生物或矿物质为来源的产品或其副产品。其范围仅限于糠麸、酒糟、鱼粉、草饲料、饲料级磷酸氢钙及除豆粕以外的菜子粕、棉子粕、向日葵粕、花生粕等粕类产品。</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混合饲料，指由两种以上单一大宗饲料、粮食、粮食副产品及饲料添加剂按照一定比例配置，其中单一大宗饲料、粮食及粮食副产品的参兑比例不低于</w:t>
      </w:r>
      <w:r>
        <w:rPr>
          <w:rFonts w:ascii="仿宋_GB2312" w:eastAsia="仿宋_GB2312" w:hint="eastAsia"/>
          <w:sz w:val="32"/>
          <w:szCs w:val="32"/>
        </w:rPr>
        <w:t>95%</w:t>
      </w:r>
      <w:r>
        <w:rPr>
          <w:rFonts w:ascii="仿宋_GB2312" w:eastAsia="仿宋_GB2312" w:hint="eastAsia"/>
          <w:sz w:val="32"/>
          <w:szCs w:val="32"/>
        </w:rPr>
        <w:t>的饲料。</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配合饲料，指根据不同的饲养对象，饲养对象的不同生长发育阶段的营养</w:t>
      </w:r>
      <w:r>
        <w:rPr>
          <w:rFonts w:ascii="仿宋_GB2312" w:eastAsia="仿宋_GB2312" w:hint="eastAsia"/>
          <w:sz w:val="32"/>
          <w:szCs w:val="32"/>
        </w:rPr>
        <w:t>需要，将多种饲料原料按饲料配方经工业生产后，形成的能满足饲养动物全部营养需要（除水分外）的饲料。</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复合预混料，指能够按照国家有关饲料产品的标准要求量，全面提供动物饲养相应阶段所需微量元素（</w:t>
      </w:r>
      <w:r>
        <w:rPr>
          <w:rFonts w:ascii="仿宋_GB2312" w:eastAsia="仿宋_GB2312" w:hint="eastAsia"/>
          <w:sz w:val="32"/>
          <w:szCs w:val="32"/>
        </w:rPr>
        <w:t>4</w:t>
      </w:r>
      <w:r>
        <w:rPr>
          <w:rFonts w:ascii="仿宋_GB2312" w:eastAsia="仿宋_GB2312" w:hint="eastAsia"/>
          <w:sz w:val="32"/>
          <w:szCs w:val="32"/>
        </w:rPr>
        <w:t>种或以上）、维生素（</w:t>
      </w:r>
      <w:r>
        <w:rPr>
          <w:rFonts w:ascii="仿宋_GB2312" w:eastAsia="仿宋_GB2312" w:hint="eastAsia"/>
          <w:sz w:val="32"/>
          <w:szCs w:val="32"/>
        </w:rPr>
        <w:t>8</w:t>
      </w:r>
      <w:r>
        <w:rPr>
          <w:rFonts w:ascii="仿宋_GB2312" w:eastAsia="仿宋_GB2312" w:hint="eastAsia"/>
          <w:sz w:val="32"/>
          <w:szCs w:val="32"/>
        </w:rPr>
        <w:t>种或以上），由微量元素、维生素、氨基酸和非营养性添加剂中任何两类或两类以上的组分与载体或稀释剂按一定比例配置的均匀混合物。</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浓缩饲料，指由蛋白质、复合预混料及矿物质等按一定比例配制的均匀混合物。</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国家税务总局关于饲料产品免征增值税问题的通知》（财税〔</w:t>
      </w:r>
      <w:r>
        <w:rPr>
          <w:rFonts w:ascii="仿宋_GB2312" w:eastAsia="仿宋_GB2312" w:hAnsi="黑体" w:cs="黑体" w:hint="eastAsia"/>
          <w:sz w:val="32"/>
          <w:szCs w:val="32"/>
        </w:rPr>
        <w:t>2001</w:t>
      </w:r>
      <w:r>
        <w:rPr>
          <w:rFonts w:ascii="仿宋_GB2312" w:eastAsia="仿宋_GB2312" w:hAnsi="黑体" w:cs="黑体" w:hint="eastAsia"/>
          <w:sz w:val="32"/>
          <w:szCs w:val="32"/>
        </w:rPr>
        <w:t>〕</w:t>
      </w:r>
      <w:r>
        <w:rPr>
          <w:rFonts w:ascii="仿宋_GB2312" w:eastAsia="仿宋_GB2312" w:hAnsi="黑体" w:cs="黑体" w:hint="eastAsia"/>
          <w:sz w:val="32"/>
          <w:szCs w:val="32"/>
        </w:rPr>
        <w:t>12</w:t>
      </w:r>
      <w:r>
        <w:rPr>
          <w:rFonts w:ascii="仿宋_GB2312" w:eastAsia="仿宋_GB2312" w:hAnsi="黑体" w:cs="黑体" w:hint="eastAsia"/>
          <w:sz w:val="32"/>
          <w:szCs w:val="32"/>
        </w:rPr>
        <w:t>1</w:t>
      </w:r>
      <w:r>
        <w:rPr>
          <w:rFonts w:ascii="仿宋_GB2312" w:eastAsia="仿宋_GB2312" w:hAnsi="黑体" w:cs="黑体" w:hint="eastAsia"/>
          <w:sz w:val="32"/>
          <w:szCs w:val="32"/>
        </w:rPr>
        <w:t>号）第一条</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《国家税务总局关于印发</w:t>
      </w:r>
      <w:r>
        <w:rPr>
          <w:rFonts w:ascii="仿宋_GB2312" w:eastAsia="仿宋_GB2312" w:hAnsi="黑体" w:cs="黑体" w:hint="eastAsia"/>
          <w:sz w:val="32"/>
          <w:szCs w:val="32"/>
        </w:rPr>
        <w:t>&lt;</w:t>
      </w:r>
      <w:r>
        <w:rPr>
          <w:rFonts w:ascii="仿宋_GB2312" w:eastAsia="仿宋_GB2312" w:hAnsi="黑体" w:cs="黑体" w:hint="eastAsia"/>
          <w:sz w:val="32"/>
          <w:szCs w:val="32"/>
        </w:rPr>
        <w:t>增值税部分货物征税范围注释</w:t>
      </w:r>
      <w:r>
        <w:rPr>
          <w:rFonts w:ascii="仿宋_GB2312" w:eastAsia="仿宋_GB2312" w:hAnsi="黑体" w:cs="黑体" w:hint="eastAsia"/>
          <w:sz w:val="32"/>
          <w:szCs w:val="32"/>
        </w:rPr>
        <w:t>&gt;</w:t>
      </w:r>
      <w:r>
        <w:rPr>
          <w:rFonts w:ascii="仿宋_GB2312" w:eastAsia="仿宋_GB2312" w:hAnsi="黑体" w:cs="黑体" w:hint="eastAsia"/>
          <w:sz w:val="32"/>
          <w:szCs w:val="32"/>
        </w:rPr>
        <w:t>的通知》（国税发〔</w:t>
      </w:r>
      <w:r>
        <w:rPr>
          <w:rFonts w:ascii="仿宋_GB2312" w:eastAsia="仿宋_GB2312" w:hAnsi="黑体" w:cs="黑体" w:hint="eastAsia"/>
          <w:sz w:val="32"/>
          <w:szCs w:val="32"/>
        </w:rPr>
        <w:t>1993</w:t>
      </w:r>
      <w:r>
        <w:rPr>
          <w:rFonts w:ascii="仿宋_GB2312" w:eastAsia="仿宋_GB2312" w:hAnsi="黑体" w:cs="黑体" w:hint="eastAsia"/>
          <w:sz w:val="32"/>
          <w:szCs w:val="32"/>
        </w:rPr>
        <w:t>〕</w:t>
      </w:r>
      <w:r>
        <w:rPr>
          <w:rFonts w:ascii="仿宋_GB2312" w:eastAsia="仿宋_GB2312" w:hAnsi="黑体" w:cs="黑体" w:hint="eastAsia"/>
          <w:sz w:val="32"/>
          <w:szCs w:val="32"/>
        </w:rPr>
        <w:t>151</w:t>
      </w:r>
      <w:r>
        <w:rPr>
          <w:rFonts w:ascii="仿宋_GB2312" w:eastAsia="仿宋_GB2312" w:hAnsi="黑体" w:cs="黑体" w:hint="eastAsia"/>
          <w:sz w:val="32"/>
          <w:szCs w:val="32"/>
        </w:rPr>
        <w:t>号）第十二条</w:t>
      </w:r>
    </w:p>
    <w:p w:rsidR="00000000" w:rsidRDefault="00597DC2">
      <w:pPr>
        <w:widowControl/>
        <w:spacing w:line="600" w:lineRule="exact"/>
        <w:ind w:firstLineChars="200" w:firstLine="640"/>
        <w:rPr>
          <w:rFonts w:ascii="仿宋_GB2312" w:eastAsia="仿宋_GB2312"/>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060" w:name="_Toc73462515"/>
      <w:bookmarkStart w:id="5061" w:name="_Toc13813"/>
      <w:r>
        <w:rPr>
          <w:rFonts w:ascii="Calibri" w:hAnsi="Calibri" w:hint="eastAsia"/>
        </w:rPr>
        <w:t>生产销售有机肥免征增值税</w:t>
      </w:r>
      <w:bookmarkEnd w:id="5060"/>
      <w:bookmarkEnd w:id="5061"/>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从事生产销售和批发、零售有机肥产品的纳税人</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自</w:t>
      </w:r>
      <w:r>
        <w:rPr>
          <w:rFonts w:ascii="仿宋_GB2312" w:eastAsia="仿宋_GB2312" w:hint="eastAsia"/>
          <w:sz w:val="32"/>
          <w:szCs w:val="32"/>
        </w:rPr>
        <w:t>2008</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日起，纳税人生产销售和批发、零售有机肥产品免征增值税。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享受上述免税政策的有机肥产品是指有机肥料、有机</w:t>
      </w:r>
      <w:r>
        <w:rPr>
          <w:rFonts w:ascii="仿宋_GB2312" w:eastAsia="仿宋_GB2312" w:hint="eastAsia"/>
          <w:sz w:val="32"/>
          <w:szCs w:val="32"/>
        </w:rPr>
        <w:t>-</w:t>
      </w:r>
      <w:r>
        <w:rPr>
          <w:rFonts w:ascii="仿宋_GB2312" w:eastAsia="仿宋_GB2312" w:hint="eastAsia"/>
          <w:sz w:val="32"/>
          <w:szCs w:val="32"/>
        </w:rPr>
        <w:t>无机复混肥料和生物有机肥。</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有机肥料，指来源于植物和（或）动物，施于土壤以提供植物营养为主要功能的含碳物料。</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有机</w:t>
      </w:r>
      <w:r>
        <w:rPr>
          <w:rFonts w:ascii="仿宋_GB2312" w:eastAsia="仿宋_GB2312" w:hint="eastAsia"/>
          <w:sz w:val="32"/>
          <w:szCs w:val="32"/>
        </w:rPr>
        <w:t>-</w:t>
      </w:r>
      <w:r>
        <w:rPr>
          <w:rFonts w:ascii="仿宋_GB2312" w:eastAsia="仿宋_GB2312" w:hint="eastAsia"/>
          <w:sz w:val="32"/>
          <w:szCs w:val="32"/>
        </w:rPr>
        <w:t>无机复混肥料，指由有机和无机肥</w:t>
      </w:r>
      <w:r>
        <w:rPr>
          <w:rFonts w:ascii="仿宋_GB2312" w:eastAsia="仿宋_GB2312" w:hint="eastAsia"/>
          <w:sz w:val="32"/>
          <w:szCs w:val="32"/>
        </w:rPr>
        <w:t>料混合和（或）化合制成的含有一定量有机肥料的复混肥料。</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生物有机肥，指特定功能微生物与主要以动植物残体（如禽畜粪便、农作物秸秆等）为来源并经无害化处理、腐熟的有机物料复合而成的一类兼具微生物肥料和有机肥效应的肥料。</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生产有机肥产品的纳税人申请免征增值税，应向主管税务机关提供由农业部或省、自治区、直辖市农业行政主管部门批准核发的在有效期内的肥料登记证复印件，并出示原件；由肥料产品质量检验机构一年内出具的有机肥产品质量技术检测合格报告原件，出具报告的肥料产品质量检验机构须通过相关资质认定；在省、自治区、</w:t>
      </w:r>
      <w:r>
        <w:rPr>
          <w:rFonts w:ascii="仿宋_GB2312" w:eastAsia="仿宋_GB2312" w:hint="eastAsia"/>
          <w:sz w:val="32"/>
          <w:szCs w:val="32"/>
        </w:rPr>
        <w:t>直辖市外销售有机肥产品的，还应提供在销售使用地省级农业行政主管部门办理备案的证明原件。</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批发、零售有机肥产品的纳税人申请免征增值税，应向主管税务机关提供</w:t>
      </w:r>
      <w:r>
        <w:rPr>
          <w:rFonts w:ascii="仿宋_GB2312" w:eastAsia="仿宋_GB2312" w:hint="eastAsia"/>
          <w:sz w:val="32"/>
          <w:szCs w:val="32"/>
        </w:rPr>
        <w:t>.</w:t>
      </w:r>
      <w:r>
        <w:rPr>
          <w:rFonts w:ascii="仿宋_GB2312" w:eastAsia="仿宋_GB2312" w:hint="eastAsia"/>
          <w:sz w:val="32"/>
          <w:szCs w:val="32"/>
        </w:rPr>
        <w:t>生产企业在有效期内的肥料登记证复印件、生产企业产品质量技术检验合格报告原件，在省、自治区、直辖市外销售有机肥产品的，还应提供在销售使用地省级农业行政主管部门办理备案的证明复印件。</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国家税务总局关于有机肥产品免征增值税的通知》（财税〔</w:t>
      </w:r>
      <w:r>
        <w:rPr>
          <w:rFonts w:ascii="仿宋_GB2312" w:eastAsia="仿宋_GB2312" w:hAnsi="黑体" w:cs="黑体" w:hint="eastAsia"/>
          <w:sz w:val="32"/>
          <w:szCs w:val="32"/>
        </w:rPr>
        <w:t>2008</w:t>
      </w:r>
      <w:r>
        <w:rPr>
          <w:rFonts w:ascii="仿宋_GB2312" w:eastAsia="仿宋_GB2312" w:hAnsi="黑体" w:cs="黑体" w:hint="eastAsia"/>
          <w:sz w:val="32"/>
          <w:szCs w:val="32"/>
        </w:rPr>
        <w:t>〕</w:t>
      </w:r>
      <w:r>
        <w:rPr>
          <w:rFonts w:ascii="仿宋_GB2312" w:eastAsia="仿宋_GB2312" w:hAnsi="黑体" w:cs="黑体" w:hint="eastAsia"/>
          <w:sz w:val="32"/>
          <w:szCs w:val="32"/>
        </w:rPr>
        <w:t>56</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仿宋_GB2312" w:eastAsia="仿宋_GB2312"/>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062" w:name="_Toc73462516"/>
      <w:bookmarkStart w:id="5063" w:name="_Toc2774"/>
      <w:r>
        <w:rPr>
          <w:rFonts w:ascii="Calibri" w:hAnsi="Calibri" w:hint="eastAsia"/>
        </w:rPr>
        <w:t>滴灌产品免征增值税</w:t>
      </w:r>
      <w:bookmarkEnd w:id="5062"/>
      <w:bookmarkEnd w:id="5063"/>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生产销售和批发、零售滴灌带和滴灌管的纳税人</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自</w:t>
      </w:r>
      <w:r>
        <w:rPr>
          <w:rFonts w:ascii="仿宋_GB2312" w:eastAsia="仿宋_GB2312" w:hint="eastAsia"/>
          <w:sz w:val="32"/>
          <w:szCs w:val="32"/>
        </w:rPr>
        <w:t>2007</w:t>
      </w:r>
      <w:r>
        <w:rPr>
          <w:rFonts w:ascii="仿宋_GB2312" w:eastAsia="仿宋_GB2312" w:hint="eastAsia"/>
          <w:sz w:val="32"/>
          <w:szCs w:val="32"/>
        </w:rPr>
        <w:t>年</w:t>
      </w:r>
      <w:r>
        <w:rPr>
          <w:rFonts w:ascii="仿宋_GB2312" w:eastAsia="仿宋_GB2312" w:hint="eastAsia"/>
          <w:sz w:val="32"/>
          <w:szCs w:val="32"/>
        </w:rPr>
        <w:t>7</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日起，纳税人生产销售和批发、零售滴灌带和滴灌管产品免征增值税。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滴灌带和滴灌管产品是指农业节水滴灌系统专用的、具有制造过程中加工的孔口或其他出流装置、能够以滴状或连续流状出水的水带和水管产品。滴灌带和滴灌管产品按照国家有关质量技术标准要求进行生产，并与</w:t>
      </w:r>
      <w:r>
        <w:rPr>
          <w:rFonts w:ascii="仿宋_GB2312" w:eastAsia="仿宋_GB2312" w:hint="eastAsia"/>
          <w:sz w:val="32"/>
          <w:szCs w:val="32"/>
        </w:rPr>
        <w:t>PVC</w:t>
      </w:r>
      <w:r>
        <w:rPr>
          <w:rFonts w:ascii="仿宋_GB2312" w:eastAsia="仿宋_GB2312" w:hint="eastAsia"/>
          <w:sz w:val="32"/>
          <w:szCs w:val="32"/>
        </w:rPr>
        <w:t>管（主管）、</w:t>
      </w:r>
      <w:r>
        <w:rPr>
          <w:rFonts w:ascii="仿宋_GB2312" w:eastAsia="仿宋_GB2312" w:hint="eastAsia"/>
          <w:sz w:val="32"/>
          <w:szCs w:val="32"/>
        </w:rPr>
        <w:t>PE</w:t>
      </w:r>
      <w:r>
        <w:rPr>
          <w:rFonts w:ascii="仿宋_GB2312" w:eastAsia="仿宋_GB2312" w:hint="eastAsia"/>
          <w:sz w:val="32"/>
          <w:szCs w:val="32"/>
        </w:rPr>
        <w:t>管（辅管）、承插管件、过滤器等部件组成为滴灌系统。</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生产滴灌带和滴灌管产品的纳税人申请办理免征增值税时，应向主管税务机关报送由产品质量检验机构出具的质量技术检测合格报告，出具报告的产</w:t>
      </w:r>
      <w:r>
        <w:rPr>
          <w:rFonts w:ascii="仿宋_GB2312" w:eastAsia="仿宋_GB2312" w:hint="eastAsia"/>
          <w:sz w:val="32"/>
          <w:szCs w:val="32"/>
        </w:rPr>
        <w:t>品质量检验机构须通过省以上质量技术监督部门的相关资质认定。批发和零售滴灌带和滴灌管产品的纳税人申请办理免征增值税时，应向主管税务机关报送由生产企业提供的质量技术检测合格报告原件或复印件。</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国家税务总局关于免征滴灌带和滴灌管产品增值税的通知》（财税〔</w:t>
      </w:r>
      <w:r>
        <w:rPr>
          <w:rFonts w:ascii="仿宋_GB2312" w:eastAsia="仿宋_GB2312" w:hAnsi="黑体" w:cs="黑体" w:hint="eastAsia"/>
          <w:sz w:val="32"/>
          <w:szCs w:val="32"/>
        </w:rPr>
        <w:t>2007</w:t>
      </w:r>
      <w:r>
        <w:rPr>
          <w:rFonts w:ascii="仿宋_GB2312" w:eastAsia="仿宋_GB2312" w:hAnsi="黑体" w:cs="黑体" w:hint="eastAsia"/>
          <w:sz w:val="32"/>
          <w:szCs w:val="32"/>
        </w:rPr>
        <w:t>〕</w:t>
      </w:r>
      <w:r>
        <w:rPr>
          <w:rFonts w:ascii="仿宋_GB2312" w:eastAsia="仿宋_GB2312" w:hAnsi="黑体" w:cs="黑体" w:hint="eastAsia"/>
          <w:sz w:val="32"/>
          <w:szCs w:val="32"/>
        </w:rPr>
        <w:t>83</w:t>
      </w:r>
      <w:r>
        <w:rPr>
          <w:rFonts w:ascii="仿宋_GB2312" w:eastAsia="仿宋_GB2312" w:hAnsi="黑体" w:cs="黑体" w:hint="eastAsia"/>
          <w:sz w:val="32"/>
          <w:szCs w:val="32"/>
        </w:rPr>
        <w:t>号）第一条、第四条</w:t>
      </w:r>
    </w:p>
    <w:p w:rsidR="00000000" w:rsidRDefault="00597DC2">
      <w:pPr>
        <w:widowControl/>
        <w:spacing w:line="600" w:lineRule="exact"/>
        <w:ind w:firstLineChars="200" w:firstLine="640"/>
        <w:rPr>
          <w:rFonts w:ascii="仿宋_GB2312" w:eastAsia="仿宋_GB2312"/>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064" w:name="_Toc73462517"/>
      <w:bookmarkStart w:id="5065" w:name="_Toc15110"/>
      <w:r>
        <w:rPr>
          <w:rFonts w:ascii="Calibri" w:hAnsi="Calibri" w:hint="eastAsia"/>
        </w:rPr>
        <w:t>生产销售农膜免征增值税</w:t>
      </w:r>
      <w:bookmarkEnd w:id="5064"/>
      <w:bookmarkEnd w:id="5065"/>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从事生产销售农膜的纳税人</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sz w:val="32"/>
          <w:szCs w:val="32"/>
        </w:rPr>
        <w:t>对农膜产品，免征增值税。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纳税人从事农膜生产销售、批发零售。</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农膜是指用于农业生产的各种地膜、大棚膜。</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国家税务总局关于农业生产资料征免增值税政策的通知》（财税〔</w:t>
      </w:r>
      <w:r>
        <w:rPr>
          <w:rFonts w:ascii="仿宋_GB2312" w:eastAsia="仿宋_GB2312" w:hAnsi="黑体" w:cs="黑体" w:hint="eastAsia"/>
          <w:sz w:val="32"/>
          <w:szCs w:val="32"/>
        </w:rPr>
        <w:t>2001</w:t>
      </w:r>
      <w:r>
        <w:rPr>
          <w:rFonts w:ascii="仿宋_GB2312" w:eastAsia="仿宋_GB2312" w:hAnsi="黑体" w:cs="黑体" w:hint="eastAsia"/>
          <w:sz w:val="32"/>
          <w:szCs w:val="32"/>
        </w:rPr>
        <w:t>〕</w:t>
      </w:r>
      <w:r>
        <w:rPr>
          <w:rFonts w:ascii="仿宋_GB2312" w:eastAsia="仿宋_GB2312" w:hAnsi="黑体" w:cs="黑体" w:hint="eastAsia"/>
          <w:sz w:val="32"/>
          <w:szCs w:val="32"/>
        </w:rPr>
        <w:t>113</w:t>
      </w:r>
      <w:r>
        <w:rPr>
          <w:rFonts w:ascii="仿宋_GB2312" w:eastAsia="仿宋_GB2312" w:hAnsi="黑体" w:cs="黑体" w:hint="eastAsia"/>
          <w:sz w:val="32"/>
          <w:szCs w:val="32"/>
        </w:rPr>
        <w:t>号）第一条第</w:t>
      </w:r>
      <w:r>
        <w:rPr>
          <w:rFonts w:ascii="仿宋_GB2312" w:eastAsia="仿宋_GB2312" w:hAnsi="黑体" w:cs="黑体" w:hint="eastAsia"/>
          <w:sz w:val="32"/>
          <w:szCs w:val="32"/>
        </w:rPr>
        <w:t>1</w:t>
      </w:r>
      <w:r>
        <w:rPr>
          <w:rFonts w:ascii="仿宋_GB2312" w:eastAsia="仿宋_GB2312" w:hAnsi="黑体" w:cs="黑体" w:hint="eastAsia"/>
          <w:sz w:val="32"/>
          <w:szCs w:val="32"/>
        </w:rPr>
        <w:t>项</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《国家税务总局关于印发</w:t>
      </w:r>
      <w:r>
        <w:rPr>
          <w:rFonts w:ascii="仿宋_GB2312" w:eastAsia="仿宋_GB2312" w:hAnsi="黑体" w:cs="黑体" w:hint="eastAsia"/>
          <w:sz w:val="32"/>
          <w:szCs w:val="32"/>
        </w:rPr>
        <w:t>&lt;</w:t>
      </w:r>
      <w:r>
        <w:rPr>
          <w:rFonts w:ascii="仿宋_GB2312" w:eastAsia="仿宋_GB2312" w:hAnsi="黑体" w:cs="黑体" w:hint="eastAsia"/>
          <w:sz w:val="32"/>
          <w:szCs w:val="32"/>
        </w:rPr>
        <w:t>增值税部分货物征税范围注释</w:t>
      </w:r>
      <w:r>
        <w:rPr>
          <w:rFonts w:ascii="仿宋_GB2312" w:eastAsia="仿宋_GB2312" w:hAnsi="黑体" w:cs="黑体" w:hint="eastAsia"/>
          <w:sz w:val="32"/>
          <w:szCs w:val="32"/>
        </w:rPr>
        <w:t>&gt;</w:t>
      </w:r>
      <w:r>
        <w:rPr>
          <w:rFonts w:ascii="仿宋_GB2312" w:eastAsia="仿宋_GB2312" w:hAnsi="黑体" w:cs="黑体" w:hint="eastAsia"/>
          <w:sz w:val="32"/>
          <w:szCs w:val="32"/>
        </w:rPr>
        <w:t>的通知》（国税发〔</w:t>
      </w:r>
      <w:r>
        <w:rPr>
          <w:rFonts w:ascii="仿宋_GB2312" w:eastAsia="仿宋_GB2312" w:hAnsi="黑体" w:cs="黑体" w:hint="eastAsia"/>
          <w:sz w:val="32"/>
          <w:szCs w:val="32"/>
        </w:rPr>
        <w:t>1993</w:t>
      </w:r>
      <w:r>
        <w:rPr>
          <w:rFonts w:ascii="仿宋_GB2312" w:eastAsia="仿宋_GB2312" w:hAnsi="黑体" w:cs="黑体" w:hint="eastAsia"/>
          <w:sz w:val="32"/>
          <w:szCs w:val="32"/>
        </w:rPr>
        <w:t>〕</w:t>
      </w:r>
      <w:r>
        <w:rPr>
          <w:rFonts w:ascii="仿宋_GB2312" w:eastAsia="仿宋_GB2312" w:hAnsi="黑体" w:cs="黑体" w:hint="eastAsia"/>
          <w:sz w:val="32"/>
          <w:szCs w:val="32"/>
        </w:rPr>
        <w:t>151</w:t>
      </w:r>
      <w:r>
        <w:rPr>
          <w:rFonts w:ascii="仿宋_GB2312" w:eastAsia="仿宋_GB2312" w:hAnsi="黑体" w:cs="黑体" w:hint="eastAsia"/>
          <w:sz w:val="32"/>
          <w:szCs w:val="32"/>
        </w:rPr>
        <w:t>号）第十五条</w:t>
      </w:r>
    </w:p>
    <w:p w:rsidR="00000000" w:rsidRDefault="00597DC2">
      <w:pPr>
        <w:widowControl/>
        <w:spacing w:line="600" w:lineRule="exact"/>
        <w:ind w:firstLineChars="200" w:firstLine="640"/>
        <w:rPr>
          <w:rFonts w:ascii="仿宋_GB2312" w:eastAsia="仿宋_GB2312"/>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066" w:name="_Toc73462518"/>
      <w:bookmarkStart w:id="5067" w:name="_Toc32170"/>
      <w:r>
        <w:rPr>
          <w:rFonts w:ascii="Calibri" w:hAnsi="Calibri" w:hint="eastAsia"/>
        </w:rPr>
        <w:t>批发零售种子、种苗、农药、农机免征增值税</w:t>
      </w:r>
      <w:bookmarkEnd w:id="5066"/>
      <w:bookmarkEnd w:id="5067"/>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从事种子、种苗、农药、农机批发零售的纳税人</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sz w:val="32"/>
          <w:szCs w:val="32"/>
        </w:rPr>
        <w:t>批发、零售的种子、种苗、农药、农机，免征增值税。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rPr>
          <w:rFonts w:ascii="仿宋_GB2312" w:eastAsia="仿宋_GB2312"/>
          <w:sz w:val="32"/>
          <w:szCs w:val="32"/>
        </w:rPr>
      </w:pPr>
      <w:r>
        <w:rPr>
          <w:rFonts w:ascii="仿宋_GB2312" w:eastAsia="仿宋_GB2312" w:hint="eastAsia"/>
          <w:sz w:val="32"/>
          <w:szCs w:val="32"/>
        </w:rPr>
        <w:t xml:space="preserve">    1.</w:t>
      </w:r>
      <w:r>
        <w:rPr>
          <w:rFonts w:ascii="仿宋_GB2312" w:eastAsia="仿宋_GB2312" w:hint="eastAsia"/>
          <w:sz w:val="32"/>
          <w:szCs w:val="32"/>
        </w:rPr>
        <w:t>纳税人</w:t>
      </w:r>
      <w:r>
        <w:rPr>
          <w:rFonts w:ascii="仿宋_GB2312" w:eastAsia="仿宋_GB2312"/>
          <w:sz w:val="32"/>
          <w:szCs w:val="32"/>
        </w:rPr>
        <w:t>批发、零售种子、种苗、农药、农机</w:t>
      </w:r>
      <w:r>
        <w:rPr>
          <w:rFonts w:ascii="仿宋_GB2312" w:eastAsia="仿宋_GB2312" w:hint="eastAsia"/>
          <w:sz w:val="32"/>
          <w:szCs w:val="32"/>
        </w:rPr>
        <w:t>。</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农药是指用于农林业防治病虫害、除草及调节植物生长的</w:t>
      </w:r>
      <w:r>
        <w:rPr>
          <w:rFonts w:ascii="仿宋_GB2312" w:eastAsia="仿宋_GB2312" w:hint="eastAsia"/>
          <w:sz w:val="32"/>
          <w:szCs w:val="32"/>
        </w:rPr>
        <w:t>药剂。</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农机是指用于农业生产（包括林业、牧业、副业、渔业）的各种机器和机械化和半机械化农具，以及小农具。</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国家税务总局关于农业生产资料征免增值税政策的通知》（财税〔</w:t>
      </w:r>
      <w:r>
        <w:rPr>
          <w:rFonts w:ascii="仿宋_GB2312" w:eastAsia="仿宋_GB2312" w:hAnsi="黑体" w:cs="黑体" w:hint="eastAsia"/>
          <w:sz w:val="32"/>
          <w:szCs w:val="32"/>
        </w:rPr>
        <w:t>2001</w:t>
      </w:r>
      <w:r>
        <w:rPr>
          <w:rFonts w:ascii="仿宋_GB2312" w:eastAsia="仿宋_GB2312" w:hAnsi="黑体" w:cs="黑体" w:hint="eastAsia"/>
          <w:sz w:val="32"/>
          <w:szCs w:val="32"/>
        </w:rPr>
        <w:t>〕</w:t>
      </w:r>
      <w:r>
        <w:rPr>
          <w:rFonts w:ascii="仿宋_GB2312" w:eastAsia="仿宋_GB2312" w:hAnsi="黑体" w:cs="黑体" w:hint="eastAsia"/>
          <w:sz w:val="32"/>
          <w:szCs w:val="32"/>
        </w:rPr>
        <w:t>113</w:t>
      </w:r>
      <w:r>
        <w:rPr>
          <w:rFonts w:ascii="仿宋_GB2312" w:eastAsia="仿宋_GB2312" w:hAnsi="黑体" w:cs="黑体" w:hint="eastAsia"/>
          <w:sz w:val="32"/>
          <w:szCs w:val="32"/>
        </w:rPr>
        <w:t>号）第一条第</w:t>
      </w:r>
      <w:r>
        <w:rPr>
          <w:rFonts w:ascii="仿宋_GB2312" w:eastAsia="仿宋_GB2312" w:hAnsi="黑体" w:cs="黑体" w:hint="eastAsia"/>
          <w:sz w:val="32"/>
          <w:szCs w:val="32"/>
        </w:rPr>
        <w:t>4</w:t>
      </w:r>
      <w:r>
        <w:rPr>
          <w:rFonts w:ascii="仿宋_GB2312" w:eastAsia="仿宋_GB2312" w:hAnsi="黑体" w:cs="黑体" w:hint="eastAsia"/>
          <w:sz w:val="32"/>
          <w:szCs w:val="32"/>
        </w:rPr>
        <w:t>项</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《国家税务总局关于印发</w:t>
      </w:r>
      <w:r>
        <w:rPr>
          <w:rFonts w:ascii="仿宋_GB2312" w:eastAsia="仿宋_GB2312" w:hAnsi="黑体" w:cs="黑体" w:hint="eastAsia"/>
          <w:sz w:val="32"/>
          <w:szCs w:val="32"/>
        </w:rPr>
        <w:t>&lt;</w:t>
      </w:r>
      <w:r>
        <w:rPr>
          <w:rFonts w:ascii="仿宋_GB2312" w:eastAsia="仿宋_GB2312" w:hAnsi="黑体" w:cs="黑体" w:hint="eastAsia"/>
          <w:sz w:val="32"/>
          <w:szCs w:val="32"/>
        </w:rPr>
        <w:t>增值税部分货物征税范围注释</w:t>
      </w:r>
      <w:r>
        <w:rPr>
          <w:rFonts w:ascii="仿宋_GB2312" w:eastAsia="仿宋_GB2312" w:hAnsi="黑体" w:cs="黑体" w:hint="eastAsia"/>
          <w:sz w:val="32"/>
          <w:szCs w:val="32"/>
        </w:rPr>
        <w:t>&gt;</w:t>
      </w:r>
      <w:r>
        <w:rPr>
          <w:rFonts w:ascii="仿宋_GB2312" w:eastAsia="仿宋_GB2312" w:hAnsi="黑体" w:cs="黑体" w:hint="eastAsia"/>
          <w:sz w:val="32"/>
          <w:szCs w:val="32"/>
        </w:rPr>
        <w:t>的通知》（国税发〔</w:t>
      </w:r>
      <w:r>
        <w:rPr>
          <w:rFonts w:ascii="仿宋_GB2312" w:eastAsia="仿宋_GB2312" w:hAnsi="黑体" w:cs="黑体" w:hint="eastAsia"/>
          <w:sz w:val="32"/>
          <w:szCs w:val="32"/>
        </w:rPr>
        <w:t>1993</w:t>
      </w:r>
      <w:r>
        <w:rPr>
          <w:rFonts w:ascii="仿宋_GB2312" w:eastAsia="仿宋_GB2312" w:hAnsi="黑体" w:cs="黑体" w:hint="eastAsia"/>
          <w:sz w:val="32"/>
          <w:szCs w:val="32"/>
        </w:rPr>
        <w:t>〕</w:t>
      </w:r>
      <w:r>
        <w:rPr>
          <w:rFonts w:ascii="仿宋_GB2312" w:eastAsia="仿宋_GB2312" w:hAnsi="黑体" w:cs="黑体" w:hint="eastAsia"/>
          <w:sz w:val="32"/>
          <w:szCs w:val="32"/>
        </w:rPr>
        <w:t>151</w:t>
      </w:r>
      <w:r>
        <w:rPr>
          <w:rFonts w:ascii="仿宋_GB2312" w:eastAsia="仿宋_GB2312" w:hAnsi="黑体" w:cs="黑体" w:hint="eastAsia"/>
          <w:sz w:val="32"/>
          <w:szCs w:val="32"/>
        </w:rPr>
        <w:t>号）第十四条、第十六条</w:t>
      </w:r>
    </w:p>
    <w:p w:rsidR="00000000" w:rsidRDefault="00597DC2">
      <w:pPr>
        <w:widowControl/>
        <w:spacing w:line="600" w:lineRule="exact"/>
        <w:rPr>
          <w:rFonts w:ascii="仿宋_GB2312" w:eastAsia="仿宋_GB2312"/>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068" w:name="_Toc73462519"/>
      <w:bookmarkStart w:id="5069" w:name="_Toc23828"/>
      <w:r>
        <w:rPr>
          <w:rFonts w:ascii="Calibri" w:hAnsi="Calibri" w:hint="eastAsia"/>
        </w:rPr>
        <w:t>纳税人购进农业生产者销售自产的免税农业产品可以抵扣进项税额</w:t>
      </w:r>
      <w:bookmarkEnd w:id="5068"/>
      <w:bookmarkEnd w:id="5069"/>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cs="宋体" w:hint="eastAsia"/>
          <w:sz w:val="32"/>
          <w:szCs w:val="32"/>
        </w:rPr>
        <w:t>购进农产品的增值税一般纳税人</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1.2019</w:t>
      </w:r>
      <w:r>
        <w:rPr>
          <w:rFonts w:ascii="仿宋_GB2312" w:eastAsia="仿宋_GB2312" w:hAnsi="宋体" w:cs="宋体" w:hint="eastAsia"/>
          <w:sz w:val="32"/>
          <w:szCs w:val="32"/>
        </w:rPr>
        <w:t>年</w:t>
      </w:r>
      <w:r>
        <w:rPr>
          <w:rFonts w:ascii="仿宋_GB2312" w:eastAsia="仿宋_GB2312" w:hAnsi="宋体" w:cs="宋体" w:hint="eastAsia"/>
          <w:sz w:val="32"/>
          <w:szCs w:val="32"/>
        </w:rPr>
        <w:t>4</w:t>
      </w:r>
      <w:r>
        <w:rPr>
          <w:rFonts w:ascii="仿宋_GB2312" w:eastAsia="仿宋_GB2312" w:hAnsi="宋体" w:cs="宋体" w:hint="eastAsia"/>
          <w:sz w:val="32"/>
          <w:szCs w:val="32"/>
        </w:rPr>
        <w:t>月</w:t>
      </w:r>
      <w:r>
        <w:rPr>
          <w:rFonts w:ascii="仿宋_GB2312" w:eastAsia="仿宋_GB2312" w:hAnsi="宋体" w:cs="宋体" w:hint="eastAsia"/>
          <w:sz w:val="32"/>
          <w:szCs w:val="32"/>
        </w:rPr>
        <w:t>1</w:t>
      </w:r>
      <w:r>
        <w:rPr>
          <w:rFonts w:ascii="仿宋_GB2312" w:eastAsia="仿宋_GB2312" w:hAnsi="宋体" w:cs="宋体" w:hint="eastAsia"/>
          <w:sz w:val="32"/>
          <w:szCs w:val="32"/>
        </w:rPr>
        <w:t>日起，纳税人购进农产品允许按</w:t>
      </w:r>
      <w:r>
        <w:rPr>
          <w:rFonts w:ascii="仿宋_GB2312" w:eastAsia="仿宋_GB2312" w:hAnsi="宋体" w:cs="宋体" w:hint="eastAsia"/>
          <w:sz w:val="32"/>
          <w:szCs w:val="32"/>
        </w:rPr>
        <w:t>照农产品收购发票或者销售发票上注明的农产品买价和</w:t>
      </w:r>
      <w:r>
        <w:rPr>
          <w:rFonts w:ascii="仿宋_GB2312" w:eastAsia="仿宋_GB2312" w:hAnsi="宋体" w:cs="宋体" w:hint="eastAsia"/>
          <w:sz w:val="32"/>
          <w:szCs w:val="32"/>
        </w:rPr>
        <w:t>9%</w:t>
      </w:r>
      <w:r>
        <w:rPr>
          <w:rFonts w:ascii="仿宋_GB2312" w:eastAsia="仿宋_GB2312" w:hAnsi="宋体" w:cs="宋体" w:hint="eastAsia"/>
          <w:sz w:val="32"/>
          <w:szCs w:val="32"/>
        </w:rPr>
        <w:t>的扣除率抵扣进项税额；其中，购进用于生产或委托加工</w:t>
      </w:r>
      <w:r>
        <w:rPr>
          <w:rFonts w:ascii="仿宋_GB2312" w:eastAsia="仿宋_GB2312" w:hAnsi="宋体" w:cs="宋体" w:hint="eastAsia"/>
          <w:sz w:val="32"/>
          <w:szCs w:val="32"/>
        </w:rPr>
        <w:t>13%</w:t>
      </w:r>
      <w:r>
        <w:rPr>
          <w:rFonts w:ascii="仿宋_GB2312" w:eastAsia="仿宋_GB2312" w:hAnsi="宋体" w:cs="宋体" w:hint="eastAsia"/>
          <w:sz w:val="32"/>
          <w:szCs w:val="32"/>
        </w:rPr>
        <w:t>税率货物的农产品，按照农产品收购发票或者销售发票上注明的农产品买价和</w:t>
      </w:r>
      <w:r>
        <w:rPr>
          <w:rFonts w:ascii="仿宋_GB2312" w:eastAsia="仿宋_GB2312" w:hAnsi="宋体" w:cs="宋体" w:hint="eastAsia"/>
          <w:sz w:val="32"/>
          <w:szCs w:val="32"/>
        </w:rPr>
        <w:t>10%</w:t>
      </w:r>
      <w:r>
        <w:rPr>
          <w:rFonts w:ascii="仿宋_GB2312" w:eastAsia="仿宋_GB2312" w:hAnsi="宋体" w:cs="宋体" w:hint="eastAsia"/>
          <w:sz w:val="32"/>
          <w:szCs w:val="32"/>
        </w:rPr>
        <w:t>的扣除率抵扣进项税额。</w:t>
      </w:r>
    </w:p>
    <w:p w:rsidR="00000000" w:rsidRDefault="00597DC2">
      <w:pPr>
        <w:widowControl/>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w:t>
      </w:r>
      <w:r>
        <w:rPr>
          <w:rFonts w:ascii="仿宋_GB2312" w:eastAsia="仿宋_GB2312" w:hAnsi="宋体" w:cs="宋体" w:hint="eastAsia"/>
          <w:sz w:val="32"/>
          <w:szCs w:val="32"/>
        </w:rPr>
        <w:t>纳税人购进农产品进项税额已实行核定扣除的，按核定扣除的相关规定执行。</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纳税人购进的是农业生产者销售的自产农产品。</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《中华人民共和国增值税暂行条例》第八条第二款第三项</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海关总署关于深化增值税改革有关政策的公告》（财政部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海关总署公告</w:t>
      </w:r>
      <w:r>
        <w:rPr>
          <w:rFonts w:ascii="仿宋_GB2312" w:eastAsia="仿宋_GB2312" w:hAnsi="黑体" w:cs="黑体" w:hint="eastAsia"/>
          <w:sz w:val="32"/>
          <w:szCs w:val="32"/>
        </w:rPr>
        <w:t>201</w:t>
      </w:r>
      <w:r>
        <w:rPr>
          <w:rFonts w:ascii="仿宋_GB2312" w:eastAsia="仿宋_GB2312" w:hAnsi="黑体" w:cs="黑体" w:hint="eastAsia"/>
          <w:sz w:val="32"/>
          <w:szCs w:val="32"/>
        </w:rPr>
        <w:t>9</w:t>
      </w:r>
      <w:r>
        <w:rPr>
          <w:rFonts w:ascii="仿宋_GB2312" w:eastAsia="仿宋_GB2312" w:hAnsi="黑体" w:cs="黑体" w:hint="eastAsia"/>
          <w:sz w:val="32"/>
          <w:szCs w:val="32"/>
        </w:rPr>
        <w:t>年第</w:t>
      </w:r>
      <w:r>
        <w:rPr>
          <w:rFonts w:ascii="仿宋_GB2312" w:eastAsia="仿宋_GB2312" w:hAnsi="黑体" w:cs="黑体" w:hint="eastAsia"/>
          <w:sz w:val="32"/>
          <w:szCs w:val="32"/>
        </w:rPr>
        <w:t>39</w:t>
      </w:r>
      <w:r>
        <w:rPr>
          <w:rFonts w:ascii="仿宋_GB2312" w:eastAsia="仿宋_GB2312" w:hAnsi="黑体" w:cs="黑体" w:hint="eastAsia"/>
          <w:sz w:val="32"/>
          <w:szCs w:val="32"/>
        </w:rPr>
        <w:t>号）第二条</w:t>
      </w:r>
    </w:p>
    <w:p w:rsidR="00000000" w:rsidRDefault="00597DC2">
      <w:pPr>
        <w:widowControl/>
        <w:spacing w:line="600" w:lineRule="exact"/>
        <w:ind w:firstLineChars="200" w:firstLine="640"/>
        <w:rPr>
          <w:rFonts w:ascii="仿宋_GB2312" w:eastAsia="仿宋_GB2312"/>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070" w:name="_Toc73462520"/>
      <w:bookmarkStart w:id="5071" w:name="_Toc9734"/>
      <w:r>
        <w:rPr>
          <w:rFonts w:ascii="Calibri" w:hAnsi="Calibri" w:hint="eastAsia"/>
        </w:rPr>
        <w:t>农产品增值税进项税额核定扣除</w:t>
      </w:r>
      <w:bookmarkEnd w:id="5070"/>
      <w:bookmarkEnd w:id="5071"/>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纳入农产品增值税进项税额核定扣除试点行业的</w:t>
      </w:r>
      <w:r>
        <w:rPr>
          <w:rFonts w:ascii="仿宋_GB2312" w:eastAsia="仿宋_GB2312"/>
          <w:sz w:val="32"/>
          <w:szCs w:val="32"/>
        </w:rPr>
        <w:t>增值税一般纳税人</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自</w:t>
      </w:r>
      <w:r>
        <w:rPr>
          <w:rFonts w:ascii="仿宋_GB2312" w:eastAsia="仿宋_GB2312" w:hint="eastAsia"/>
          <w:sz w:val="32"/>
          <w:szCs w:val="32"/>
        </w:rPr>
        <w:t>2012</w:t>
      </w:r>
      <w:r>
        <w:rPr>
          <w:rFonts w:ascii="仿宋_GB2312" w:eastAsia="仿宋_GB2312" w:hint="eastAsia"/>
          <w:sz w:val="32"/>
          <w:szCs w:val="32"/>
        </w:rPr>
        <w:t>年</w:t>
      </w:r>
      <w:r>
        <w:rPr>
          <w:rFonts w:ascii="仿宋_GB2312" w:eastAsia="仿宋_GB2312" w:hint="eastAsia"/>
          <w:sz w:val="32"/>
          <w:szCs w:val="32"/>
        </w:rPr>
        <w:t>7</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以购进农产品为原料生产销售液体乳及乳制品、酒及酒精、植物油的增值税一般纳税人，纳入农产品增值税进项税额核定扣除试点范围，其购进农产品无论是否用于生产上述产品，增值税进项税额均按照《农产品增值税进项税额核定扣除试点实施办法》的规定抵扣。</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自</w:t>
      </w:r>
      <w:r>
        <w:rPr>
          <w:rFonts w:ascii="仿宋_GB2312" w:eastAsia="仿宋_GB2312" w:hint="eastAsia"/>
          <w:sz w:val="32"/>
          <w:szCs w:val="32"/>
        </w:rPr>
        <w:t>2013</w:t>
      </w:r>
      <w:r>
        <w:rPr>
          <w:rFonts w:ascii="仿宋_GB2312" w:eastAsia="仿宋_GB2312" w:hint="eastAsia"/>
          <w:sz w:val="32"/>
          <w:szCs w:val="32"/>
        </w:rPr>
        <w:t>年</w:t>
      </w:r>
      <w:r>
        <w:rPr>
          <w:rFonts w:ascii="仿宋_GB2312" w:eastAsia="仿宋_GB2312" w:hint="eastAsia"/>
          <w:sz w:val="32"/>
          <w:szCs w:val="32"/>
        </w:rPr>
        <w:t>9</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日起，各省、自治区、直辖市、计划单列市税务部门可商同级财政部门，根据《农产品增值税进</w:t>
      </w:r>
      <w:r>
        <w:rPr>
          <w:rFonts w:ascii="仿宋_GB2312" w:eastAsia="仿宋_GB2312" w:hint="eastAsia"/>
          <w:sz w:val="32"/>
          <w:szCs w:val="32"/>
        </w:rPr>
        <w:t>项税额核定扣除试点实施办法》（财税〔</w:t>
      </w:r>
      <w:r>
        <w:rPr>
          <w:rFonts w:ascii="仿宋_GB2312" w:eastAsia="仿宋_GB2312" w:hint="eastAsia"/>
          <w:sz w:val="32"/>
          <w:szCs w:val="32"/>
        </w:rPr>
        <w:t>2012</w:t>
      </w:r>
      <w:r>
        <w:rPr>
          <w:rFonts w:ascii="仿宋_GB2312" w:eastAsia="仿宋_GB2312" w:hint="eastAsia"/>
          <w:sz w:val="32"/>
          <w:szCs w:val="32"/>
        </w:rPr>
        <w:t>〕</w:t>
      </w:r>
      <w:r>
        <w:rPr>
          <w:rFonts w:ascii="仿宋_GB2312" w:eastAsia="仿宋_GB2312" w:hint="eastAsia"/>
          <w:sz w:val="32"/>
          <w:szCs w:val="32"/>
        </w:rPr>
        <w:t>38</w:t>
      </w:r>
      <w:r>
        <w:rPr>
          <w:rFonts w:ascii="仿宋_GB2312" w:eastAsia="仿宋_GB2312" w:hint="eastAsia"/>
          <w:sz w:val="32"/>
          <w:szCs w:val="32"/>
        </w:rPr>
        <w:t>号）的规定，结合本省（自治区、直辖市、计划单列市）特点，选择部分行业开展核定扣除试点。</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试点纳税人可以采用投入产出法、成本法、参照法等方法计算增值税进项税额。</w:t>
      </w:r>
    </w:p>
    <w:p w:rsidR="00000000" w:rsidRDefault="00597DC2">
      <w:pPr>
        <w:widowControl/>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自</w:t>
      </w:r>
      <w:r>
        <w:rPr>
          <w:rFonts w:ascii="仿宋_GB2312" w:eastAsia="仿宋_GB2312" w:hint="eastAsia"/>
          <w:sz w:val="32"/>
          <w:szCs w:val="32"/>
        </w:rPr>
        <w:t>2014</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日起，在广东省范围内，以购进农产品为原料生产销售水产品的增值税一般纳税人，纳入农产品增值税进项税额核定扣除试点范围。</w:t>
      </w:r>
    </w:p>
    <w:p w:rsidR="00000000" w:rsidRDefault="00597DC2">
      <w:pPr>
        <w:widowControl/>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自</w:t>
      </w:r>
      <w:r>
        <w:rPr>
          <w:rFonts w:ascii="仿宋_GB2312" w:eastAsia="仿宋_GB2312" w:hint="eastAsia"/>
          <w:sz w:val="32"/>
          <w:szCs w:val="32"/>
        </w:rPr>
        <w:t>2015</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日起，在广东省范围内，以购进农产品为原料生产销售糖、人造板、羽毛（绒）、蜜饯、水产品罐头的增值税一般纳税人，纳入农产品增值税进项税额核定</w:t>
      </w:r>
      <w:r>
        <w:rPr>
          <w:rFonts w:ascii="仿宋_GB2312" w:eastAsia="仿宋_GB2312" w:hint="eastAsia"/>
          <w:sz w:val="32"/>
          <w:szCs w:val="32"/>
        </w:rPr>
        <w:t>扣除试点范围。</w:t>
      </w:r>
    </w:p>
    <w:p w:rsidR="00000000" w:rsidRDefault="00597DC2">
      <w:pPr>
        <w:widowControl/>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自</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11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日起，在广东省范围内，以购进农产品为原料生产销售棉纱、生丝的增值税一般纳税人，纳入农产品增值税进项税额核定扣除试点范围。</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自</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日起，在广东省范围内，以购进农产品为原料生产销售淀粉及淀粉制品的增值税一般纳税人，纳入农产品增值税进项税额核定扣除试点范围。</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自</w:t>
      </w:r>
      <w:r>
        <w:rPr>
          <w:rFonts w:ascii="仿宋_GB2312" w:eastAsia="仿宋_GB2312"/>
          <w:sz w:val="32"/>
          <w:szCs w:val="32"/>
        </w:rPr>
        <w:t>2021</w:t>
      </w:r>
      <w:r>
        <w:rPr>
          <w:rFonts w:ascii="仿宋_GB2312" w:eastAsia="仿宋_GB2312"/>
          <w:sz w:val="32"/>
          <w:szCs w:val="32"/>
        </w:rPr>
        <w:t>年</w:t>
      </w:r>
      <w:r>
        <w:rPr>
          <w:rFonts w:ascii="仿宋_GB2312" w:eastAsia="仿宋_GB2312"/>
          <w:sz w:val="32"/>
          <w:szCs w:val="32"/>
        </w:rPr>
        <w:t>1</w:t>
      </w:r>
      <w:r>
        <w:rPr>
          <w:rFonts w:ascii="仿宋_GB2312" w:eastAsia="仿宋_GB2312"/>
          <w:sz w:val="32"/>
          <w:szCs w:val="32"/>
        </w:rPr>
        <w:t>月</w:t>
      </w:r>
      <w:r>
        <w:rPr>
          <w:rFonts w:ascii="仿宋_GB2312" w:eastAsia="仿宋_GB2312"/>
          <w:sz w:val="32"/>
          <w:szCs w:val="32"/>
        </w:rPr>
        <w:t>1</w:t>
      </w:r>
      <w:r>
        <w:rPr>
          <w:rFonts w:ascii="仿宋_GB2312" w:eastAsia="仿宋_GB2312"/>
          <w:sz w:val="32"/>
          <w:szCs w:val="32"/>
        </w:rPr>
        <w:t>日起，</w:t>
      </w:r>
      <w:r>
        <w:rPr>
          <w:rFonts w:ascii="仿宋_GB2312" w:eastAsia="仿宋_GB2312" w:hint="eastAsia"/>
          <w:sz w:val="32"/>
          <w:szCs w:val="32"/>
        </w:rPr>
        <w:t>在广东省范围内，</w:t>
      </w:r>
      <w:r>
        <w:rPr>
          <w:rFonts w:ascii="仿宋_GB2312" w:eastAsia="仿宋_GB2312"/>
          <w:sz w:val="32"/>
          <w:szCs w:val="32"/>
        </w:rPr>
        <w:t>以购进农产品为原料生产销售酱油、豆豉的增值税一般纳税人</w:t>
      </w:r>
      <w:r>
        <w:rPr>
          <w:rFonts w:ascii="仿宋_GB2312" w:eastAsia="仿宋_GB2312" w:hint="eastAsia"/>
          <w:sz w:val="32"/>
          <w:szCs w:val="32"/>
        </w:rPr>
        <w:t>，纳入农产品增值税进项税额核定扣除试点范围。</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农产品应当是列入《农业产品征税范围注释》</w:t>
      </w:r>
      <w:r>
        <w:rPr>
          <w:rFonts w:ascii="仿宋_GB2312" w:eastAsia="仿宋_GB2312" w:hint="eastAsia"/>
          <w:sz w:val="32"/>
          <w:szCs w:val="32"/>
        </w:rPr>
        <w:t>（财税字〔</w:t>
      </w:r>
      <w:r>
        <w:rPr>
          <w:rFonts w:ascii="仿宋_GB2312" w:eastAsia="仿宋_GB2312" w:hint="eastAsia"/>
          <w:sz w:val="32"/>
          <w:szCs w:val="32"/>
        </w:rPr>
        <w:t>1995</w:t>
      </w:r>
      <w:r>
        <w:rPr>
          <w:rFonts w:ascii="仿宋_GB2312" w:eastAsia="仿宋_GB2312" w:hint="eastAsia"/>
          <w:sz w:val="32"/>
          <w:szCs w:val="32"/>
        </w:rPr>
        <w:t>〕</w:t>
      </w:r>
      <w:r>
        <w:rPr>
          <w:rFonts w:ascii="仿宋_GB2312" w:eastAsia="仿宋_GB2312" w:hint="eastAsia"/>
          <w:sz w:val="32"/>
          <w:szCs w:val="32"/>
        </w:rPr>
        <w:t>52</w:t>
      </w:r>
      <w:r>
        <w:rPr>
          <w:rFonts w:ascii="仿宋_GB2312" w:eastAsia="仿宋_GB2312" w:hint="eastAsia"/>
          <w:sz w:val="32"/>
          <w:szCs w:val="32"/>
        </w:rPr>
        <w:t>号）的初级农业产品。</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以农产品为原料生产货物的试点纳税人应于当年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15</w:t>
      </w:r>
      <w:r>
        <w:rPr>
          <w:rFonts w:ascii="仿宋_GB2312" w:eastAsia="仿宋_GB2312" w:hint="eastAsia"/>
          <w:sz w:val="32"/>
          <w:szCs w:val="32"/>
        </w:rPr>
        <w:t>日前（</w:t>
      </w:r>
      <w:r>
        <w:rPr>
          <w:rFonts w:ascii="仿宋_GB2312" w:eastAsia="仿宋_GB2312" w:hint="eastAsia"/>
          <w:sz w:val="32"/>
          <w:szCs w:val="32"/>
        </w:rPr>
        <w:t>2012</w:t>
      </w:r>
      <w:r>
        <w:rPr>
          <w:rFonts w:ascii="仿宋_GB2312" w:eastAsia="仿宋_GB2312" w:hint="eastAsia"/>
          <w:sz w:val="32"/>
          <w:szCs w:val="32"/>
        </w:rPr>
        <w:t>年为</w:t>
      </w:r>
      <w:r>
        <w:rPr>
          <w:rFonts w:ascii="仿宋_GB2312" w:eastAsia="仿宋_GB2312" w:hint="eastAsia"/>
          <w:sz w:val="32"/>
          <w:szCs w:val="32"/>
        </w:rPr>
        <w:t>7</w:t>
      </w:r>
      <w:r>
        <w:rPr>
          <w:rFonts w:ascii="仿宋_GB2312" w:eastAsia="仿宋_GB2312" w:hint="eastAsia"/>
          <w:sz w:val="32"/>
          <w:szCs w:val="32"/>
        </w:rPr>
        <w:t>月</w:t>
      </w:r>
      <w:r>
        <w:rPr>
          <w:rFonts w:ascii="仿宋_GB2312" w:eastAsia="仿宋_GB2312" w:hint="eastAsia"/>
          <w:sz w:val="32"/>
          <w:szCs w:val="32"/>
        </w:rPr>
        <w:t>15</w:t>
      </w:r>
      <w:r>
        <w:rPr>
          <w:rFonts w:ascii="仿宋_GB2312" w:eastAsia="仿宋_GB2312" w:hint="eastAsia"/>
          <w:sz w:val="32"/>
          <w:szCs w:val="32"/>
        </w:rPr>
        <w:t>日前）或者投产之日起</w:t>
      </w:r>
      <w:r>
        <w:rPr>
          <w:rFonts w:ascii="仿宋_GB2312" w:eastAsia="仿宋_GB2312" w:hint="eastAsia"/>
          <w:sz w:val="32"/>
          <w:szCs w:val="32"/>
        </w:rPr>
        <w:t>30</w:t>
      </w:r>
      <w:r>
        <w:rPr>
          <w:rFonts w:ascii="仿宋_GB2312" w:eastAsia="仿宋_GB2312" w:hint="eastAsia"/>
          <w:sz w:val="32"/>
          <w:szCs w:val="32"/>
        </w:rPr>
        <w:t>日内，向主管税务机关提出扣除标准核定申请并提供有关资料。</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试点纳税人购进农产品直接销售、购进农产品用于生产经营且不构成货物实体扣除标准的核定采取备案制，抵扣农产品增值税进项税额的试点纳税人应在申报缴纳税款时向主管税务机关备案。</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sz w:val="32"/>
          <w:szCs w:val="32"/>
        </w:rPr>
        <w:t>国家税务总局关于在部分行业试行农产品增值税进项税额核定扣除办法的通知</w:t>
      </w:r>
      <w:r>
        <w:rPr>
          <w:rFonts w:ascii="仿宋_GB2312" w:eastAsia="仿宋_GB2312" w:hAnsi="黑体" w:cs="黑体" w:hint="eastAsia"/>
          <w:sz w:val="32"/>
          <w:szCs w:val="32"/>
        </w:rPr>
        <w:t>》（财税〔</w:t>
      </w:r>
      <w:r>
        <w:rPr>
          <w:rFonts w:ascii="仿宋_GB2312" w:eastAsia="仿宋_GB2312" w:hAnsi="黑体" w:cs="黑体" w:hint="eastAsia"/>
          <w:sz w:val="32"/>
          <w:szCs w:val="32"/>
        </w:rPr>
        <w:t>2012</w:t>
      </w:r>
      <w:r>
        <w:rPr>
          <w:rFonts w:ascii="仿宋_GB2312" w:eastAsia="仿宋_GB2312" w:hAnsi="黑体" w:cs="黑体" w:hint="eastAsia"/>
          <w:sz w:val="32"/>
          <w:szCs w:val="32"/>
        </w:rPr>
        <w:t>〕</w:t>
      </w:r>
      <w:r>
        <w:rPr>
          <w:rFonts w:ascii="仿宋_GB2312" w:eastAsia="仿宋_GB2312" w:hAnsi="黑体" w:cs="黑体" w:hint="eastAsia"/>
          <w:sz w:val="32"/>
          <w:szCs w:val="32"/>
        </w:rPr>
        <w:t>38</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sz w:val="32"/>
          <w:szCs w:val="32"/>
        </w:rPr>
        <w:t>国家税务总局关于扩大农产品增值税进项税额核定扣除试点行业范围的通知</w:t>
      </w:r>
      <w:r>
        <w:rPr>
          <w:rFonts w:ascii="仿宋_GB2312" w:eastAsia="仿宋_GB2312" w:hAnsi="黑体" w:cs="黑体" w:hint="eastAsia"/>
          <w:sz w:val="32"/>
          <w:szCs w:val="32"/>
        </w:rPr>
        <w:t>》（财税〔</w:t>
      </w:r>
      <w:r>
        <w:rPr>
          <w:rFonts w:ascii="仿宋_GB2312" w:eastAsia="仿宋_GB2312" w:hAnsi="黑体" w:cs="黑体" w:hint="eastAsia"/>
          <w:sz w:val="32"/>
          <w:szCs w:val="32"/>
        </w:rPr>
        <w:t>2013</w:t>
      </w:r>
      <w:r>
        <w:rPr>
          <w:rFonts w:ascii="仿宋_GB2312" w:eastAsia="仿宋_GB2312" w:hAnsi="黑体" w:cs="黑体" w:hint="eastAsia"/>
          <w:sz w:val="32"/>
          <w:szCs w:val="32"/>
        </w:rPr>
        <w:t>〕</w:t>
      </w:r>
      <w:r>
        <w:rPr>
          <w:rFonts w:ascii="仿宋_GB2312" w:eastAsia="仿宋_GB2312" w:hAnsi="黑体" w:cs="黑体" w:hint="eastAsia"/>
          <w:sz w:val="32"/>
          <w:szCs w:val="32"/>
        </w:rPr>
        <w:t>57</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3.</w:t>
      </w:r>
      <w:r>
        <w:rPr>
          <w:rFonts w:ascii="仿宋_GB2312" w:eastAsia="仿宋_GB2312" w:hAnsi="黑体" w:cs="黑体" w:hint="eastAsia"/>
          <w:sz w:val="32"/>
          <w:szCs w:val="32"/>
        </w:rPr>
        <w:t>《广东省国家税务局</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广东省财政厅关于在水产品行业试行农产品增值税进项税额核定扣除办法的公告》（广东省国家税务局公告</w:t>
      </w:r>
      <w:r>
        <w:rPr>
          <w:rFonts w:ascii="仿宋_GB2312" w:eastAsia="仿宋_GB2312" w:hAnsi="黑体" w:cs="黑体" w:hint="eastAsia"/>
          <w:sz w:val="32"/>
          <w:szCs w:val="32"/>
        </w:rPr>
        <w:t>2013</w:t>
      </w:r>
      <w:r>
        <w:rPr>
          <w:rFonts w:ascii="仿宋_GB2312" w:eastAsia="仿宋_GB2312" w:hAnsi="黑体" w:cs="黑体" w:hint="eastAsia"/>
          <w:sz w:val="32"/>
          <w:szCs w:val="32"/>
        </w:rPr>
        <w:t>年第</w:t>
      </w:r>
      <w:r>
        <w:rPr>
          <w:rFonts w:ascii="仿宋_GB2312" w:eastAsia="仿宋_GB2312" w:hAnsi="黑体" w:cs="黑体" w:hint="eastAsia"/>
          <w:sz w:val="32"/>
          <w:szCs w:val="32"/>
        </w:rPr>
        <w:t>17</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4.</w:t>
      </w:r>
      <w:r>
        <w:rPr>
          <w:rFonts w:ascii="仿宋_GB2312" w:eastAsia="仿宋_GB2312" w:hAnsi="黑体" w:cs="黑体" w:hint="eastAsia"/>
          <w:sz w:val="32"/>
          <w:szCs w:val="32"/>
        </w:rPr>
        <w:t>《广东省国家税务局</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广东省财政厅关于在制糖等</w:t>
      </w:r>
      <w:r>
        <w:rPr>
          <w:rFonts w:ascii="仿宋_GB2312" w:eastAsia="仿宋_GB2312" w:hAnsi="黑体" w:cs="黑体" w:hint="eastAsia"/>
          <w:sz w:val="32"/>
          <w:szCs w:val="32"/>
        </w:rPr>
        <w:t>5</w:t>
      </w:r>
      <w:r>
        <w:rPr>
          <w:rFonts w:ascii="仿宋_GB2312" w:eastAsia="仿宋_GB2312" w:hAnsi="黑体" w:cs="黑体" w:hint="eastAsia"/>
          <w:sz w:val="32"/>
          <w:szCs w:val="32"/>
        </w:rPr>
        <w:t>个行业试行农产品增值税进项税额核定扣除办法的公告》（</w:t>
      </w:r>
      <w:r>
        <w:rPr>
          <w:rFonts w:ascii="仿宋_GB2312" w:eastAsia="仿宋_GB2312" w:hAnsi="黑体" w:cs="黑体"/>
          <w:sz w:val="32"/>
          <w:szCs w:val="32"/>
        </w:rPr>
        <w:t>广东省国家税务局公告</w:t>
      </w:r>
      <w:r>
        <w:rPr>
          <w:rFonts w:ascii="仿宋_GB2312" w:eastAsia="仿宋_GB2312" w:hAnsi="黑体" w:cs="黑体"/>
          <w:sz w:val="32"/>
          <w:szCs w:val="32"/>
        </w:rPr>
        <w:t>2015</w:t>
      </w:r>
      <w:r>
        <w:rPr>
          <w:rFonts w:ascii="仿宋_GB2312" w:eastAsia="仿宋_GB2312" w:hAnsi="黑体" w:cs="黑体"/>
          <w:sz w:val="32"/>
          <w:szCs w:val="32"/>
        </w:rPr>
        <w:t>年第</w:t>
      </w:r>
      <w:r>
        <w:rPr>
          <w:rFonts w:ascii="仿宋_GB2312" w:eastAsia="仿宋_GB2312" w:hAnsi="黑体" w:cs="黑体"/>
          <w:sz w:val="32"/>
          <w:szCs w:val="32"/>
        </w:rPr>
        <w:t>1</w:t>
      </w:r>
      <w:r>
        <w:rPr>
          <w:rFonts w:ascii="仿宋_GB2312" w:eastAsia="仿宋_GB2312" w:hAnsi="黑体" w:cs="黑体"/>
          <w:sz w:val="32"/>
          <w:szCs w:val="32"/>
        </w:rPr>
        <w:t>号</w:t>
      </w:r>
      <w:r>
        <w:rPr>
          <w:rFonts w:ascii="仿宋_GB2312" w:eastAsia="仿宋_GB2312" w:hAnsi="黑体" w:cs="黑体" w:hint="eastAsia"/>
          <w:sz w:val="32"/>
          <w:szCs w:val="32"/>
        </w:rPr>
        <w:t>）</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5.</w:t>
      </w:r>
      <w:r>
        <w:rPr>
          <w:rFonts w:ascii="仿宋_GB2312" w:eastAsia="仿宋_GB2312" w:hAnsi="黑体" w:cs="黑体" w:hint="eastAsia"/>
          <w:sz w:val="32"/>
          <w:szCs w:val="32"/>
        </w:rPr>
        <w:t>《</w:t>
      </w:r>
      <w:r>
        <w:rPr>
          <w:rFonts w:ascii="仿宋_GB2312" w:eastAsia="仿宋_GB2312" w:hAnsi="黑体" w:cs="黑体"/>
          <w:sz w:val="32"/>
          <w:szCs w:val="32"/>
        </w:rPr>
        <w:t>国家税务总局广东省税务局</w:t>
      </w:r>
      <w:r>
        <w:rPr>
          <w:rFonts w:ascii="仿宋_GB2312" w:eastAsia="仿宋_GB2312" w:hAnsi="黑体" w:cs="黑体"/>
          <w:sz w:val="32"/>
          <w:szCs w:val="32"/>
        </w:rPr>
        <w:t xml:space="preserve"> </w:t>
      </w:r>
      <w:r>
        <w:rPr>
          <w:rFonts w:ascii="仿宋_GB2312" w:eastAsia="仿宋_GB2312" w:hAnsi="黑体" w:cs="黑体"/>
          <w:sz w:val="32"/>
          <w:szCs w:val="32"/>
        </w:rPr>
        <w:t>广东省财政厅关于在棉纺纱、缫丝加工行业试行农产品增值税进项税额核定扣除办法的公告</w:t>
      </w:r>
      <w:r>
        <w:rPr>
          <w:rFonts w:ascii="仿宋_GB2312" w:eastAsia="仿宋_GB2312" w:hAnsi="黑体" w:cs="黑体" w:hint="eastAsia"/>
          <w:sz w:val="32"/>
          <w:szCs w:val="32"/>
        </w:rPr>
        <w:t>》（</w:t>
      </w:r>
      <w:r>
        <w:rPr>
          <w:rFonts w:ascii="仿宋_GB2312" w:eastAsia="仿宋_GB2312" w:hAnsi="黑体" w:cs="黑体"/>
          <w:sz w:val="32"/>
          <w:szCs w:val="32"/>
        </w:rPr>
        <w:t>国家税务</w:t>
      </w:r>
      <w:r>
        <w:rPr>
          <w:rFonts w:ascii="仿宋_GB2312" w:eastAsia="仿宋_GB2312" w:hAnsi="黑体" w:cs="黑体"/>
          <w:sz w:val="32"/>
          <w:szCs w:val="32"/>
        </w:rPr>
        <w:t>总局广东省税务局</w:t>
      </w:r>
      <w:r>
        <w:rPr>
          <w:rFonts w:ascii="仿宋_GB2312" w:eastAsia="仿宋_GB2312" w:hAnsi="黑体" w:cs="黑体"/>
          <w:sz w:val="32"/>
          <w:szCs w:val="32"/>
        </w:rPr>
        <w:t xml:space="preserve"> </w:t>
      </w:r>
      <w:r>
        <w:rPr>
          <w:rFonts w:ascii="仿宋_GB2312" w:eastAsia="仿宋_GB2312" w:hAnsi="黑体" w:cs="黑体"/>
          <w:sz w:val="32"/>
          <w:szCs w:val="32"/>
        </w:rPr>
        <w:t>广东省财政厅</w:t>
      </w:r>
      <w:r>
        <w:rPr>
          <w:rFonts w:ascii="仿宋_GB2312" w:eastAsia="仿宋_GB2312" w:hAnsi="黑体" w:cs="黑体"/>
          <w:sz w:val="32"/>
          <w:szCs w:val="32"/>
        </w:rPr>
        <w:t>2018</w:t>
      </w:r>
      <w:r>
        <w:rPr>
          <w:rFonts w:ascii="仿宋_GB2312" w:eastAsia="仿宋_GB2312" w:hAnsi="黑体" w:cs="黑体"/>
          <w:sz w:val="32"/>
          <w:szCs w:val="32"/>
        </w:rPr>
        <w:t>年第</w:t>
      </w:r>
      <w:r>
        <w:rPr>
          <w:rFonts w:ascii="仿宋_GB2312" w:eastAsia="仿宋_GB2312" w:hAnsi="黑体" w:cs="黑体"/>
          <w:sz w:val="32"/>
          <w:szCs w:val="32"/>
        </w:rPr>
        <w:t>23</w:t>
      </w:r>
      <w:r>
        <w:rPr>
          <w:rFonts w:ascii="仿宋_GB2312" w:eastAsia="仿宋_GB2312" w:hAnsi="黑体" w:cs="黑体"/>
          <w:sz w:val="32"/>
          <w:szCs w:val="32"/>
        </w:rPr>
        <w:t>号</w:t>
      </w:r>
      <w:r>
        <w:rPr>
          <w:rFonts w:ascii="仿宋_GB2312" w:eastAsia="仿宋_GB2312" w:hAnsi="黑体" w:cs="黑体" w:hint="eastAsia"/>
          <w:sz w:val="32"/>
          <w:szCs w:val="32"/>
        </w:rPr>
        <w:t>）</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6.</w:t>
      </w:r>
      <w:r>
        <w:rPr>
          <w:rFonts w:ascii="仿宋_GB2312" w:eastAsia="仿宋_GB2312" w:hAnsi="黑体" w:cs="黑体" w:hint="eastAsia"/>
          <w:sz w:val="32"/>
          <w:szCs w:val="32"/>
        </w:rPr>
        <w:t>《</w:t>
      </w:r>
      <w:r>
        <w:rPr>
          <w:rFonts w:ascii="仿宋_GB2312" w:eastAsia="仿宋_GB2312" w:hAnsi="黑体" w:cs="黑体"/>
          <w:sz w:val="32"/>
          <w:szCs w:val="32"/>
        </w:rPr>
        <w:t>国家税务总局广东省税务局</w:t>
      </w:r>
      <w:r>
        <w:rPr>
          <w:rFonts w:ascii="仿宋_GB2312" w:eastAsia="仿宋_GB2312" w:hAnsi="黑体" w:cs="黑体"/>
          <w:sz w:val="32"/>
          <w:szCs w:val="32"/>
        </w:rPr>
        <w:t xml:space="preserve"> </w:t>
      </w:r>
      <w:r>
        <w:rPr>
          <w:rFonts w:ascii="仿宋_GB2312" w:eastAsia="仿宋_GB2312" w:hAnsi="黑体" w:cs="黑体"/>
          <w:sz w:val="32"/>
          <w:szCs w:val="32"/>
        </w:rPr>
        <w:t>广东省财政厅关于在淀粉及淀粉制品制造行业试行农产品增值税进项税额核定扣除办法的公告</w:t>
      </w:r>
      <w:r>
        <w:rPr>
          <w:rFonts w:ascii="仿宋_GB2312" w:eastAsia="仿宋_GB2312" w:hAnsi="黑体" w:cs="黑体" w:hint="eastAsia"/>
          <w:sz w:val="32"/>
          <w:szCs w:val="32"/>
        </w:rPr>
        <w:t>》（</w:t>
      </w:r>
      <w:r>
        <w:rPr>
          <w:rFonts w:ascii="仿宋_GB2312" w:eastAsia="仿宋_GB2312" w:hAnsi="黑体" w:cs="黑体"/>
          <w:sz w:val="32"/>
          <w:szCs w:val="32"/>
        </w:rPr>
        <w:t>国家税务总局广东省税务局</w:t>
      </w:r>
      <w:r>
        <w:rPr>
          <w:rFonts w:ascii="仿宋_GB2312" w:eastAsia="仿宋_GB2312" w:hAnsi="黑体" w:cs="黑体"/>
          <w:sz w:val="32"/>
          <w:szCs w:val="32"/>
        </w:rPr>
        <w:t xml:space="preserve"> </w:t>
      </w:r>
      <w:r>
        <w:rPr>
          <w:rFonts w:ascii="仿宋_GB2312" w:eastAsia="仿宋_GB2312" w:hAnsi="黑体" w:cs="黑体"/>
          <w:sz w:val="32"/>
          <w:szCs w:val="32"/>
        </w:rPr>
        <w:t>广东省财政厅公告</w:t>
      </w:r>
      <w:r>
        <w:rPr>
          <w:rFonts w:ascii="仿宋_GB2312" w:eastAsia="仿宋_GB2312" w:hAnsi="黑体" w:cs="黑体"/>
          <w:sz w:val="32"/>
          <w:szCs w:val="32"/>
        </w:rPr>
        <w:t>2018</w:t>
      </w:r>
      <w:r>
        <w:rPr>
          <w:rFonts w:ascii="仿宋_GB2312" w:eastAsia="仿宋_GB2312" w:hAnsi="黑体" w:cs="黑体"/>
          <w:sz w:val="32"/>
          <w:szCs w:val="32"/>
        </w:rPr>
        <w:t>年第</w:t>
      </w:r>
      <w:r>
        <w:rPr>
          <w:rFonts w:ascii="仿宋_GB2312" w:eastAsia="仿宋_GB2312" w:hAnsi="黑体" w:cs="黑体"/>
          <w:sz w:val="32"/>
          <w:szCs w:val="32"/>
        </w:rPr>
        <w:t>25</w:t>
      </w:r>
      <w:r>
        <w:rPr>
          <w:rFonts w:ascii="仿宋_GB2312" w:eastAsia="仿宋_GB2312" w:hAnsi="黑体" w:cs="黑体"/>
          <w:sz w:val="32"/>
          <w:szCs w:val="32"/>
        </w:rPr>
        <w:t>号</w:t>
      </w:r>
      <w:r>
        <w:rPr>
          <w:rFonts w:ascii="仿宋_GB2312" w:eastAsia="仿宋_GB2312" w:hAnsi="黑体" w:cs="黑体" w:hint="eastAsia"/>
          <w:sz w:val="32"/>
          <w:szCs w:val="32"/>
        </w:rPr>
        <w:t>）</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7.</w:t>
      </w:r>
      <w:r>
        <w:rPr>
          <w:rFonts w:ascii="仿宋_GB2312" w:eastAsia="仿宋_GB2312" w:hAnsi="黑体" w:cs="黑体" w:hint="eastAsia"/>
          <w:sz w:val="32"/>
          <w:szCs w:val="32"/>
        </w:rPr>
        <w:t>《</w:t>
      </w:r>
      <w:r>
        <w:rPr>
          <w:rFonts w:ascii="仿宋_GB2312" w:eastAsia="仿宋_GB2312" w:hAnsi="黑体" w:cs="黑体"/>
          <w:sz w:val="32"/>
          <w:szCs w:val="32"/>
        </w:rPr>
        <w:t>国家税务总局广东省税务局</w:t>
      </w:r>
      <w:r>
        <w:rPr>
          <w:rFonts w:ascii="仿宋_GB2312" w:eastAsia="仿宋_GB2312" w:hAnsi="黑体" w:cs="黑体"/>
          <w:sz w:val="32"/>
          <w:szCs w:val="32"/>
        </w:rPr>
        <w:t xml:space="preserve"> </w:t>
      </w:r>
      <w:r>
        <w:rPr>
          <w:rFonts w:ascii="仿宋_GB2312" w:eastAsia="仿宋_GB2312" w:hAnsi="黑体" w:cs="黑体"/>
          <w:sz w:val="32"/>
          <w:szCs w:val="32"/>
        </w:rPr>
        <w:t>广东省财政厅关于在酱油制造和豆豉制造行业试行农产品增值税进项税额核定扣除办法的公告</w:t>
      </w:r>
      <w:r>
        <w:rPr>
          <w:rFonts w:ascii="仿宋_GB2312" w:eastAsia="仿宋_GB2312" w:hAnsi="黑体" w:cs="黑体" w:hint="eastAsia"/>
          <w:sz w:val="32"/>
          <w:szCs w:val="32"/>
        </w:rPr>
        <w:t>》（</w:t>
      </w:r>
      <w:r>
        <w:rPr>
          <w:rFonts w:ascii="仿宋_GB2312" w:eastAsia="仿宋_GB2312" w:hAnsi="黑体" w:cs="黑体"/>
          <w:sz w:val="32"/>
          <w:szCs w:val="32"/>
        </w:rPr>
        <w:t>国家税务总局广东省税务局</w:t>
      </w:r>
      <w:r>
        <w:rPr>
          <w:rFonts w:ascii="仿宋_GB2312" w:eastAsia="仿宋_GB2312" w:hAnsi="黑体" w:cs="黑体"/>
          <w:sz w:val="32"/>
          <w:szCs w:val="32"/>
        </w:rPr>
        <w:t xml:space="preserve"> </w:t>
      </w:r>
      <w:r>
        <w:rPr>
          <w:rFonts w:ascii="仿宋_GB2312" w:eastAsia="仿宋_GB2312" w:hAnsi="黑体" w:cs="黑体"/>
          <w:sz w:val="32"/>
          <w:szCs w:val="32"/>
        </w:rPr>
        <w:t>广东省财政厅公告</w:t>
      </w:r>
      <w:r>
        <w:rPr>
          <w:rFonts w:ascii="仿宋_GB2312" w:eastAsia="仿宋_GB2312" w:hAnsi="黑体" w:cs="黑体"/>
          <w:sz w:val="32"/>
          <w:szCs w:val="32"/>
        </w:rPr>
        <w:t>20</w:t>
      </w:r>
      <w:r>
        <w:rPr>
          <w:rFonts w:ascii="仿宋_GB2312" w:eastAsia="仿宋_GB2312" w:hAnsi="黑体" w:cs="黑体" w:hint="eastAsia"/>
          <w:sz w:val="32"/>
          <w:szCs w:val="32"/>
        </w:rPr>
        <w:t>20</w:t>
      </w:r>
      <w:r>
        <w:rPr>
          <w:rFonts w:ascii="仿宋_GB2312" w:eastAsia="仿宋_GB2312" w:hAnsi="黑体" w:cs="黑体"/>
          <w:sz w:val="32"/>
          <w:szCs w:val="32"/>
        </w:rPr>
        <w:t>年第</w:t>
      </w:r>
      <w:r>
        <w:rPr>
          <w:rFonts w:ascii="仿宋_GB2312" w:eastAsia="仿宋_GB2312" w:hAnsi="黑体" w:cs="黑体"/>
          <w:sz w:val="32"/>
          <w:szCs w:val="32"/>
        </w:rPr>
        <w:t>5</w:t>
      </w:r>
      <w:r>
        <w:rPr>
          <w:rFonts w:ascii="仿宋_GB2312" w:eastAsia="仿宋_GB2312" w:hAnsi="黑体" w:cs="黑体"/>
          <w:sz w:val="32"/>
          <w:szCs w:val="32"/>
        </w:rPr>
        <w:t>号</w:t>
      </w:r>
      <w:r>
        <w:rPr>
          <w:rFonts w:ascii="仿宋_GB2312" w:eastAsia="仿宋_GB2312" w:hAnsi="黑体" w:cs="黑体" w:hint="eastAsia"/>
          <w:sz w:val="32"/>
          <w:szCs w:val="32"/>
        </w:rPr>
        <w:t>）</w:t>
      </w:r>
    </w:p>
    <w:p w:rsidR="00000000" w:rsidRDefault="00597DC2">
      <w:pPr>
        <w:widowControl/>
        <w:spacing w:line="600" w:lineRule="exact"/>
        <w:rPr>
          <w:rFonts w:ascii="仿宋_GB2312" w:eastAsia="仿宋_GB2312"/>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072" w:name="_Toc73462521"/>
      <w:bookmarkStart w:id="5073" w:name="_Toc15891"/>
      <w:r>
        <w:rPr>
          <w:rFonts w:ascii="Calibri" w:hAnsi="Calibri" w:hint="eastAsia"/>
        </w:rPr>
        <w:t>从事农、林、牧、渔业项目减免企业所得税</w:t>
      </w:r>
      <w:bookmarkEnd w:id="5072"/>
      <w:bookmarkEnd w:id="5073"/>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从事农、林、牧、渔业项目的纳税人</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w:t>
      </w:r>
      <w:r>
        <w:rPr>
          <w:rFonts w:ascii="Calibri" w:eastAsia="宋体" w:hAnsi="Calibri" w:hint="eastAsia"/>
        </w:rPr>
        <w:t>容】</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免征企业所得税项目：</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）从事蔬菜、谷物、薯类、油料、豆类、棉花、麻类、糖料、水果、坚果的种植；</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）农作物新品种的选育；</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）中药材的种植；</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）林木的培育和种植；</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）牲畜、家禽的饲养；</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6</w:t>
      </w:r>
      <w:r>
        <w:rPr>
          <w:rFonts w:ascii="仿宋_GB2312" w:eastAsia="仿宋_GB2312" w:hint="eastAsia"/>
          <w:sz w:val="32"/>
          <w:szCs w:val="32"/>
        </w:rPr>
        <w:t>）林产品的采集；</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7</w:t>
      </w:r>
      <w:r>
        <w:rPr>
          <w:rFonts w:ascii="仿宋_GB2312" w:eastAsia="仿宋_GB2312" w:hint="eastAsia"/>
          <w:sz w:val="32"/>
          <w:szCs w:val="32"/>
        </w:rPr>
        <w:t>）灌溉、农产品初加工、兽医、农技推广、农机作业和维修等农、林、牧、渔服务业项目；</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8</w:t>
      </w:r>
      <w:r>
        <w:rPr>
          <w:rFonts w:ascii="仿宋_GB2312" w:eastAsia="仿宋_GB2312" w:hint="eastAsia"/>
          <w:sz w:val="32"/>
          <w:szCs w:val="32"/>
        </w:rPr>
        <w:t>）远洋捕捞。</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减半征收企业所得税项目：</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）从事花卉、茶以及其他饮料作物和香料作物的种植；</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）海水养殖、内陆养殖。</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享受税收优惠的农、林、牧、渔业项目，除另有规</w:t>
      </w:r>
      <w:r>
        <w:rPr>
          <w:rFonts w:ascii="仿宋_GB2312" w:eastAsia="仿宋_GB2312" w:hint="eastAsia"/>
          <w:sz w:val="32"/>
          <w:szCs w:val="32"/>
        </w:rPr>
        <w:t>定外，参照《国民经济行业分类》（</w:t>
      </w:r>
      <w:r>
        <w:rPr>
          <w:rFonts w:ascii="仿宋_GB2312" w:eastAsia="仿宋_GB2312" w:hint="eastAsia"/>
          <w:sz w:val="32"/>
          <w:szCs w:val="32"/>
        </w:rPr>
        <w:t>GB/T4754-2002</w:t>
      </w:r>
      <w:r>
        <w:rPr>
          <w:rFonts w:ascii="仿宋_GB2312" w:eastAsia="仿宋_GB2312" w:hint="eastAsia"/>
          <w:sz w:val="32"/>
          <w:szCs w:val="32"/>
        </w:rPr>
        <w:t>）的规定标准执行。</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企业从事农、林、牧、渔业项目，凡属于国家发展改革委发布的《产业结构调整指导目录》中限制和淘汰类的项目，不得享受《中华人民共和国企业所得税法实施条例》第八十六条规定的优惠政策。</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《中华人民共和国企业所得税法》第二十七条第一项</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《中华人民共和国企业所得税法实施条例》第八十六条第一项、第二项</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3.</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国家税务总局关于发布享受企业所得税优惠政策的农产品初加工范围（试行）的通知》（财税〔</w:t>
      </w:r>
      <w:r>
        <w:rPr>
          <w:rFonts w:ascii="仿宋_GB2312" w:eastAsia="仿宋_GB2312" w:hAnsi="黑体" w:cs="黑体" w:hint="eastAsia"/>
          <w:sz w:val="32"/>
          <w:szCs w:val="32"/>
        </w:rPr>
        <w:t>2008</w:t>
      </w:r>
      <w:r>
        <w:rPr>
          <w:rFonts w:ascii="仿宋_GB2312" w:eastAsia="仿宋_GB2312" w:hAnsi="黑体" w:cs="黑体" w:hint="eastAsia"/>
          <w:sz w:val="32"/>
          <w:szCs w:val="32"/>
        </w:rPr>
        <w:t>〕</w:t>
      </w:r>
      <w:r>
        <w:rPr>
          <w:rFonts w:ascii="仿宋_GB2312" w:eastAsia="仿宋_GB2312" w:hAnsi="黑体" w:cs="黑体" w:hint="eastAsia"/>
          <w:sz w:val="32"/>
          <w:szCs w:val="32"/>
        </w:rPr>
        <w:t>149</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4.</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国家税务总局关于享受企业所得税优惠的农产品初加工有关范围的补充通知》（财税〔</w:t>
      </w:r>
      <w:r>
        <w:rPr>
          <w:rFonts w:ascii="仿宋_GB2312" w:eastAsia="仿宋_GB2312" w:hAnsi="黑体" w:cs="黑体" w:hint="eastAsia"/>
          <w:sz w:val="32"/>
          <w:szCs w:val="32"/>
        </w:rPr>
        <w:t>2011</w:t>
      </w:r>
      <w:r>
        <w:rPr>
          <w:rFonts w:ascii="仿宋_GB2312" w:eastAsia="仿宋_GB2312" w:hAnsi="黑体" w:cs="黑体" w:hint="eastAsia"/>
          <w:sz w:val="32"/>
          <w:szCs w:val="32"/>
        </w:rPr>
        <w:t>〕</w:t>
      </w:r>
      <w:r>
        <w:rPr>
          <w:rFonts w:ascii="仿宋_GB2312" w:eastAsia="仿宋_GB2312" w:hAnsi="黑体" w:cs="黑体" w:hint="eastAsia"/>
          <w:sz w:val="32"/>
          <w:szCs w:val="32"/>
        </w:rPr>
        <w:t>26</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5.</w:t>
      </w:r>
      <w:r>
        <w:rPr>
          <w:rFonts w:ascii="仿宋_GB2312" w:eastAsia="仿宋_GB2312" w:hAnsi="黑体" w:cs="黑体" w:hint="eastAsia"/>
          <w:sz w:val="32"/>
          <w:szCs w:val="32"/>
        </w:rPr>
        <w:t>《国家税务总局关于实施农</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林</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牧</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渔业项目企业所得税优惠问题的公告》（国家税务总局公告</w:t>
      </w:r>
      <w:r>
        <w:rPr>
          <w:rFonts w:ascii="仿宋_GB2312" w:eastAsia="仿宋_GB2312" w:hAnsi="黑体" w:cs="黑体" w:hint="eastAsia"/>
          <w:sz w:val="32"/>
          <w:szCs w:val="32"/>
        </w:rPr>
        <w:t>2011</w:t>
      </w:r>
      <w:r>
        <w:rPr>
          <w:rFonts w:ascii="仿宋_GB2312" w:eastAsia="仿宋_GB2312" w:hAnsi="黑体" w:cs="黑体" w:hint="eastAsia"/>
          <w:sz w:val="32"/>
          <w:szCs w:val="32"/>
        </w:rPr>
        <w:t>年第</w:t>
      </w:r>
      <w:r>
        <w:rPr>
          <w:rFonts w:ascii="仿宋_GB2312" w:eastAsia="仿宋_GB2312" w:hAnsi="黑体" w:cs="黑体" w:hint="eastAsia"/>
          <w:sz w:val="32"/>
          <w:szCs w:val="32"/>
        </w:rPr>
        <w:t>48</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黑体" w:eastAsia="黑体" w:hAnsi="黑体" w:cs="黑体"/>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074" w:name="_Toc73462522"/>
      <w:bookmarkStart w:id="5075" w:name="_Toc25589"/>
      <w:r>
        <w:rPr>
          <w:rFonts w:ascii="Calibri" w:hAnsi="Calibri" w:hint="eastAsia"/>
        </w:rPr>
        <w:t>从事“四业”的个人暂不征收个人所得税</w:t>
      </w:r>
      <w:bookmarkEnd w:id="5074"/>
      <w:bookmarkEnd w:id="5075"/>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从事“四业”的个人或者个体户</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对个人、个体户从事种植业、养殖业、饲养业和捕捞业，取得的“四业”所得，暂不征收个人所得税。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符合条件的从事“四业”的个人或个体户，取得的“四业”所得。</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w:t>
      </w:r>
      <w:r>
        <w:rPr>
          <w:rFonts w:ascii="仿宋_GB2312" w:eastAsia="仿宋_GB2312" w:hAnsi="黑体" w:cs="黑体" w:hint="eastAsia"/>
          <w:sz w:val="32"/>
          <w:szCs w:val="32"/>
        </w:rPr>
        <w:t>家税务总局关于农村税费改革试点地区有关个人所得税问题的通知》</w:t>
      </w:r>
      <w:r>
        <w:rPr>
          <w:rFonts w:ascii="仿宋_GB2312" w:eastAsia="仿宋_GB2312" w:hAnsi="黑体" w:cs="黑体" w:hint="eastAsia"/>
          <w:sz w:val="32"/>
          <w:szCs w:val="32"/>
        </w:rPr>
        <w:t>(</w:t>
      </w:r>
      <w:r>
        <w:rPr>
          <w:rFonts w:ascii="仿宋_GB2312" w:eastAsia="仿宋_GB2312" w:hAnsi="黑体" w:cs="黑体" w:hint="eastAsia"/>
          <w:sz w:val="32"/>
          <w:szCs w:val="32"/>
        </w:rPr>
        <w:t>财税〔</w:t>
      </w:r>
      <w:r>
        <w:rPr>
          <w:rFonts w:ascii="仿宋_GB2312" w:eastAsia="仿宋_GB2312" w:hAnsi="黑体" w:cs="黑体" w:hint="eastAsia"/>
          <w:sz w:val="32"/>
          <w:szCs w:val="32"/>
        </w:rPr>
        <w:t>2004</w:t>
      </w:r>
      <w:r>
        <w:rPr>
          <w:rFonts w:ascii="仿宋_GB2312" w:eastAsia="仿宋_GB2312" w:hAnsi="黑体" w:cs="黑体" w:hint="eastAsia"/>
          <w:sz w:val="32"/>
          <w:szCs w:val="32"/>
        </w:rPr>
        <w:t>〕</w:t>
      </w:r>
      <w:r>
        <w:rPr>
          <w:rFonts w:ascii="仿宋_GB2312" w:eastAsia="仿宋_GB2312" w:hAnsi="黑体" w:cs="黑体" w:hint="eastAsia"/>
          <w:sz w:val="32"/>
          <w:szCs w:val="32"/>
        </w:rPr>
        <w:t>30</w:t>
      </w:r>
      <w:r>
        <w:rPr>
          <w:rFonts w:ascii="仿宋_GB2312" w:eastAsia="仿宋_GB2312" w:hAnsi="黑体" w:cs="黑体" w:hint="eastAsia"/>
          <w:sz w:val="32"/>
          <w:szCs w:val="32"/>
        </w:rPr>
        <w:t>号</w:t>
      </w:r>
      <w:r>
        <w:rPr>
          <w:rFonts w:ascii="仿宋_GB2312" w:eastAsia="仿宋_GB2312" w:hAnsi="黑体" w:cs="黑体" w:hint="eastAsia"/>
          <w:sz w:val="32"/>
          <w:szCs w:val="32"/>
        </w:rPr>
        <w:t>)</w:t>
      </w:r>
    </w:p>
    <w:p w:rsidR="00000000" w:rsidRDefault="00597DC2">
      <w:pPr>
        <w:widowControl/>
        <w:spacing w:line="600" w:lineRule="exact"/>
        <w:ind w:firstLineChars="200" w:firstLine="640"/>
        <w:rPr>
          <w:rFonts w:ascii="黑体" w:eastAsia="黑体" w:hAnsi="黑体" w:cs="黑体"/>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076" w:name="_Toc73462523"/>
      <w:bookmarkStart w:id="5077" w:name="_Toc5150"/>
      <w:r>
        <w:rPr>
          <w:rFonts w:ascii="Calibri" w:hAnsi="Calibri" w:hint="eastAsia"/>
        </w:rPr>
        <w:t>农业服务免征增值税</w:t>
      </w:r>
      <w:bookmarkEnd w:id="5076"/>
      <w:bookmarkEnd w:id="5077"/>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提供农业机耕等农业服务的增值税纳税人</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纳税人提供</w:t>
      </w:r>
      <w:r>
        <w:rPr>
          <w:rFonts w:ascii="仿宋_GB2312" w:eastAsia="仿宋_GB2312"/>
          <w:sz w:val="32"/>
          <w:szCs w:val="32"/>
        </w:rPr>
        <w:t>农业机耕、排灌、病虫害防治、植物保护、农牧保险以及相关技术培训业务，家禽、牲畜、水生动物的配种和疾病防治</w:t>
      </w:r>
      <w:r>
        <w:rPr>
          <w:rFonts w:ascii="仿宋_GB2312" w:eastAsia="仿宋_GB2312" w:hint="eastAsia"/>
          <w:sz w:val="32"/>
          <w:szCs w:val="32"/>
        </w:rPr>
        <w:t>，</w:t>
      </w:r>
      <w:r>
        <w:rPr>
          <w:rFonts w:ascii="仿宋_GB2312" w:eastAsia="仿宋_GB2312"/>
          <w:sz w:val="32"/>
          <w:szCs w:val="32"/>
        </w:rPr>
        <w:t>免征增值</w:t>
      </w:r>
      <w:r>
        <w:rPr>
          <w:rFonts w:ascii="仿宋_GB2312" w:eastAsia="仿宋_GB2312" w:hint="eastAsia"/>
          <w:sz w:val="32"/>
          <w:szCs w:val="32"/>
        </w:rPr>
        <w:t>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农业机耕，是指在农业、林业、牧业中使用农业机械进行耕作</w:t>
      </w:r>
      <w:r>
        <w:rPr>
          <w:rFonts w:ascii="仿宋_GB2312" w:eastAsia="仿宋_GB2312"/>
          <w:sz w:val="32"/>
          <w:szCs w:val="32"/>
        </w:rPr>
        <w:t>(</w:t>
      </w:r>
      <w:r>
        <w:rPr>
          <w:rFonts w:ascii="仿宋_GB2312" w:eastAsia="仿宋_GB2312"/>
          <w:sz w:val="32"/>
          <w:szCs w:val="32"/>
        </w:rPr>
        <w:t>包括耕耘、种植、收割、脱粒、植物保护等</w:t>
      </w:r>
      <w:r>
        <w:rPr>
          <w:rFonts w:ascii="仿宋_GB2312" w:eastAsia="仿宋_GB2312"/>
          <w:sz w:val="32"/>
          <w:szCs w:val="32"/>
        </w:rPr>
        <w:t>)</w:t>
      </w:r>
      <w:r>
        <w:rPr>
          <w:rFonts w:ascii="仿宋_GB2312" w:eastAsia="仿宋_GB2312"/>
          <w:sz w:val="32"/>
          <w:szCs w:val="32"/>
        </w:rPr>
        <w:t>的业务</w:t>
      </w:r>
      <w:r>
        <w:rPr>
          <w:rFonts w:ascii="仿宋_GB2312" w:eastAsia="仿宋_GB2312" w:hint="eastAsia"/>
          <w:sz w:val="32"/>
          <w:szCs w:val="32"/>
        </w:rPr>
        <w:t>。</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排灌，是指对农田进行灌溉或者排涝的业务</w:t>
      </w:r>
      <w:r>
        <w:rPr>
          <w:rFonts w:ascii="仿宋_GB2312" w:eastAsia="仿宋_GB2312" w:hint="eastAsia"/>
          <w:sz w:val="32"/>
          <w:szCs w:val="32"/>
        </w:rPr>
        <w:t>。</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病虫害防治，是指从事农业、林业、</w:t>
      </w:r>
      <w:r>
        <w:rPr>
          <w:rFonts w:ascii="仿宋_GB2312" w:eastAsia="仿宋_GB2312"/>
          <w:sz w:val="32"/>
          <w:szCs w:val="32"/>
        </w:rPr>
        <w:t>牧业、渔业的病虫害测报和防治的业务</w:t>
      </w:r>
      <w:r>
        <w:rPr>
          <w:rFonts w:ascii="仿宋_GB2312" w:eastAsia="仿宋_GB2312" w:hint="eastAsia"/>
          <w:sz w:val="32"/>
          <w:szCs w:val="32"/>
        </w:rPr>
        <w:t>。</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农牧保险，是指为种植业、养殖业、牧业种植和饲养的动植物提供保险的业务</w:t>
      </w:r>
      <w:r>
        <w:rPr>
          <w:rFonts w:ascii="仿宋_GB2312" w:eastAsia="仿宋_GB2312" w:hint="eastAsia"/>
          <w:sz w:val="32"/>
          <w:szCs w:val="32"/>
        </w:rPr>
        <w:t>。</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相关技术培训，是指与农业机耕、排灌、病虫害防治、植物保护业务相关以及为使农民获得农牧保险知识的技术培训业务</w:t>
      </w:r>
      <w:r>
        <w:rPr>
          <w:rFonts w:ascii="仿宋_GB2312" w:eastAsia="仿宋_GB2312" w:hint="eastAsia"/>
          <w:sz w:val="32"/>
          <w:szCs w:val="32"/>
        </w:rPr>
        <w:t>。</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家禽、牲畜、水生动物的配种和疾病防治业务的免税范围，包括与该项服务有关的提供药品和医疗用具的业务。</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国家税务总局关于全面推开营业税改征增值税试点的通知》（财税〔</w:t>
      </w:r>
      <w:r>
        <w:rPr>
          <w:rFonts w:ascii="仿宋_GB2312" w:eastAsia="仿宋_GB2312" w:hAnsi="黑体" w:cs="黑体" w:hint="eastAsia"/>
          <w:sz w:val="32"/>
          <w:szCs w:val="32"/>
        </w:rPr>
        <w:t>2016</w:t>
      </w:r>
      <w:r>
        <w:rPr>
          <w:rFonts w:ascii="仿宋_GB2312" w:eastAsia="仿宋_GB2312" w:hAnsi="黑体" w:cs="黑体" w:hint="eastAsia"/>
          <w:sz w:val="32"/>
          <w:szCs w:val="32"/>
        </w:rPr>
        <w:t>〕</w:t>
      </w:r>
      <w:r>
        <w:rPr>
          <w:rFonts w:ascii="仿宋_GB2312" w:eastAsia="仿宋_GB2312" w:hAnsi="黑体" w:cs="黑体" w:hint="eastAsia"/>
          <w:sz w:val="32"/>
          <w:szCs w:val="32"/>
        </w:rPr>
        <w:t>36</w:t>
      </w:r>
      <w:r>
        <w:rPr>
          <w:rFonts w:ascii="仿宋_GB2312" w:eastAsia="仿宋_GB2312" w:hAnsi="黑体" w:cs="黑体" w:hint="eastAsia"/>
          <w:sz w:val="32"/>
          <w:szCs w:val="32"/>
        </w:rPr>
        <w:t>号）附件</w:t>
      </w:r>
      <w:r>
        <w:rPr>
          <w:rFonts w:ascii="仿宋_GB2312" w:eastAsia="仿宋_GB2312" w:hAnsi="黑体" w:cs="黑体" w:hint="eastAsia"/>
          <w:sz w:val="32"/>
          <w:szCs w:val="32"/>
        </w:rPr>
        <w:t>3</w:t>
      </w:r>
      <w:r>
        <w:rPr>
          <w:rFonts w:ascii="仿宋_GB2312" w:eastAsia="仿宋_GB2312" w:hAnsi="黑体" w:cs="黑体" w:hint="eastAsia"/>
          <w:sz w:val="32"/>
          <w:szCs w:val="32"/>
        </w:rPr>
        <w:t>《营业税改征增值税试点过渡政策的规定》第一条第（十）项</w:t>
      </w:r>
    </w:p>
    <w:p w:rsidR="00000000" w:rsidRDefault="00597DC2">
      <w:pPr>
        <w:widowControl/>
        <w:spacing w:line="600" w:lineRule="exact"/>
        <w:ind w:firstLineChars="200" w:firstLine="640"/>
        <w:rPr>
          <w:rFonts w:ascii="黑体" w:eastAsia="黑体" w:hAnsi="黑体" w:cs="黑体"/>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078" w:name="_Toc73462524"/>
      <w:bookmarkStart w:id="5079" w:name="_Toc6752"/>
      <w:r>
        <w:rPr>
          <w:rFonts w:ascii="Calibri" w:hAnsi="Calibri" w:hint="eastAsia"/>
        </w:rPr>
        <w:t>捕捞、养殖渔船</w:t>
      </w:r>
      <w:r>
        <w:rPr>
          <w:rFonts w:ascii="Calibri" w:hAnsi="Calibri" w:hint="eastAsia"/>
        </w:rPr>
        <w:t>免征车船税</w:t>
      </w:r>
      <w:bookmarkEnd w:id="5078"/>
      <w:bookmarkEnd w:id="5079"/>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渔船的所有人或管理人</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捕捞、养殖渔船免征车船税。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捕捞、养殖渔船，是指在渔业船舶登记管理部门登记为捕捞船或者养殖船的船舶。</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sz w:val="32"/>
          <w:szCs w:val="32"/>
        </w:rPr>
        <w:t>《中华人民共和国车船税法》</w:t>
      </w:r>
      <w:r>
        <w:rPr>
          <w:rFonts w:ascii="仿宋_GB2312" w:eastAsia="仿宋_GB2312" w:hAnsi="黑体" w:cs="黑体" w:hint="eastAsia"/>
          <w:sz w:val="32"/>
          <w:szCs w:val="32"/>
        </w:rPr>
        <w:t>第三条第一项</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sz w:val="32"/>
          <w:szCs w:val="32"/>
        </w:rPr>
        <w:t>《中华人民共和国车船税法</w:t>
      </w:r>
      <w:r>
        <w:rPr>
          <w:rFonts w:ascii="仿宋_GB2312" w:eastAsia="仿宋_GB2312" w:hAnsi="黑体" w:cs="黑体" w:hint="eastAsia"/>
          <w:sz w:val="32"/>
          <w:szCs w:val="32"/>
        </w:rPr>
        <w:t>实施条例</w:t>
      </w:r>
      <w:r>
        <w:rPr>
          <w:rFonts w:ascii="仿宋_GB2312" w:eastAsia="仿宋_GB2312" w:hAnsi="黑体" w:cs="黑体"/>
          <w:sz w:val="32"/>
          <w:szCs w:val="32"/>
        </w:rPr>
        <w:t>》</w:t>
      </w:r>
      <w:r>
        <w:rPr>
          <w:rFonts w:ascii="仿宋_GB2312" w:eastAsia="仿宋_GB2312" w:hAnsi="黑体" w:cs="黑体" w:hint="eastAsia"/>
          <w:sz w:val="32"/>
          <w:szCs w:val="32"/>
        </w:rPr>
        <w:t>第七条</w:t>
      </w:r>
    </w:p>
    <w:p w:rsidR="00000000" w:rsidRDefault="00597DC2">
      <w:pPr>
        <w:widowControl/>
        <w:spacing w:line="600" w:lineRule="exact"/>
        <w:ind w:firstLineChars="200" w:firstLine="600"/>
        <w:rPr>
          <w:rFonts w:ascii="Arial" w:hAnsi="Arial" w:cs="Arial"/>
          <w:color w:val="333333"/>
          <w:sz w:val="30"/>
          <w:szCs w:val="30"/>
          <w:shd w:val="clear" w:color="auto" w:fill="FFFFFF"/>
        </w:rPr>
      </w:pPr>
    </w:p>
    <w:p w:rsidR="00000000" w:rsidRDefault="00597DC2">
      <w:pPr>
        <w:pStyle w:val="3"/>
        <w:widowControl/>
        <w:numPr>
          <w:ilvl w:val="0"/>
          <w:numId w:val="3"/>
        </w:numPr>
        <w:spacing w:before="0" w:after="0" w:line="600" w:lineRule="exact"/>
        <w:ind w:left="0" w:firstLine="0"/>
        <w:rPr>
          <w:rFonts w:ascii="Calibri" w:hAnsi="Calibri"/>
        </w:rPr>
      </w:pPr>
      <w:bookmarkStart w:id="5080" w:name="_Toc73462525"/>
      <w:bookmarkStart w:id="5081" w:name="_Toc3799"/>
      <w:r>
        <w:rPr>
          <w:rFonts w:ascii="Calibri" w:hAnsi="Calibri" w:hint="eastAsia"/>
        </w:rPr>
        <w:t>农村居民拥有使用的三轮汽车等定期减免车船税</w:t>
      </w:r>
      <w:bookmarkEnd w:id="5080"/>
      <w:bookmarkEnd w:id="5081"/>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摩托车、三轮汽车和低速载货汽车的所有人或管理人</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省、自治区、直辖市人民政府根据当地实际情况，可以对公共交通车船，农村居民拥有并主要在农村地区使用的摩托车、三</w:t>
      </w:r>
      <w:r>
        <w:rPr>
          <w:rFonts w:ascii="仿宋_GB2312" w:eastAsia="仿宋_GB2312" w:hint="eastAsia"/>
          <w:sz w:val="32"/>
          <w:szCs w:val="32"/>
        </w:rPr>
        <w:t>轮汽车和低速载货汽车定期减征或者免征车船税。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摩托车、三轮汽车和低速载货汽车，由农村居民拥有并主要在农村地区使用。</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三轮汽车，是指最高设计车速不超过每小时</w:t>
      </w:r>
      <w:r>
        <w:rPr>
          <w:rFonts w:ascii="仿宋_GB2312" w:eastAsia="仿宋_GB2312" w:hint="eastAsia"/>
          <w:sz w:val="32"/>
          <w:szCs w:val="32"/>
        </w:rPr>
        <w:t>50</w:t>
      </w:r>
      <w:r>
        <w:rPr>
          <w:rFonts w:ascii="仿宋_GB2312" w:eastAsia="仿宋_GB2312" w:hint="eastAsia"/>
          <w:sz w:val="32"/>
          <w:szCs w:val="32"/>
        </w:rPr>
        <w:t>公里，具有三个车轮的货车。</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低速载货汽车，是指以柴油机为动力，最高设计车速不超过每小时</w:t>
      </w:r>
      <w:r>
        <w:rPr>
          <w:rFonts w:ascii="仿宋_GB2312" w:eastAsia="仿宋_GB2312" w:hint="eastAsia"/>
          <w:sz w:val="32"/>
          <w:szCs w:val="32"/>
        </w:rPr>
        <w:t>70</w:t>
      </w:r>
      <w:r>
        <w:rPr>
          <w:rFonts w:ascii="仿宋_GB2312" w:eastAsia="仿宋_GB2312" w:hint="eastAsia"/>
          <w:sz w:val="32"/>
          <w:szCs w:val="32"/>
        </w:rPr>
        <w:t>公里，具有四个车轮的货车。</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sz w:val="32"/>
          <w:szCs w:val="32"/>
        </w:rPr>
        <w:t>《中华人民共和国车船税法》</w:t>
      </w:r>
      <w:r>
        <w:rPr>
          <w:rFonts w:ascii="仿宋_GB2312" w:eastAsia="仿宋_GB2312" w:hAnsi="黑体" w:cs="黑体" w:hint="eastAsia"/>
          <w:sz w:val="32"/>
          <w:szCs w:val="32"/>
        </w:rPr>
        <w:t>第五条</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sz w:val="32"/>
          <w:szCs w:val="32"/>
        </w:rPr>
        <w:t>《中华人民共和国车船税法</w:t>
      </w:r>
      <w:r>
        <w:rPr>
          <w:rFonts w:ascii="仿宋_GB2312" w:eastAsia="仿宋_GB2312" w:hAnsi="黑体" w:cs="黑体" w:hint="eastAsia"/>
          <w:sz w:val="32"/>
          <w:szCs w:val="32"/>
        </w:rPr>
        <w:t>实施条例</w:t>
      </w:r>
      <w:r>
        <w:rPr>
          <w:rFonts w:ascii="仿宋_GB2312" w:eastAsia="仿宋_GB2312" w:hAnsi="黑体" w:cs="黑体"/>
          <w:sz w:val="32"/>
          <w:szCs w:val="32"/>
        </w:rPr>
        <w:t>》</w:t>
      </w:r>
      <w:r>
        <w:rPr>
          <w:rFonts w:ascii="仿宋_GB2312" w:eastAsia="仿宋_GB2312" w:hAnsi="黑体" w:cs="黑体" w:hint="eastAsia"/>
          <w:sz w:val="32"/>
          <w:szCs w:val="32"/>
        </w:rPr>
        <w:t>第二十六条</w:t>
      </w:r>
    </w:p>
    <w:p w:rsidR="00000000" w:rsidRDefault="00597DC2">
      <w:pPr>
        <w:widowControl/>
        <w:spacing w:line="600" w:lineRule="exact"/>
        <w:ind w:firstLineChars="200" w:firstLine="640"/>
        <w:rPr>
          <w:rFonts w:ascii="黑体" w:eastAsia="黑体" w:hAnsi="黑体" w:cs="黑体"/>
          <w:sz w:val="32"/>
          <w:szCs w:val="32"/>
        </w:rPr>
      </w:pPr>
    </w:p>
    <w:p w:rsidR="00000000" w:rsidRDefault="00597DC2">
      <w:pPr>
        <w:pStyle w:val="2"/>
        <w:widowControl/>
        <w:numPr>
          <w:ilvl w:val="0"/>
          <w:numId w:val="4"/>
        </w:numPr>
        <w:shd w:val="clear" w:color="auto" w:fill="FFFFFF"/>
        <w:spacing w:before="0" w:after="0" w:line="600" w:lineRule="exact"/>
        <w:ind w:firstLine="0"/>
        <w:rPr>
          <w:rFonts w:ascii="楷体_GB2312" w:eastAsia="楷体_GB2312"/>
          <w:sz w:val="36"/>
          <w:szCs w:val="36"/>
        </w:rPr>
      </w:pPr>
      <w:bookmarkStart w:id="5082" w:name="_Toc73462526"/>
      <w:bookmarkStart w:id="5083" w:name="_Toc31086"/>
      <w:r>
        <w:rPr>
          <w:rFonts w:ascii="楷体_GB2312" w:eastAsia="楷体_GB2312" w:hint="eastAsia"/>
          <w:sz w:val="36"/>
          <w:szCs w:val="36"/>
        </w:rPr>
        <w:t>支持新型农业经营主体发展税收优惠</w:t>
      </w:r>
      <w:bookmarkEnd w:id="5082"/>
      <w:bookmarkEnd w:id="5083"/>
    </w:p>
    <w:p w:rsidR="00000000" w:rsidRDefault="00597DC2">
      <w:pPr>
        <w:pStyle w:val="3"/>
        <w:widowControl/>
        <w:numPr>
          <w:ilvl w:val="0"/>
          <w:numId w:val="3"/>
        </w:numPr>
        <w:spacing w:before="0" w:after="0" w:line="600" w:lineRule="exact"/>
        <w:ind w:left="0" w:firstLine="0"/>
        <w:rPr>
          <w:rFonts w:ascii="Calibri" w:hAnsi="Calibri"/>
        </w:rPr>
      </w:pPr>
      <w:bookmarkStart w:id="5084" w:name="_Toc73462527"/>
      <w:bookmarkStart w:id="5085" w:name="_Toc2211"/>
      <w:r>
        <w:rPr>
          <w:rFonts w:ascii="Calibri" w:hAnsi="Calibri" w:hint="eastAsia"/>
        </w:rPr>
        <w:t>“公司＋农户”经营模式销售畜禽免征增值税</w:t>
      </w:r>
      <w:bookmarkEnd w:id="5084"/>
      <w:bookmarkEnd w:id="5085"/>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“公司＋农户”经</w:t>
      </w:r>
      <w:r>
        <w:rPr>
          <w:rFonts w:ascii="仿宋_GB2312" w:eastAsia="仿宋_GB2312" w:hAnsi="宋体" w:cs="宋体" w:hint="eastAsia"/>
          <w:sz w:val="32"/>
          <w:szCs w:val="32"/>
        </w:rPr>
        <w:t>营模式下，从事畜禽回收再销售的纳税人</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采取“公司＋农户”经营模式从事畜禽饲养，纳税人回收再销售畜禽，属于农业生产者销售自产农产品，免征增值税。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w:t>
      </w:r>
      <w:r>
        <w:rPr>
          <w:rFonts w:ascii="仿宋_GB2312" w:eastAsia="仿宋_GB2312" w:hAnsi="宋体" w:cs="宋体" w:hint="eastAsia"/>
          <w:sz w:val="32"/>
          <w:szCs w:val="32"/>
        </w:rPr>
        <w:t>纳税人采取“公司＋农户”经营模式从事畜禽饲养。</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Ansi="宋体" w:cs="宋体" w:hint="eastAsia"/>
          <w:sz w:val="32"/>
          <w:szCs w:val="32"/>
        </w:rPr>
        <w:t>畜禽</w:t>
      </w:r>
      <w:r>
        <w:rPr>
          <w:rFonts w:ascii="仿宋_GB2312" w:eastAsia="仿宋_GB2312" w:hint="eastAsia"/>
          <w:sz w:val="32"/>
          <w:szCs w:val="32"/>
        </w:rPr>
        <w:t>应当是列入《农业产品征税范围注释》（财税字〔</w:t>
      </w:r>
      <w:r>
        <w:rPr>
          <w:rFonts w:ascii="仿宋_GB2312" w:eastAsia="仿宋_GB2312" w:hint="eastAsia"/>
          <w:sz w:val="32"/>
          <w:szCs w:val="32"/>
        </w:rPr>
        <w:t>1995</w:t>
      </w:r>
      <w:r>
        <w:rPr>
          <w:rFonts w:ascii="仿宋_GB2312" w:eastAsia="仿宋_GB2312" w:hint="eastAsia"/>
          <w:sz w:val="32"/>
          <w:szCs w:val="32"/>
        </w:rPr>
        <w:t>〕</w:t>
      </w:r>
      <w:r>
        <w:rPr>
          <w:rFonts w:ascii="仿宋_GB2312" w:eastAsia="仿宋_GB2312" w:hint="eastAsia"/>
          <w:sz w:val="32"/>
          <w:szCs w:val="32"/>
        </w:rPr>
        <w:t>52</w:t>
      </w:r>
      <w:r>
        <w:rPr>
          <w:rFonts w:ascii="仿宋_GB2312" w:eastAsia="仿宋_GB2312" w:hint="eastAsia"/>
          <w:sz w:val="32"/>
          <w:szCs w:val="32"/>
        </w:rPr>
        <w:t>号文件印发）的农业产品。</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《中华人民共和国增值税暂行条例》第十五条第一项</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《中华人民共和国增值税暂行条例实施细则》第三十五条第一项</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3.</w:t>
      </w:r>
      <w:r>
        <w:rPr>
          <w:rFonts w:ascii="仿宋_GB2312" w:eastAsia="仿宋_GB2312" w:hAnsi="黑体" w:cs="黑体" w:hint="eastAsia"/>
          <w:sz w:val="32"/>
          <w:szCs w:val="32"/>
        </w:rPr>
        <w:t>《</w:t>
      </w:r>
      <w:r>
        <w:rPr>
          <w:rFonts w:ascii="仿宋_GB2312" w:eastAsia="仿宋_GB2312" w:hAnsi="黑体" w:cs="黑体"/>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sz w:val="32"/>
          <w:szCs w:val="32"/>
        </w:rPr>
        <w:t>国家税务总局关于印发</w:t>
      </w:r>
      <w:r>
        <w:rPr>
          <w:rFonts w:ascii="仿宋_GB2312" w:eastAsia="仿宋_GB2312" w:hAnsi="黑体" w:cs="黑体" w:hint="eastAsia"/>
          <w:sz w:val="32"/>
          <w:szCs w:val="32"/>
        </w:rPr>
        <w:t>&lt;</w:t>
      </w:r>
      <w:r>
        <w:rPr>
          <w:rFonts w:ascii="仿宋_GB2312" w:eastAsia="仿宋_GB2312" w:hAnsi="黑体" w:cs="黑体"/>
          <w:sz w:val="32"/>
          <w:szCs w:val="32"/>
        </w:rPr>
        <w:t>农业产品征税范围注释</w:t>
      </w:r>
      <w:r>
        <w:rPr>
          <w:rFonts w:ascii="仿宋_GB2312" w:eastAsia="仿宋_GB2312" w:hAnsi="黑体" w:cs="黑体" w:hint="eastAsia"/>
          <w:sz w:val="32"/>
          <w:szCs w:val="32"/>
        </w:rPr>
        <w:t>&gt;</w:t>
      </w:r>
      <w:r>
        <w:rPr>
          <w:rFonts w:ascii="仿宋_GB2312" w:eastAsia="仿宋_GB2312" w:hAnsi="黑体" w:cs="黑体"/>
          <w:sz w:val="32"/>
          <w:szCs w:val="32"/>
        </w:rPr>
        <w:t>的通知</w:t>
      </w:r>
      <w:r>
        <w:rPr>
          <w:rFonts w:ascii="仿宋_GB2312" w:eastAsia="仿宋_GB2312" w:hAnsi="黑体" w:cs="黑体" w:hint="eastAsia"/>
          <w:sz w:val="32"/>
          <w:szCs w:val="32"/>
        </w:rPr>
        <w:t>》（</w:t>
      </w:r>
      <w:r>
        <w:rPr>
          <w:rFonts w:ascii="仿宋_GB2312" w:eastAsia="仿宋_GB2312" w:hAnsi="黑体" w:cs="黑体"/>
          <w:sz w:val="32"/>
          <w:szCs w:val="32"/>
        </w:rPr>
        <w:t>财税字</w:t>
      </w:r>
      <w:r>
        <w:rPr>
          <w:rFonts w:ascii="仿宋_GB2312" w:eastAsia="仿宋_GB2312" w:hAnsi="黑体" w:cs="黑体" w:hint="eastAsia"/>
          <w:sz w:val="32"/>
          <w:szCs w:val="32"/>
        </w:rPr>
        <w:t>〔</w:t>
      </w:r>
      <w:r>
        <w:rPr>
          <w:rFonts w:ascii="仿宋_GB2312" w:eastAsia="仿宋_GB2312" w:hAnsi="黑体" w:cs="黑体" w:hint="eastAsia"/>
          <w:sz w:val="32"/>
          <w:szCs w:val="32"/>
        </w:rPr>
        <w:t>1995</w:t>
      </w:r>
      <w:r>
        <w:rPr>
          <w:rFonts w:ascii="仿宋_GB2312" w:eastAsia="仿宋_GB2312" w:hAnsi="黑体" w:cs="黑体" w:hint="eastAsia"/>
          <w:sz w:val="32"/>
          <w:szCs w:val="32"/>
        </w:rPr>
        <w:t>〕</w:t>
      </w:r>
      <w:r>
        <w:rPr>
          <w:rFonts w:ascii="仿宋_GB2312" w:eastAsia="仿宋_GB2312" w:hAnsi="黑体" w:cs="黑体" w:hint="eastAsia"/>
          <w:sz w:val="32"/>
          <w:szCs w:val="32"/>
        </w:rPr>
        <w:t>52</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黑体" w:eastAsia="黑体"/>
          <w:sz w:val="32"/>
          <w:szCs w:val="32"/>
        </w:rPr>
      </w:pPr>
      <w:r>
        <w:rPr>
          <w:rFonts w:ascii="仿宋_GB2312" w:eastAsia="仿宋_GB2312" w:hAnsi="黑体" w:cs="黑体" w:hint="eastAsia"/>
          <w:sz w:val="32"/>
          <w:szCs w:val="32"/>
        </w:rPr>
        <w:t>4.</w:t>
      </w:r>
      <w:r>
        <w:rPr>
          <w:rFonts w:ascii="仿宋_GB2312" w:eastAsia="仿宋_GB2312" w:hAnsi="黑体" w:cs="黑体" w:hint="eastAsia"/>
          <w:sz w:val="32"/>
          <w:szCs w:val="32"/>
        </w:rPr>
        <w:t>《国家税务总局关于纳税人采取“公司＋农户”经营模式销售畜禽有关增值税问题的公告》（国家税务总局公告</w:t>
      </w:r>
      <w:r>
        <w:rPr>
          <w:rFonts w:ascii="仿宋_GB2312" w:eastAsia="仿宋_GB2312" w:hAnsi="黑体" w:cs="黑体" w:hint="eastAsia"/>
          <w:sz w:val="32"/>
          <w:szCs w:val="32"/>
        </w:rPr>
        <w:t>2013</w:t>
      </w:r>
      <w:r>
        <w:rPr>
          <w:rFonts w:ascii="仿宋_GB2312" w:eastAsia="仿宋_GB2312" w:hAnsi="黑体" w:cs="黑体" w:hint="eastAsia"/>
          <w:sz w:val="32"/>
          <w:szCs w:val="32"/>
        </w:rPr>
        <w:t>年第</w:t>
      </w:r>
      <w:r>
        <w:rPr>
          <w:rFonts w:ascii="仿宋_GB2312" w:eastAsia="仿宋_GB2312" w:hAnsi="黑体" w:cs="黑体" w:hint="eastAsia"/>
          <w:sz w:val="32"/>
          <w:szCs w:val="32"/>
        </w:rPr>
        <w:t>8</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黑体" w:eastAsia="黑体"/>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086" w:name="_Toc73462528"/>
      <w:bookmarkStart w:id="5087" w:name="_Toc14663"/>
      <w:r>
        <w:rPr>
          <w:rFonts w:ascii="Calibri" w:hAnsi="Calibri" w:hint="eastAsia"/>
        </w:rPr>
        <w:t>“公司＋农户”经营模式从事农、林、牧、渔业生产减免企业所得税</w:t>
      </w:r>
      <w:bookmarkEnd w:id="5086"/>
      <w:bookmarkEnd w:id="5087"/>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采用“公司＋农户”经营模式从事农、林、牧、渔业项目生产的企业</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以“公司＋农户”经营模式从事农、林、牧、渔业项目生产的企业，可以享受减免企业所得税优惠政策。</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免征企业所得税项目：</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）从事蔬菜、谷物、薯类、油料、豆类、棉花、麻类、糖料、水果、坚果的种植；</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农作物新品种的选育；</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）中药材的种植；</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）林木的培育和种植；</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）牲畜、家禽的饲养；</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6</w:t>
      </w:r>
      <w:r>
        <w:rPr>
          <w:rFonts w:ascii="仿宋_GB2312" w:eastAsia="仿宋_GB2312" w:hint="eastAsia"/>
          <w:sz w:val="32"/>
          <w:szCs w:val="32"/>
        </w:rPr>
        <w:t>）林产品的采集；</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7</w:t>
      </w:r>
      <w:r>
        <w:rPr>
          <w:rFonts w:ascii="仿宋_GB2312" w:eastAsia="仿宋_GB2312" w:hint="eastAsia"/>
          <w:sz w:val="32"/>
          <w:szCs w:val="32"/>
        </w:rPr>
        <w:t>）灌溉、农产品初加工、兽医、农技推广、农机作业和维修等农、林、牧、渔服务业项目；</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8</w:t>
      </w:r>
      <w:r>
        <w:rPr>
          <w:rFonts w:ascii="仿宋_GB2312" w:eastAsia="仿宋_GB2312" w:hint="eastAsia"/>
          <w:sz w:val="32"/>
          <w:szCs w:val="32"/>
        </w:rPr>
        <w:t>）远洋捕捞。</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减半征收企业所得税项目：</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）从事花卉、茶以及其他饮料作物和香料作物的种植；</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）海水养殖、内陆养殖。</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自</w:t>
      </w:r>
      <w:r>
        <w:rPr>
          <w:rFonts w:ascii="仿宋_GB2312" w:eastAsia="仿宋_GB2312" w:hint="eastAsia"/>
          <w:sz w:val="32"/>
          <w:szCs w:val="32"/>
        </w:rPr>
        <w:t>2010</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日起，采取“公司＋农户”经营模式从事牲畜、家禽的饲养，即公司与农户签订委托养殖合同，向农户提供畜禽苗、饲料、兽药及疫苗等</w:t>
      </w:r>
      <w:r>
        <w:rPr>
          <w:rFonts w:ascii="仿宋_GB2312" w:eastAsia="仿宋_GB2312" w:hint="eastAsia"/>
          <w:sz w:val="32"/>
          <w:szCs w:val="32"/>
        </w:rPr>
        <w:t>(</w:t>
      </w:r>
      <w:r>
        <w:rPr>
          <w:rFonts w:ascii="仿宋_GB2312" w:eastAsia="仿宋_GB2312" w:hint="eastAsia"/>
          <w:sz w:val="32"/>
          <w:szCs w:val="32"/>
        </w:rPr>
        <w:t>所有权〈产权〉仍属于公司</w:t>
      </w:r>
      <w:r>
        <w:rPr>
          <w:rFonts w:ascii="仿宋_GB2312" w:eastAsia="仿宋_GB2312" w:hint="eastAsia"/>
          <w:sz w:val="32"/>
          <w:szCs w:val="32"/>
        </w:rPr>
        <w:t>)</w:t>
      </w:r>
      <w:r>
        <w:rPr>
          <w:rFonts w:ascii="仿宋_GB2312" w:eastAsia="仿宋_GB2312" w:hint="eastAsia"/>
          <w:sz w:val="32"/>
          <w:szCs w:val="32"/>
        </w:rPr>
        <w:t>，农户将畜禽养大成为成品后交付公司回收。</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《中华人民共和国企业所得税法》第二十七条</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《中华人民共和国企业所得税法实施条例》第八十六条</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3.</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国家税务总局关于发布</w:t>
      </w:r>
      <w:r>
        <w:rPr>
          <w:rFonts w:ascii="仿宋_GB2312" w:eastAsia="仿宋_GB2312" w:hAnsi="黑体" w:cs="黑体"/>
          <w:sz w:val="32"/>
          <w:szCs w:val="32"/>
        </w:rPr>
        <w:t>&lt;</w:t>
      </w:r>
      <w:r>
        <w:rPr>
          <w:rFonts w:ascii="仿宋_GB2312" w:eastAsia="仿宋_GB2312" w:hAnsi="黑体" w:cs="黑体" w:hint="eastAsia"/>
          <w:sz w:val="32"/>
          <w:szCs w:val="32"/>
        </w:rPr>
        <w:t>享受企业所得税优惠政策的农产品初加工范围（试行）</w:t>
      </w:r>
      <w:r>
        <w:rPr>
          <w:rFonts w:ascii="仿宋_GB2312" w:eastAsia="仿宋_GB2312" w:hAnsi="黑体" w:cs="黑体"/>
          <w:sz w:val="32"/>
          <w:szCs w:val="32"/>
        </w:rPr>
        <w:t>&gt;</w:t>
      </w:r>
      <w:r>
        <w:rPr>
          <w:rFonts w:ascii="仿宋_GB2312" w:eastAsia="仿宋_GB2312" w:hAnsi="黑体" w:cs="黑体" w:hint="eastAsia"/>
          <w:sz w:val="32"/>
          <w:szCs w:val="32"/>
        </w:rPr>
        <w:t>的通知》（财税〔</w:t>
      </w:r>
      <w:r>
        <w:rPr>
          <w:rFonts w:ascii="仿宋_GB2312" w:eastAsia="仿宋_GB2312" w:hAnsi="黑体" w:cs="黑体" w:hint="eastAsia"/>
          <w:sz w:val="32"/>
          <w:szCs w:val="32"/>
        </w:rPr>
        <w:t>2008</w:t>
      </w:r>
      <w:r>
        <w:rPr>
          <w:rFonts w:ascii="仿宋_GB2312" w:eastAsia="仿宋_GB2312" w:hAnsi="黑体" w:cs="黑体" w:hint="eastAsia"/>
          <w:sz w:val="32"/>
          <w:szCs w:val="32"/>
        </w:rPr>
        <w:t>〕</w:t>
      </w:r>
      <w:r>
        <w:rPr>
          <w:rFonts w:ascii="仿宋_GB2312" w:eastAsia="仿宋_GB2312" w:hAnsi="黑体" w:cs="黑体" w:hint="eastAsia"/>
          <w:sz w:val="32"/>
          <w:szCs w:val="32"/>
        </w:rPr>
        <w:t>149</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4.</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国家税务总局关于享受企业所得税优惠的农产品初加工有关范围的补充通知》（财税〔</w:t>
      </w:r>
      <w:r>
        <w:rPr>
          <w:rFonts w:ascii="仿宋_GB2312" w:eastAsia="仿宋_GB2312" w:hAnsi="黑体" w:cs="黑体" w:hint="eastAsia"/>
          <w:sz w:val="32"/>
          <w:szCs w:val="32"/>
        </w:rPr>
        <w:t>2011</w:t>
      </w:r>
      <w:r>
        <w:rPr>
          <w:rFonts w:ascii="仿宋_GB2312" w:eastAsia="仿宋_GB2312" w:hAnsi="黑体" w:cs="黑体" w:hint="eastAsia"/>
          <w:sz w:val="32"/>
          <w:szCs w:val="32"/>
        </w:rPr>
        <w:t>〕</w:t>
      </w:r>
      <w:r>
        <w:rPr>
          <w:rFonts w:ascii="仿宋_GB2312" w:eastAsia="仿宋_GB2312" w:hAnsi="黑体" w:cs="黑体" w:hint="eastAsia"/>
          <w:sz w:val="32"/>
          <w:szCs w:val="32"/>
        </w:rPr>
        <w:t>26</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5.</w:t>
      </w:r>
      <w:r>
        <w:rPr>
          <w:rFonts w:ascii="仿宋_GB2312" w:eastAsia="仿宋_GB2312" w:hAnsi="黑体" w:cs="黑体" w:hint="eastAsia"/>
          <w:sz w:val="32"/>
          <w:szCs w:val="32"/>
        </w:rPr>
        <w:t>《国家税务总局关于“公司＋农户”经营模式企业所得税优惠问题的公告》（国家税务总局公告</w:t>
      </w:r>
      <w:r>
        <w:rPr>
          <w:rFonts w:ascii="仿宋_GB2312" w:eastAsia="仿宋_GB2312" w:hAnsi="黑体" w:cs="黑体" w:hint="eastAsia"/>
          <w:sz w:val="32"/>
          <w:szCs w:val="32"/>
        </w:rPr>
        <w:t>2010</w:t>
      </w:r>
      <w:r>
        <w:rPr>
          <w:rFonts w:ascii="仿宋_GB2312" w:eastAsia="仿宋_GB2312" w:hAnsi="黑体" w:cs="黑体" w:hint="eastAsia"/>
          <w:sz w:val="32"/>
          <w:szCs w:val="32"/>
        </w:rPr>
        <w:t>年第</w:t>
      </w:r>
      <w:r>
        <w:rPr>
          <w:rFonts w:ascii="仿宋_GB2312" w:eastAsia="仿宋_GB2312" w:hAnsi="黑体" w:cs="黑体" w:hint="eastAsia"/>
          <w:sz w:val="32"/>
          <w:szCs w:val="32"/>
        </w:rPr>
        <w:t>2</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6.</w:t>
      </w:r>
      <w:r>
        <w:rPr>
          <w:rFonts w:ascii="仿宋_GB2312" w:eastAsia="仿宋_GB2312" w:hAnsi="黑体" w:cs="黑体" w:hint="eastAsia"/>
          <w:sz w:val="32"/>
          <w:szCs w:val="32"/>
        </w:rPr>
        <w:t>《国家税</w:t>
      </w:r>
      <w:r>
        <w:rPr>
          <w:rFonts w:ascii="仿宋_GB2312" w:eastAsia="仿宋_GB2312" w:hAnsi="黑体" w:cs="黑体" w:hint="eastAsia"/>
          <w:sz w:val="32"/>
          <w:szCs w:val="32"/>
        </w:rPr>
        <w:t>务总局关于实施农</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林</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牧</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渔业项目企业所得税优惠问题的公告》（国家税务总局公告</w:t>
      </w:r>
      <w:r>
        <w:rPr>
          <w:rFonts w:ascii="仿宋_GB2312" w:eastAsia="仿宋_GB2312" w:hAnsi="黑体" w:cs="黑体" w:hint="eastAsia"/>
          <w:sz w:val="32"/>
          <w:szCs w:val="32"/>
        </w:rPr>
        <w:t>2011</w:t>
      </w:r>
      <w:r>
        <w:rPr>
          <w:rFonts w:ascii="仿宋_GB2312" w:eastAsia="仿宋_GB2312" w:hAnsi="黑体" w:cs="黑体" w:hint="eastAsia"/>
          <w:sz w:val="32"/>
          <w:szCs w:val="32"/>
        </w:rPr>
        <w:t>年第</w:t>
      </w:r>
      <w:r>
        <w:rPr>
          <w:rFonts w:ascii="仿宋_GB2312" w:eastAsia="仿宋_GB2312" w:hAnsi="黑体" w:cs="黑体" w:hint="eastAsia"/>
          <w:sz w:val="32"/>
          <w:szCs w:val="32"/>
        </w:rPr>
        <w:t>48</w:t>
      </w:r>
      <w:r>
        <w:rPr>
          <w:rFonts w:ascii="仿宋_GB2312" w:eastAsia="仿宋_GB2312" w:hAnsi="黑体" w:cs="黑体" w:hint="eastAsia"/>
          <w:sz w:val="32"/>
          <w:szCs w:val="32"/>
        </w:rPr>
        <w:t>号）</w:t>
      </w:r>
    </w:p>
    <w:p w:rsidR="00000000" w:rsidRDefault="00597DC2">
      <w:pPr>
        <w:pStyle w:val="3"/>
        <w:widowControl/>
        <w:numPr>
          <w:ilvl w:val="0"/>
          <w:numId w:val="3"/>
        </w:numPr>
        <w:spacing w:before="0" w:after="0" w:line="600" w:lineRule="exact"/>
        <w:ind w:left="0" w:firstLine="0"/>
        <w:rPr>
          <w:rFonts w:ascii="Calibri" w:hAnsi="Calibri"/>
        </w:rPr>
      </w:pPr>
      <w:bookmarkStart w:id="5088" w:name="_Toc73462529"/>
      <w:bookmarkStart w:id="5089" w:name="_Toc27389"/>
      <w:r>
        <w:rPr>
          <w:rFonts w:ascii="Calibri" w:hAnsi="Calibri" w:hint="eastAsia"/>
        </w:rPr>
        <w:t>农民专业合作社销售农产品免征增值税</w:t>
      </w:r>
      <w:bookmarkEnd w:id="5088"/>
      <w:bookmarkEnd w:id="5089"/>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hAnsi="仿宋"/>
          <w:sz w:val="32"/>
          <w:szCs w:val="32"/>
        </w:rPr>
      </w:pPr>
      <w:r>
        <w:rPr>
          <w:rFonts w:ascii="仿宋_GB2312" w:eastAsia="仿宋_GB2312" w:hAnsi="宋体" w:cs="宋体" w:hint="eastAsia"/>
          <w:sz w:val="32"/>
          <w:szCs w:val="32"/>
        </w:rPr>
        <w:t>农民专业合作社</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农民专业合作社销售本社成员生产的农产品，视同农业生产者销售自产农产品免征增值税。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农产品应当是列入《农业产品征税范围注释》（财税字〔</w:t>
      </w:r>
      <w:r>
        <w:rPr>
          <w:rFonts w:ascii="仿宋_GB2312" w:eastAsia="仿宋_GB2312" w:hint="eastAsia"/>
          <w:sz w:val="32"/>
          <w:szCs w:val="32"/>
        </w:rPr>
        <w:t>1995</w:t>
      </w:r>
      <w:r>
        <w:rPr>
          <w:rFonts w:ascii="仿宋_GB2312" w:eastAsia="仿宋_GB2312" w:hint="eastAsia"/>
          <w:sz w:val="32"/>
          <w:szCs w:val="32"/>
        </w:rPr>
        <w:t>〕</w:t>
      </w:r>
      <w:r>
        <w:rPr>
          <w:rFonts w:ascii="仿宋_GB2312" w:eastAsia="仿宋_GB2312" w:hint="eastAsia"/>
          <w:sz w:val="32"/>
          <w:szCs w:val="32"/>
        </w:rPr>
        <w:t>52</w:t>
      </w:r>
      <w:r>
        <w:rPr>
          <w:rFonts w:ascii="仿宋_GB2312" w:eastAsia="仿宋_GB2312" w:hint="eastAsia"/>
          <w:sz w:val="32"/>
          <w:szCs w:val="32"/>
        </w:rPr>
        <w:t>号文件印发）的初级农业产品。</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农民专业合作社，是指依照《</w:t>
      </w:r>
      <w:r>
        <w:rPr>
          <w:rFonts w:ascii="仿宋_GB2312" w:eastAsia="仿宋_GB2312"/>
          <w:sz w:val="32"/>
          <w:szCs w:val="32"/>
        </w:rPr>
        <w:t>中华人民共和国农民专业合作社法</w:t>
      </w:r>
      <w:r>
        <w:rPr>
          <w:rFonts w:ascii="仿宋_GB2312" w:eastAsia="仿宋_GB2312" w:hint="eastAsia"/>
          <w:sz w:val="32"/>
          <w:szCs w:val="32"/>
        </w:rPr>
        <w:t>》规定设立和登记的农民专业合作社。</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国家税务总局关</w:t>
      </w:r>
      <w:r>
        <w:rPr>
          <w:rFonts w:ascii="仿宋_GB2312" w:eastAsia="仿宋_GB2312" w:hAnsi="黑体" w:cs="黑体" w:hint="eastAsia"/>
          <w:sz w:val="32"/>
          <w:szCs w:val="32"/>
        </w:rPr>
        <w:t>于农民专业合作社有关税收政策的通知》（财税〔</w:t>
      </w:r>
      <w:r>
        <w:rPr>
          <w:rFonts w:ascii="仿宋_GB2312" w:eastAsia="仿宋_GB2312" w:hAnsi="黑体" w:cs="黑体" w:hint="eastAsia"/>
          <w:sz w:val="32"/>
          <w:szCs w:val="32"/>
        </w:rPr>
        <w:t>2008</w:t>
      </w:r>
      <w:r>
        <w:rPr>
          <w:rFonts w:ascii="仿宋_GB2312" w:eastAsia="仿宋_GB2312" w:hAnsi="黑体" w:cs="黑体" w:hint="eastAsia"/>
          <w:sz w:val="32"/>
          <w:szCs w:val="32"/>
        </w:rPr>
        <w:t>〕</w:t>
      </w:r>
      <w:r>
        <w:rPr>
          <w:rFonts w:ascii="仿宋_GB2312" w:eastAsia="仿宋_GB2312" w:hAnsi="黑体" w:cs="黑体" w:hint="eastAsia"/>
          <w:sz w:val="32"/>
          <w:szCs w:val="32"/>
        </w:rPr>
        <w:t>81</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w:t>
      </w:r>
      <w:r>
        <w:rPr>
          <w:rFonts w:ascii="仿宋_GB2312" w:eastAsia="仿宋_GB2312" w:hAnsi="黑体" w:cs="黑体"/>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sz w:val="32"/>
          <w:szCs w:val="32"/>
        </w:rPr>
        <w:t>国家税务总局关于印发</w:t>
      </w:r>
      <w:r>
        <w:rPr>
          <w:rFonts w:ascii="仿宋_GB2312" w:eastAsia="仿宋_GB2312" w:hAnsi="黑体" w:cs="黑体" w:hint="eastAsia"/>
          <w:sz w:val="32"/>
          <w:szCs w:val="32"/>
        </w:rPr>
        <w:t>&lt;</w:t>
      </w:r>
      <w:r>
        <w:rPr>
          <w:rFonts w:ascii="仿宋_GB2312" w:eastAsia="仿宋_GB2312" w:hAnsi="黑体" w:cs="黑体"/>
          <w:sz w:val="32"/>
          <w:szCs w:val="32"/>
        </w:rPr>
        <w:t>农业产品征税范围注释</w:t>
      </w:r>
      <w:r>
        <w:rPr>
          <w:rFonts w:ascii="仿宋_GB2312" w:eastAsia="仿宋_GB2312" w:hAnsi="黑体" w:cs="黑体" w:hint="eastAsia"/>
          <w:sz w:val="32"/>
          <w:szCs w:val="32"/>
        </w:rPr>
        <w:t>&gt;</w:t>
      </w:r>
      <w:r>
        <w:rPr>
          <w:rFonts w:ascii="仿宋_GB2312" w:eastAsia="仿宋_GB2312" w:hAnsi="黑体" w:cs="黑体"/>
          <w:sz w:val="32"/>
          <w:szCs w:val="32"/>
        </w:rPr>
        <w:t>的通知</w:t>
      </w:r>
      <w:r>
        <w:rPr>
          <w:rFonts w:ascii="仿宋_GB2312" w:eastAsia="仿宋_GB2312" w:hAnsi="黑体" w:cs="黑体" w:hint="eastAsia"/>
          <w:sz w:val="32"/>
          <w:szCs w:val="32"/>
        </w:rPr>
        <w:t>》（</w:t>
      </w:r>
      <w:r>
        <w:rPr>
          <w:rFonts w:ascii="仿宋_GB2312" w:eastAsia="仿宋_GB2312" w:hAnsi="黑体" w:cs="黑体"/>
          <w:sz w:val="32"/>
          <w:szCs w:val="32"/>
        </w:rPr>
        <w:t>财税字</w:t>
      </w:r>
      <w:r>
        <w:rPr>
          <w:rFonts w:ascii="仿宋_GB2312" w:eastAsia="仿宋_GB2312" w:hAnsi="黑体" w:cs="黑体" w:hint="eastAsia"/>
          <w:sz w:val="32"/>
          <w:szCs w:val="32"/>
        </w:rPr>
        <w:t>〔</w:t>
      </w:r>
      <w:r>
        <w:rPr>
          <w:rFonts w:ascii="仿宋_GB2312" w:eastAsia="仿宋_GB2312" w:hAnsi="黑体" w:cs="黑体" w:hint="eastAsia"/>
          <w:sz w:val="32"/>
          <w:szCs w:val="32"/>
        </w:rPr>
        <w:t>1995</w:t>
      </w:r>
      <w:r>
        <w:rPr>
          <w:rFonts w:ascii="仿宋_GB2312" w:eastAsia="仿宋_GB2312" w:hAnsi="黑体" w:cs="黑体" w:hint="eastAsia"/>
          <w:sz w:val="32"/>
          <w:szCs w:val="32"/>
        </w:rPr>
        <w:t>〕</w:t>
      </w:r>
      <w:r>
        <w:rPr>
          <w:rFonts w:ascii="仿宋_GB2312" w:eastAsia="仿宋_GB2312" w:hAnsi="黑体" w:cs="黑体" w:hint="eastAsia"/>
          <w:sz w:val="32"/>
          <w:szCs w:val="32"/>
        </w:rPr>
        <w:t>52</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黑体" w:eastAsia="黑体" w:hAnsi="楷体"/>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090" w:name="_Toc73462530"/>
      <w:bookmarkStart w:id="5091" w:name="_Toc12199"/>
      <w:r>
        <w:rPr>
          <w:rFonts w:ascii="Calibri" w:hAnsi="Calibri" w:hint="eastAsia"/>
        </w:rPr>
        <w:t>农民专业合作社向本社成员销售部分农用物资免征增值税</w:t>
      </w:r>
      <w:bookmarkEnd w:id="5090"/>
      <w:bookmarkEnd w:id="5091"/>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hAnsi="仿宋"/>
          <w:sz w:val="32"/>
          <w:szCs w:val="32"/>
        </w:rPr>
      </w:pPr>
      <w:r>
        <w:rPr>
          <w:rFonts w:ascii="仿宋_GB2312" w:eastAsia="仿宋_GB2312" w:hAnsi="宋体" w:cs="宋体" w:hint="eastAsia"/>
          <w:sz w:val="32"/>
          <w:szCs w:val="32"/>
        </w:rPr>
        <w:t>农民专业合作社</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hAnsi="仿宋"/>
          <w:sz w:val="32"/>
          <w:szCs w:val="32"/>
        </w:rPr>
      </w:pPr>
      <w:r>
        <w:rPr>
          <w:rFonts w:ascii="仿宋_GB2312" w:eastAsia="仿宋_GB2312" w:hAnsi="宋体" w:cs="宋体" w:hint="eastAsia"/>
          <w:sz w:val="32"/>
          <w:szCs w:val="32"/>
        </w:rPr>
        <w:t>农民专业合作社向本社成员销售的农膜、种子、种苗、农药、农机，免征增值税。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纳税人为农民专业合作社。</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农用物资销售给本社成员。</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农民专业合作社，是指依照《</w:t>
      </w:r>
      <w:r>
        <w:rPr>
          <w:rFonts w:ascii="仿宋_GB2312" w:eastAsia="仿宋_GB2312"/>
          <w:sz w:val="32"/>
          <w:szCs w:val="32"/>
        </w:rPr>
        <w:t>中华人民共和国农民专业合作社法</w:t>
      </w:r>
      <w:r>
        <w:rPr>
          <w:rFonts w:ascii="仿宋_GB2312" w:eastAsia="仿宋_GB2312" w:hint="eastAsia"/>
          <w:sz w:val="32"/>
          <w:szCs w:val="32"/>
        </w:rPr>
        <w:t>》规定设立和登记的农民专业合作社。</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r>
        <w:rPr>
          <w:rFonts w:ascii="Calibri" w:eastAsia="宋体" w:hAnsi="Calibri" w:hint="eastAsia"/>
        </w:rPr>
        <w:t>】</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国家税务总局关于农民专业合作社有关税收政策的通知》（财税〔</w:t>
      </w:r>
      <w:r>
        <w:rPr>
          <w:rFonts w:ascii="仿宋_GB2312" w:eastAsia="仿宋_GB2312" w:hAnsi="黑体" w:cs="黑体" w:hint="eastAsia"/>
          <w:sz w:val="32"/>
          <w:szCs w:val="32"/>
        </w:rPr>
        <w:t>2008</w:t>
      </w:r>
      <w:r>
        <w:rPr>
          <w:rFonts w:ascii="仿宋_GB2312" w:eastAsia="仿宋_GB2312" w:hAnsi="黑体" w:cs="黑体" w:hint="eastAsia"/>
          <w:sz w:val="32"/>
          <w:szCs w:val="32"/>
        </w:rPr>
        <w:t>〕</w:t>
      </w:r>
      <w:r>
        <w:rPr>
          <w:rFonts w:ascii="仿宋_GB2312" w:eastAsia="仿宋_GB2312" w:hAnsi="黑体" w:cs="黑体" w:hint="eastAsia"/>
          <w:sz w:val="32"/>
          <w:szCs w:val="32"/>
        </w:rPr>
        <w:t>81</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黑体" w:eastAsia="黑体" w:hAnsi="楷体"/>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092" w:name="_Toc73462531"/>
      <w:bookmarkStart w:id="5093" w:name="_Toc9784"/>
      <w:r>
        <w:rPr>
          <w:rFonts w:ascii="Calibri" w:hAnsi="Calibri" w:hint="eastAsia"/>
        </w:rPr>
        <w:t>购进农民专业合作社销售的免税农产品可以抵扣进项税额</w:t>
      </w:r>
      <w:bookmarkEnd w:id="5092"/>
      <w:bookmarkEnd w:id="5093"/>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hAnsi="仿宋"/>
          <w:sz w:val="32"/>
          <w:szCs w:val="32"/>
        </w:rPr>
      </w:pPr>
      <w:r>
        <w:rPr>
          <w:rFonts w:ascii="仿宋_GB2312" w:eastAsia="仿宋_GB2312" w:hAnsi="宋体" w:cs="宋体" w:hint="eastAsia"/>
          <w:sz w:val="32"/>
          <w:szCs w:val="32"/>
        </w:rPr>
        <w:t>增值税一般纳税人</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4</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日起，纳税人购进农产品允许按照农产品收购发票或者销售发票上注明的农产品买价和</w:t>
      </w:r>
      <w:r>
        <w:rPr>
          <w:rFonts w:ascii="仿宋_GB2312" w:eastAsia="仿宋_GB2312" w:hint="eastAsia"/>
          <w:sz w:val="32"/>
          <w:szCs w:val="32"/>
        </w:rPr>
        <w:t>9%</w:t>
      </w:r>
      <w:r>
        <w:rPr>
          <w:rFonts w:ascii="仿宋_GB2312" w:eastAsia="仿宋_GB2312" w:hint="eastAsia"/>
          <w:sz w:val="32"/>
          <w:szCs w:val="32"/>
        </w:rPr>
        <w:t>的扣除率抵扣进项税额；其中，购进用于生产或委托加工</w:t>
      </w:r>
      <w:r>
        <w:rPr>
          <w:rFonts w:ascii="仿宋_GB2312" w:eastAsia="仿宋_GB2312" w:hint="eastAsia"/>
          <w:sz w:val="32"/>
          <w:szCs w:val="32"/>
        </w:rPr>
        <w:t>13%</w:t>
      </w:r>
      <w:r>
        <w:rPr>
          <w:rFonts w:ascii="仿宋_GB2312" w:eastAsia="仿宋_GB2312" w:hint="eastAsia"/>
          <w:sz w:val="32"/>
          <w:szCs w:val="32"/>
        </w:rPr>
        <w:t>税率货物的农产品，按照农产品收购发票或者销售发票上注明的农产品买价和</w:t>
      </w:r>
      <w:r>
        <w:rPr>
          <w:rFonts w:ascii="仿宋_GB2312" w:eastAsia="仿宋_GB2312" w:hint="eastAsia"/>
          <w:sz w:val="32"/>
          <w:szCs w:val="32"/>
        </w:rPr>
        <w:t>10%</w:t>
      </w:r>
      <w:r>
        <w:rPr>
          <w:rFonts w:ascii="仿宋_GB2312" w:eastAsia="仿宋_GB2312" w:hint="eastAsia"/>
          <w:sz w:val="32"/>
          <w:szCs w:val="32"/>
        </w:rPr>
        <w:t>的扣除率抵扣进项税额。</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纳税人为增值税一般纳税人。</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从农民专业合作社购进</w:t>
      </w:r>
      <w:r>
        <w:rPr>
          <w:rFonts w:ascii="仿宋_GB2312" w:eastAsia="仿宋_GB2312" w:hint="eastAsia"/>
          <w:sz w:val="32"/>
          <w:szCs w:val="32"/>
        </w:rPr>
        <w:t>免税农产品。</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农产品应当是列入《农业产品征税范围注释》（财税字〔</w:t>
      </w:r>
      <w:r>
        <w:rPr>
          <w:rFonts w:ascii="仿宋_GB2312" w:eastAsia="仿宋_GB2312" w:hint="eastAsia"/>
          <w:sz w:val="32"/>
          <w:szCs w:val="32"/>
        </w:rPr>
        <w:t>1995</w:t>
      </w:r>
      <w:r>
        <w:rPr>
          <w:rFonts w:ascii="仿宋_GB2312" w:eastAsia="仿宋_GB2312" w:hint="eastAsia"/>
          <w:sz w:val="32"/>
          <w:szCs w:val="32"/>
        </w:rPr>
        <w:t>〕</w:t>
      </w:r>
      <w:r>
        <w:rPr>
          <w:rFonts w:ascii="仿宋_GB2312" w:eastAsia="仿宋_GB2312" w:hint="eastAsia"/>
          <w:sz w:val="32"/>
          <w:szCs w:val="32"/>
        </w:rPr>
        <w:t>52</w:t>
      </w:r>
      <w:r>
        <w:rPr>
          <w:rFonts w:ascii="仿宋_GB2312" w:eastAsia="仿宋_GB2312" w:hint="eastAsia"/>
          <w:sz w:val="32"/>
          <w:szCs w:val="32"/>
        </w:rPr>
        <w:t>号文件印发）的农业产品。</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农民专业合作社，是指依照《</w:t>
      </w:r>
      <w:r>
        <w:rPr>
          <w:rFonts w:ascii="仿宋_GB2312" w:eastAsia="仿宋_GB2312"/>
          <w:sz w:val="32"/>
          <w:szCs w:val="32"/>
        </w:rPr>
        <w:t>中华人民共和国农民专业合作社法</w:t>
      </w:r>
      <w:r>
        <w:rPr>
          <w:rFonts w:ascii="仿宋_GB2312" w:eastAsia="仿宋_GB2312" w:hint="eastAsia"/>
          <w:sz w:val="32"/>
          <w:szCs w:val="32"/>
        </w:rPr>
        <w:t>》规定设立和登记的农民专业合作社。</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w:t>
      </w:r>
      <w:r>
        <w:rPr>
          <w:rFonts w:ascii="仿宋_GB2312" w:eastAsia="仿宋_GB2312" w:hAnsi="黑体" w:cs="黑体"/>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sz w:val="32"/>
          <w:szCs w:val="32"/>
        </w:rPr>
        <w:t>国家税务总局关于印发</w:t>
      </w:r>
      <w:r>
        <w:rPr>
          <w:rFonts w:ascii="仿宋_GB2312" w:eastAsia="仿宋_GB2312" w:hAnsi="黑体" w:cs="黑体" w:hint="eastAsia"/>
          <w:sz w:val="32"/>
          <w:szCs w:val="32"/>
        </w:rPr>
        <w:t>&lt;</w:t>
      </w:r>
      <w:r>
        <w:rPr>
          <w:rFonts w:ascii="仿宋_GB2312" w:eastAsia="仿宋_GB2312" w:hAnsi="黑体" w:cs="黑体"/>
          <w:sz w:val="32"/>
          <w:szCs w:val="32"/>
        </w:rPr>
        <w:t>农业产品征税范围注释</w:t>
      </w:r>
      <w:r>
        <w:rPr>
          <w:rFonts w:ascii="仿宋_GB2312" w:eastAsia="仿宋_GB2312" w:hAnsi="黑体" w:cs="黑体" w:hint="eastAsia"/>
          <w:sz w:val="32"/>
          <w:szCs w:val="32"/>
        </w:rPr>
        <w:t>&gt;</w:t>
      </w:r>
      <w:r>
        <w:rPr>
          <w:rFonts w:ascii="仿宋_GB2312" w:eastAsia="仿宋_GB2312" w:hAnsi="黑体" w:cs="黑体"/>
          <w:sz w:val="32"/>
          <w:szCs w:val="32"/>
        </w:rPr>
        <w:t>的通知</w:t>
      </w:r>
      <w:r>
        <w:rPr>
          <w:rFonts w:ascii="仿宋_GB2312" w:eastAsia="仿宋_GB2312" w:hAnsi="黑体" w:cs="黑体" w:hint="eastAsia"/>
          <w:sz w:val="32"/>
          <w:szCs w:val="32"/>
        </w:rPr>
        <w:t>》（</w:t>
      </w:r>
      <w:r>
        <w:rPr>
          <w:rFonts w:ascii="仿宋_GB2312" w:eastAsia="仿宋_GB2312" w:hAnsi="黑体" w:cs="黑体"/>
          <w:sz w:val="32"/>
          <w:szCs w:val="32"/>
        </w:rPr>
        <w:t>财税字</w:t>
      </w:r>
      <w:r>
        <w:rPr>
          <w:rFonts w:ascii="仿宋_GB2312" w:eastAsia="仿宋_GB2312" w:hAnsi="黑体" w:cs="黑体" w:hint="eastAsia"/>
          <w:sz w:val="32"/>
          <w:szCs w:val="32"/>
        </w:rPr>
        <w:t>〔</w:t>
      </w:r>
      <w:r>
        <w:rPr>
          <w:rFonts w:ascii="仿宋_GB2312" w:eastAsia="仿宋_GB2312" w:hAnsi="黑体" w:cs="黑体" w:hint="eastAsia"/>
          <w:sz w:val="32"/>
          <w:szCs w:val="32"/>
        </w:rPr>
        <w:t>1995</w:t>
      </w:r>
      <w:r>
        <w:rPr>
          <w:rFonts w:ascii="仿宋_GB2312" w:eastAsia="仿宋_GB2312" w:hAnsi="黑体" w:cs="黑体" w:hint="eastAsia"/>
          <w:sz w:val="32"/>
          <w:szCs w:val="32"/>
        </w:rPr>
        <w:t>〕</w:t>
      </w:r>
      <w:r>
        <w:rPr>
          <w:rFonts w:ascii="仿宋_GB2312" w:eastAsia="仿宋_GB2312" w:hAnsi="黑体" w:cs="黑体" w:hint="eastAsia"/>
          <w:sz w:val="32"/>
          <w:szCs w:val="32"/>
        </w:rPr>
        <w:t>52</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国家税务总局关于农民专业合作社有关税收政策的通知》（财税〔</w:t>
      </w:r>
      <w:r>
        <w:rPr>
          <w:rFonts w:ascii="仿宋_GB2312" w:eastAsia="仿宋_GB2312" w:hAnsi="黑体" w:cs="黑体" w:hint="eastAsia"/>
          <w:sz w:val="32"/>
          <w:szCs w:val="32"/>
        </w:rPr>
        <w:t>2008</w:t>
      </w:r>
      <w:r>
        <w:rPr>
          <w:rFonts w:ascii="仿宋_GB2312" w:eastAsia="仿宋_GB2312" w:hAnsi="黑体" w:cs="黑体" w:hint="eastAsia"/>
          <w:sz w:val="32"/>
          <w:szCs w:val="32"/>
        </w:rPr>
        <w:t>〕</w:t>
      </w:r>
      <w:r>
        <w:rPr>
          <w:rFonts w:ascii="仿宋_GB2312" w:eastAsia="仿宋_GB2312" w:hAnsi="黑体" w:cs="黑体" w:hint="eastAsia"/>
          <w:sz w:val="32"/>
          <w:szCs w:val="32"/>
        </w:rPr>
        <w:t>81</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3.</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海关总署关于深化增值税改革有关政策的公告》（财政部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海关总署公告</w:t>
      </w:r>
      <w:r>
        <w:rPr>
          <w:rFonts w:ascii="仿宋_GB2312" w:eastAsia="仿宋_GB2312" w:hAnsi="黑体" w:cs="黑体" w:hint="eastAsia"/>
          <w:sz w:val="32"/>
          <w:szCs w:val="32"/>
        </w:rPr>
        <w:t>2019</w:t>
      </w:r>
      <w:r>
        <w:rPr>
          <w:rFonts w:ascii="仿宋_GB2312" w:eastAsia="仿宋_GB2312" w:hAnsi="黑体" w:cs="黑体" w:hint="eastAsia"/>
          <w:sz w:val="32"/>
          <w:szCs w:val="32"/>
        </w:rPr>
        <w:t>年第</w:t>
      </w:r>
      <w:r>
        <w:rPr>
          <w:rFonts w:ascii="仿宋_GB2312" w:eastAsia="仿宋_GB2312" w:hAnsi="黑体" w:cs="黑体" w:hint="eastAsia"/>
          <w:sz w:val="32"/>
          <w:szCs w:val="32"/>
        </w:rPr>
        <w:t>39</w:t>
      </w:r>
      <w:r>
        <w:rPr>
          <w:rFonts w:ascii="仿宋_GB2312" w:eastAsia="仿宋_GB2312" w:hAnsi="黑体" w:cs="黑体" w:hint="eastAsia"/>
          <w:sz w:val="32"/>
          <w:szCs w:val="32"/>
        </w:rPr>
        <w:t>号）第二条</w:t>
      </w:r>
    </w:p>
    <w:p w:rsidR="00000000" w:rsidRDefault="00597DC2">
      <w:pPr>
        <w:widowControl/>
        <w:spacing w:line="600" w:lineRule="exact"/>
        <w:ind w:firstLineChars="200" w:firstLine="640"/>
        <w:rPr>
          <w:rFonts w:ascii="黑体" w:eastAsia="黑体" w:hAnsi="楷体"/>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094" w:name="_Toc73462532"/>
      <w:bookmarkStart w:id="5095" w:name="_Toc16142"/>
      <w:r>
        <w:rPr>
          <w:rFonts w:ascii="Calibri" w:hAnsi="Calibri" w:hint="eastAsia"/>
        </w:rPr>
        <w:t>农民专业合作社与本社成员签订的涉农购销合同免征印花税</w:t>
      </w:r>
      <w:bookmarkEnd w:id="5094"/>
      <w:bookmarkEnd w:id="5095"/>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hAnsi="仿宋"/>
          <w:sz w:val="32"/>
          <w:szCs w:val="32"/>
        </w:rPr>
      </w:pPr>
      <w:r>
        <w:rPr>
          <w:rFonts w:ascii="仿宋_GB2312" w:eastAsia="仿宋_GB2312" w:hAnsi="宋体" w:cs="宋体" w:hint="eastAsia"/>
          <w:sz w:val="32"/>
          <w:szCs w:val="32"/>
        </w:rPr>
        <w:t>农民专业合作社及其社员</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hAnsi="仿宋"/>
          <w:sz w:val="32"/>
          <w:szCs w:val="32"/>
        </w:rPr>
      </w:pPr>
      <w:r>
        <w:rPr>
          <w:rFonts w:ascii="仿宋_GB2312" w:eastAsia="仿宋_GB2312" w:hAnsi="宋体" w:cs="宋体" w:hint="eastAsia"/>
          <w:sz w:val="32"/>
          <w:szCs w:val="32"/>
        </w:rPr>
        <w:t>农民专业合作社与本社成员签订的农业产品和农业生产资料购销合同免征印花税。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w:t>
      </w:r>
      <w:r>
        <w:rPr>
          <w:rFonts w:ascii="仿宋_GB2312" w:eastAsia="仿宋_GB2312" w:hAnsi="宋体" w:cs="宋体" w:hint="eastAsia"/>
          <w:sz w:val="32"/>
          <w:szCs w:val="32"/>
        </w:rPr>
        <w:t>购销合同签订双方为农民专业合作社与本社成员。</w:t>
      </w:r>
    </w:p>
    <w:p w:rsidR="00000000" w:rsidRDefault="00597DC2">
      <w:pPr>
        <w:widowControl/>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w:t>
      </w:r>
      <w:r>
        <w:rPr>
          <w:rFonts w:ascii="仿宋_GB2312" w:eastAsia="仿宋_GB2312" w:hAnsi="宋体" w:cs="宋体" w:hint="eastAsia"/>
          <w:sz w:val="32"/>
          <w:szCs w:val="32"/>
        </w:rPr>
        <w:t>合同标的为农业产品和农业生产资料。</w:t>
      </w:r>
    </w:p>
    <w:p w:rsidR="00000000" w:rsidRDefault="00597DC2">
      <w:pPr>
        <w:widowControl/>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w:t>
      </w:r>
      <w:r>
        <w:rPr>
          <w:rFonts w:ascii="仿宋_GB2312" w:eastAsia="仿宋_GB2312" w:hAnsi="宋体" w:cs="宋体" w:hint="eastAsia"/>
          <w:sz w:val="32"/>
          <w:szCs w:val="32"/>
        </w:rPr>
        <w:t>农民专业合作社，是指依照《</w:t>
      </w:r>
      <w:r>
        <w:rPr>
          <w:rFonts w:ascii="仿宋_GB2312" w:eastAsia="仿宋_GB2312" w:hAnsi="宋体" w:cs="宋体"/>
          <w:sz w:val="32"/>
          <w:szCs w:val="32"/>
        </w:rPr>
        <w:t>中华人民共和国农民专业合作社法</w:t>
      </w:r>
      <w:r>
        <w:rPr>
          <w:rFonts w:ascii="仿宋_GB2312" w:eastAsia="仿宋_GB2312" w:hAnsi="宋体" w:cs="宋体" w:hint="eastAsia"/>
          <w:sz w:val="32"/>
          <w:szCs w:val="32"/>
        </w:rPr>
        <w:t>》规定设立和登记的农民专业合作社。</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国家税务总局关于农民专业合作社有关税收政策的通知》（财税〔</w:t>
      </w:r>
      <w:r>
        <w:rPr>
          <w:rFonts w:ascii="仿宋_GB2312" w:eastAsia="仿宋_GB2312" w:hAnsi="黑体" w:cs="黑体" w:hint="eastAsia"/>
          <w:sz w:val="32"/>
          <w:szCs w:val="32"/>
        </w:rPr>
        <w:t>2008</w:t>
      </w:r>
      <w:r>
        <w:rPr>
          <w:rFonts w:ascii="仿宋_GB2312" w:eastAsia="仿宋_GB2312" w:hAnsi="黑体" w:cs="黑体" w:hint="eastAsia"/>
          <w:sz w:val="32"/>
          <w:szCs w:val="32"/>
        </w:rPr>
        <w:t>〕</w:t>
      </w:r>
      <w:r>
        <w:rPr>
          <w:rFonts w:ascii="仿宋_GB2312" w:eastAsia="仿宋_GB2312" w:hAnsi="黑体" w:cs="黑体" w:hint="eastAsia"/>
          <w:sz w:val="32"/>
          <w:szCs w:val="32"/>
        </w:rPr>
        <w:t>81</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黑体" w:eastAsia="黑体" w:hAnsi="楷体"/>
          <w:sz w:val="32"/>
          <w:szCs w:val="32"/>
        </w:rPr>
      </w:pPr>
    </w:p>
    <w:p w:rsidR="00000000" w:rsidRDefault="00597DC2">
      <w:pPr>
        <w:pStyle w:val="2"/>
        <w:widowControl/>
        <w:numPr>
          <w:ilvl w:val="0"/>
          <w:numId w:val="4"/>
        </w:numPr>
        <w:shd w:val="clear" w:color="auto" w:fill="FFFFFF"/>
        <w:spacing w:before="0" w:after="0" w:line="600" w:lineRule="exact"/>
        <w:ind w:firstLine="0"/>
        <w:rPr>
          <w:rFonts w:ascii="楷体_GB2312" w:eastAsia="楷体_GB2312"/>
          <w:sz w:val="36"/>
          <w:szCs w:val="36"/>
        </w:rPr>
      </w:pPr>
      <w:bookmarkStart w:id="5096" w:name="_Toc73462533"/>
      <w:bookmarkStart w:id="5097" w:name="_Toc24669"/>
      <w:r>
        <w:rPr>
          <w:rFonts w:ascii="楷体_GB2312" w:eastAsia="楷体_GB2312" w:hint="eastAsia"/>
          <w:sz w:val="36"/>
          <w:szCs w:val="36"/>
        </w:rPr>
        <w:t>促进农</w:t>
      </w:r>
      <w:r>
        <w:rPr>
          <w:rFonts w:ascii="楷体_GB2312" w:eastAsia="楷体_GB2312" w:hint="eastAsia"/>
          <w:sz w:val="36"/>
          <w:szCs w:val="36"/>
        </w:rPr>
        <w:t>产品流通税收优惠</w:t>
      </w:r>
      <w:bookmarkEnd w:id="5096"/>
      <w:bookmarkEnd w:id="5097"/>
    </w:p>
    <w:p w:rsidR="00000000" w:rsidRDefault="00597DC2">
      <w:pPr>
        <w:pStyle w:val="3"/>
        <w:widowControl/>
        <w:numPr>
          <w:ilvl w:val="0"/>
          <w:numId w:val="3"/>
        </w:numPr>
        <w:spacing w:before="0" w:after="0" w:line="600" w:lineRule="exact"/>
        <w:ind w:left="0" w:firstLine="0"/>
        <w:rPr>
          <w:rFonts w:ascii="Calibri" w:hAnsi="Calibri"/>
        </w:rPr>
      </w:pPr>
      <w:bookmarkStart w:id="5098" w:name="_Toc73462534"/>
      <w:bookmarkStart w:id="5099" w:name="_Toc21670"/>
      <w:r>
        <w:rPr>
          <w:rFonts w:ascii="Calibri" w:hAnsi="Calibri" w:hint="eastAsia"/>
        </w:rPr>
        <w:t>蔬菜流通环节免征增值税</w:t>
      </w:r>
      <w:bookmarkEnd w:id="5098"/>
      <w:bookmarkEnd w:id="5099"/>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从事蔬菜批发、零售的纳税人</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从事蔬菜批发、零售的纳税人销售的蔬菜免征增值税。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蔬菜是指可作副食的草本、木本植物，包括各种蔬菜、菌类植物和少数可作副食的木本植物及经挑选、清洗、切分、晾晒、包装、脱水、冷藏、冷冻等工序加工的蔬菜。蔬菜的主要品种参照《蔬菜主要品种目录》执行。</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国家税务总局关于免征蔬菜流通环节增值税有关问题的通知》（财税〔</w:t>
      </w:r>
      <w:r>
        <w:rPr>
          <w:rFonts w:ascii="仿宋_GB2312" w:eastAsia="仿宋_GB2312" w:hAnsi="黑体" w:cs="黑体" w:hint="eastAsia"/>
          <w:sz w:val="32"/>
          <w:szCs w:val="32"/>
        </w:rPr>
        <w:t>2011</w:t>
      </w:r>
      <w:r>
        <w:rPr>
          <w:rFonts w:ascii="仿宋_GB2312" w:eastAsia="仿宋_GB2312" w:hAnsi="黑体" w:cs="黑体" w:hint="eastAsia"/>
          <w:sz w:val="32"/>
          <w:szCs w:val="32"/>
        </w:rPr>
        <w:t>〕</w:t>
      </w:r>
      <w:r>
        <w:rPr>
          <w:rFonts w:ascii="仿宋_GB2312" w:eastAsia="仿宋_GB2312" w:hAnsi="黑体" w:cs="黑体" w:hint="eastAsia"/>
          <w:sz w:val="32"/>
          <w:szCs w:val="32"/>
        </w:rPr>
        <w:t>137</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仿宋_GB2312" w:eastAsia="仿宋_GB2312"/>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100" w:name="_Toc73462535"/>
      <w:bookmarkStart w:id="5101" w:name="_Toc23577"/>
      <w:r>
        <w:rPr>
          <w:rFonts w:ascii="Calibri" w:hAnsi="Calibri" w:hint="eastAsia"/>
        </w:rPr>
        <w:t>部分鲜活肉蛋产品流通环节免征增值税</w:t>
      </w:r>
      <w:bookmarkEnd w:id="5100"/>
      <w:bookmarkEnd w:id="5101"/>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r>
        <w:rPr>
          <w:rFonts w:ascii="Calibri" w:eastAsia="宋体" w:hAnsi="Calibri" w:hint="eastAsia"/>
        </w:rPr>
        <w:t>】</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从事部分鲜活肉蛋产品农产品批发、零售的纳税人</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对从事农产品批发、零售的纳税人销售的部分鲜活肉蛋产品免征增值税。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鲜活肉产品，是指猪、牛、羊、鸡、鸭、鹅及其整块或者分割的鲜肉、冷藏或者冷冻肉，内脏、头、尾、骨、蹄、翅、爪等组织。鲜活蛋产品，是指鸡蛋、鸭蛋、鹅蛋，包括鲜蛋、冷藏蛋以及对其进行破壳分离的蛋液、蛋黄和蛋壳。</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国家税务总局关于免征部分鲜活肉蛋产品流通环节增值税政策的通知》（财税〔</w:t>
      </w:r>
      <w:r>
        <w:rPr>
          <w:rFonts w:ascii="仿宋_GB2312" w:eastAsia="仿宋_GB2312" w:hAnsi="黑体" w:cs="黑体" w:hint="eastAsia"/>
          <w:sz w:val="32"/>
          <w:szCs w:val="32"/>
        </w:rPr>
        <w:t>2012</w:t>
      </w:r>
      <w:r>
        <w:rPr>
          <w:rFonts w:ascii="仿宋_GB2312" w:eastAsia="仿宋_GB2312" w:hAnsi="黑体" w:cs="黑体" w:hint="eastAsia"/>
          <w:sz w:val="32"/>
          <w:szCs w:val="32"/>
        </w:rPr>
        <w:t>〕</w:t>
      </w:r>
      <w:r>
        <w:rPr>
          <w:rFonts w:ascii="仿宋_GB2312" w:eastAsia="仿宋_GB2312" w:hAnsi="黑体" w:cs="黑体" w:hint="eastAsia"/>
          <w:sz w:val="32"/>
          <w:szCs w:val="32"/>
        </w:rPr>
        <w:t>75</w:t>
      </w:r>
      <w:r>
        <w:rPr>
          <w:rFonts w:ascii="仿宋_GB2312" w:eastAsia="仿宋_GB2312" w:hAnsi="黑体" w:cs="黑体" w:hint="eastAsia"/>
          <w:sz w:val="32"/>
          <w:szCs w:val="32"/>
        </w:rPr>
        <w:t>号）</w:t>
      </w:r>
    </w:p>
    <w:p w:rsidR="00000000" w:rsidRDefault="00597DC2">
      <w:pPr>
        <w:widowControl/>
        <w:spacing w:line="600" w:lineRule="exact"/>
        <w:rPr>
          <w:rFonts w:ascii="仿宋_GB2312" w:eastAsia="仿宋_GB2312"/>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102" w:name="_Toc73462536"/>
      <w:bookmarkStart w:id="5103" w:name="_Toc4620"/>
      <w:r>
        <w:rPr>
          <w:rFonts w:ascii="Calibri" w:hAnsi="Calibri" w:hint="eastAsia"/>
        </w:rPr>
        <w:t>农产品批发市场、农贸市场免征房产税</w:t>
      </w:r>
      <w:bookmarkEnd w:id="5102"/>
      <w:bookmarkEnd w:id="5103"/>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r>
        <w:rPr>
          <w:rFonts w:ascii="Calibri" w:eastAsia="宋体" w:hAnsi="Calibri" w:hint="eastAsia"/>
        </w:rPr>
        <w:t>】</w:t>
      </w:r>
    </w:p>
    <w:p w:rsidR="00000000" w:rsidRDefault="00597DC2">
      <w:pPr>
        <w:pStyle w:val="a9"/>
        <w:widowControl/>
        <w:spacing w:line="600" w:lineRule="exact"/>
        <w:ind w:firstLineChars="221" w:firstLine="707"/>
        <w:jc w:val="both"/>
        <w:rPr>
          <w:rFonts w:ascii="仿宋_GB2312" w:eastAsia="仿宋_GB2312" w:hAnsi="仿宋"/>
          <w:sz w:val="32"/>
          <w:szCs w:val="32"/>
        </w:rPr>
      </w:pPr>
      <w:r>
        <w:rPr>
          <w:rFonts w:ascii="仿宋_GB2312" w:eastAsia="仿宋_GB2312" w:hAnsi="仿宋" w:hint="eastAsia"/>
          <w:sz w:val="32"/>
          <w:szCs w:val="32"/>
        </w:rPr>
        <w:t>农产品批发市场、农贸市场房产税纳税人</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pStyle w:val="a9"/>
        <w:widowControl/>
        <w:spacing w:line="60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自</w:t>
      </w: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 w:hint="eastAsia"/>
          <w:sz w:val="32"/>
          <w:szCs w:val="32"/>
        </w:rPr>
        <w:t>1</w:t>
      </w:r>
      <w:r>
        <w:rPr>
          <w:rFonts w:ascii="仿宋_GB2312" w:eastAsia="仿宋_GB2312" w:hAnsi="仿宋" w:hint="eastAsia"/>
          <w:sz w:val="32"/>
          <w:szCs w:val="32"/>
        </w:rPr>
        <w:t>月</w:t>
      </w:r>
      <w:r>
        <w:rPr>
          <w:rFonts w:ascii="仿宋_GB2312" w:eastAsia="仿宋_GB2312" w:hAnsi="仿宋" w:hint="eastAsia"/>
          <w:sz w:val="32"/>
          <w:szCs w:val="32"/>
        </w:rPr>
        <w:t>1</w:t>
      </w:r>
      <w:r>
        <w:rPr>
          <w:rFonts w:ascii="仿宋_GB2312" w:eastAsia="仿宋_GB2312" w:hAnsi="仿宋" w:hint="eastAsia"/>
          <w:sz w:val="32"/>
          <w:szCs w:val="32"/>
        </w:rPr>
        <w:t>日至</w:t>
      </w:r>
      <w:r>
        <w:rPr>
          <w:rFonts w:ascii="仿宋_GB2312" w:eastAsia="仿宋_GB2312" w:hAnsi="仿宋" w:hint="eastAsia"/>
          <w:sz w:val="32"/>
          <w:szCs w:val="32"/>
        </w:rPr>
        <w:t>2021</w:t>
      </w:r>
      <w:r>
        <w:rPr>
          <w:rFonts w:ascii="仿宋_GB2312" w:eastAsia="仿宋_GB2312" w:hAnsi="仿宋" w:hint="eastAsia"/>
          <w:sz w:val="32"/>
          <w:szCs w:val="32"/>
        </w:rPr>
        <w:t>年</w:t>
      </w:r>
      <w:r>
        <w:rPr>
          <w:rFonts w:ascii="仿宋_GB2312" w:eastAsia="仿宋_GB2312" w:hAnsi="仿宋" w:hint="eastAsia"/>
          <w:sz w:val="32"/>
          <w:szCs w:val="32"/>
        </w:rPr>
        <w:t>12</w:t>
      </w:r>
      <w:r>
        <w:rPr>
          <w:rFonts w:ascii="仿宋_GB2312" w:eastAsia="仿宋_GB2312" w:hAnsi="仿宋" w:hint="eastAsia"/>
          <w:sz w:val="32"/>
          <w:szCs w:val="32"/>
        </w:rPr>
        <w:t>月</w:t>
      </w:r>
      <w:r>
        <w:rPr>
          <w:rFonts w:ascii="仿宋_GB2312" w:eastAsia="仿宋_GB2312" w:hAnsi="仿宋" w:hint="eastAsia"/>
          <w:sz w:val="32"/>
          <w:szCs w:val="32"/>
        </w:rPr>
        <w:t>31</w:t>
      </w:r>
      <w:r>
        <w:rPr>
          <w:rFonts w:ascii="仿宋_GB2312" w:eastAsia="仿宋_GB2312" w:hAnsi="仿宋" w:hint="eastAsia"/>
          <w:sz w:val="32"/>
          <w:szCs w:val="32"/>
        </w:rPr>
        <w:t>日，对专门经营农产品的农产品批发市场、农贸市场使用（包括自有和承租，下同）的房产，暂免征收房产税。对同时经营其他产品的农产品批发市场和农贸市场使用的房产，按其他产品与农产品交易场地面积的比例确定征免房产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pStyle w:val="a9"/>
        <w:widowControl/>
        <w:spacing w:line="60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农产品批发市场和农贸市场，是指经工商登记注册，供买卖双方进行农产品及其初加工品现货批发或零售交易的场所。农产品包括粮油、肉禽蛋、蔬菜、干鲜果品、水产品、调味品、棉麻、活畜、可食用的林产品以</w:t>
      </w:r>
      <w:r>
        <w:rPr>
          <w:rFonts w:ascii="仿宋_GB2312" w:eastAsia="仿宋_GB2312" w:hAnsi="仿宋" w:hint="eastAsia"/>
          <w:sz w:val="32"/>
          <w:szCs w:val="32"/>
        </w:rPr>
        <w:t>及由省、自治区、直辖市财税部门确定的其他可食用的农产品。</w:t>
      </w:r>
      <w:r>
        <w:rPr>
          <w:rFonts w:ascii="仿宋_GB2312" w:eastAsia="仿宋_GB2312" w:hAnsi="仿宋" w:hint="eastAsia"/>
          <w:sz w:val="32"/>
          <w:szCs w:val="32"/>
        </w:rPr>
        <w:br/>
      </w:r>
      <w:r>
        <w:rPr>
          <w:rFonts w:ascii="仿宋_GB2312" w:eastAsia="仿宋_GB2312" w:hAnsi="仿宋" w:hint="eastAsia"/>
          <w:sz w:val="32"/>
          <w:szCs w:val="32"/>
        </w:rPr>
        <w:t xml:space="preserve">    2.</w:t>
      </w:r>
      <w:r>
        <w:rPr>
          <w:rFonts w:ascii="仿宋_GB2312" w:eastAsia="仿宋_GB2312" w:hAnsi="仿宋" w:hint="eastAsia"/>
          <w:sz w:val="32"/>
          <w:szCs w:val="32"/>
        </w:rPr>
        <w:t>享受上述税收优惠的房产、土地，是指农产品批发市场、农贸市场直接为农产品交易提供服务的房产、土地。农产品批发市场、农贸市场的行政办公区、生活区，以及商业餐饮娱乐等非直接为农产品交易提供服务的房产、土地，不属于优惠范围，应按规定征收房产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税务总局关于继续实行农产品批发市场</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农贸市场房产税</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城镇土地使用税优惠政策的通知》（财税〔</w:t>
      </w:r>
      <w:r>
        <w:rPr>
          <w:rFonts w:ascii="仿宋_GB2312" w:eastAsia="仿宋_GB2312" w:hAnsi="黑体" w:cs="黑体" w:hint="eastAsia"/>
          <w:sz w:val="32"/>
          <w:szCs w:val="32"/>
        </w:rPr>
        <w:t>2019</w:t>
      </w:r>
      <w:r>
        <w:rPr>
          <w:rFonts w:ascii="仿宋_GB2312" w:eastAsia="仿宋_GB2312" w:hAnsi="黑体" w:cs="黑体" w:hint="eastAsia"/>
          <w:sz w:val="32"/>
          <w:szCs w:val="32"/>
        </w:rPr>
        <w:t>〕</w:t>
      </w:r>
      <w:r>
        <w:rPr>
          <w:rFonts w:ascii="仿宋_GB2312" w:eastAsia="仿宋_GB2312" w:hAnsi="黑体" w:cs="黑体" w:hint="eastAsia"/>
          <w:sz w:val="32"/>
          <w:szCs w:val="32"/>
        </w:rPr>
        <w:t>12</w:t>
      </w:r>
      <w:r>
        <w:rPr>
          <w:rFonts w:ascii="仿宋_GB2312" w:eastAsia="仿宋_GB2312" w:hAnsi="黑体" w:cs="黑体" w:hint="eastAsia"/>
          <w:sz w:val="32"/>
          <w:szCs w:val="32"/>
        </w:rPr>
        <w:t>号）</w:t>
      </w:r>
    </w:p>
    <w:p w:rsidR="00000000" w:rsidRDefault="00597DC2">
      <w:pPr>
        <w:pStyle w:val="a9"/>
        <w:widowControl/>
        <w:spacing w:line="600" w:lineRule="exact"/>
        <w:ind w:firstLineChars="200" w:firstLine="640"/>
        <w:jc w:val="both"/>
        <w:rPr>
          <w:rFonts w:ascii="黑体" w:eastAsia="黑体" w:hAnsi="楷体"/>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104" w:name="_Toc73462537"/>
      <w:bookmarkStart w:id="5105" w:name="_Toc24516"/>
      <w:r>
        <w:rPr>
          <w:rFonts w:ascii="Calibri" w:hAnsi="Calibri" w:hint="eastAsia"/>
        </w:rPr>
        <w:t>农产品批发市场、农贸市场免征城镇土地使用税</w:t>
      </w:r>
      <w:bookmarkEnd w:id="5104"/>
      <w:bookmarkEnd w:id="5105"/>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pStyle w:val="a9"/>
        <w:widowControl/>
        <w:spacing w:line="60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农产品批发</w:t>
      </w:r>
      <w:r>
        <w:rPr>
          <w:rFonts w:ascii="仿宋_GB2312" w:eastAsia="仿宋_GB2312" w:hAnsi="仿宋" w:hint="eastAsia"/>
          <w:sz w:val="32"/>
          <w:szCs w:val="32"/>
        </w:rPr>
        <w:t>市场、农贸市场城镇土地使用税纳税人</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pStyle w:val="a9"/>
        <w:widowControl/>
        <w:spacing w:line="60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自</w:t>
      </w: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 w:hint="eastAsia"/>
          <w:sz w:val="32"/>
          <w:szCs w:val="32"/>
        </w:rPr>
        <w:t>1</w:t>
      </w:r>
      <w:r>
        <w:rPr>
          <w:rFonts w:ascii="仿宋_GB2312" w:eastAsia="仿宋_GB2312" w:hAnsi="仿宋" w:hint="eastAsia"/>
          <w:sz w:val="32"/>
          <w:szCs w:val="32"/>
        </w:rPr>
        <w:t>月</w:t>
      </w:r>
      <w:r>
        <w:rPr>
          <w:rFonts w:ascii="仿宋_GB2312" w:eastAsia="仿宋_GB2312" w:hAnsi="仿宋" w:hint="eastAsia"/>
          <w:sz w:val="32"/>
          <w:szCs w:val="32"/>
        </w:rPr>
        <w:t>1</w:t>
      </w:r>
      <w:r>
        <w:rPr>
          <w:rFonts w:ascii="仿宋_GB2312" w:eastAsia="仿宋_GB2312" w:hAnsi="仿宋" w:hint="eastAsia"/>
          <w:sz w:val="32"/>
          <w:szCs w:val="32"/>
        </w:rPr>
        <w:t>日至</w:t>
      </w:r>
      <w:r>
        <w:rPr>
          <w:rFonts w:ascii="仿宋_GB2312" w:eastAsia="仿宋_GB2312" w:hAnsi="仿宋" w:hint="eastAsia"/>
          <w:sz w:val="32"/>
          <w:szCs w:val="32"/>
        </w:rPr>
        <w:t>2021</w:t>
      </w:r>
      <w:r>
        <w:rPr>
          <w:rFonts w:ascii="仿宋_GB2312" w:eastAsia="仿宋_GB2312" w:hAnsi="仿宋" w:hint="eastAsia"/>
          <w:sz w:val="32"/>
          <w:szCs w:val="32"/>
        </w:rPr>
        <w:t>年</w:t>
      </w:r>
      <w:r>
        <w:rPr>
          <w:rFonts w:ascii="仿宋_GB2312" w:eastAsia="仿宋_GB2312" w:hAnsi="仿宋" w:hint="eastAsia"/>
          <w:sz w:val="32"/>
          <w:szCs w:val="32"/>
        </w:rPr>
        <w:t>12</w:t>
      </w:r>
      <w:r>
        <w:rPr>
          <w:rFonts w:ascii="仿宋_GB2312" w:eastAsia="仿宋_GB2312" w:hAnsi="仿宋" w:hint="eastAsia"/>
          <w:sz w:val="32"/>
          <w:szCs w:val="32"/>
        </w:rPr>
        <w:t>月</w:t>
      </w:r>
      <w:r>
        <w:rPr>
          <w:rFonts w:ascii="仿宋_GB2312" w:eastAsia="仿宋_GB2312" w:hAnsi="仿宋" w:hint="eastAsia"/>
          <w:sz w:val="32"/>
          <w:szCs w:val="32"/>
        </w:rPr>
        <w:t>31</w:t>
      </w:r>
      <w:r>
        <w:rPr>
          <w:rFonts w:ascii="仿宋_GB2312" w:eastAsia="仿宋_GB2312" w:hAnsi="仿宋" w:hint="eastAsia"/>
          <w:sz w:val="32"/>
          <w:szCs w:val="32"/>
        </w:rPr>
        <w:t>日，对专门经营农产品的农产品批发市场、农贸市场使用（包括自有和承租，下同）的土地，暂免征收城镇土地使用税。对同时经营其他产品的农产品批发市场和农贸市场使用的土地，按其他产品与农产品交易场地面积的比例确定征免城镇土地使用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pStyle w:val="a9"/>
        <w:widowControl/>
        <w:spacing w:line="60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农产品批发市场和农贸市场，是指经工商登记注册，供买卖双方进行农产品及其初加工品现货批发或零售交易的场所。农产品包括粮油、肉禽蛋、蔬菜、干鲜果品、水产品、调味品、棉麻、活畜、可食用</w:t>
      </w:r>
      <w:r>
        <w:rPr>
          <w:rFonts w:ascii="仿宋_GB2312" w:eastAsia="仿宋_GB2312" w:hAnsi="仿宋" w:hint="eastAsia"/>
          <w:sz w:val="32"/>
          <w:szCs w:val="32"/>
        </w:rPr>
        <w:t>的林产品以及由省、自治区、直辖市财税部门确定的其他可食用的农产品。</w:t>
      </w:r>
      <w:r>
        <w:rPr>
          <w:rFonts w:ascii="仿宋_GB2312" w:eastAsia="仿宋_GB2312" w:hAnsi="仿宋" w:hint="eastAsia"/>
          <w:sz w:val="32"/>
          <w:szCs w:val="32"/>
        </w:rPr>
        <w:br/>
      </w:r>
      <w:r>
        <w:rPr>
          <w:rFonts w:ascii="仿宋_GB2312" w:eastAsia="仿宋_GB2312" w:hAnsi="仿宋" w:hint="eastAsia"/>
          <w:sz w:val="32"/>
          <w:szCs w:val="32"/>
        </w:rPr>
        <w:t xml:space="preserve">    2.</w:t>
      </w:r>
      <w:r>
        <w:rPr>
          <w:rFonts w:ascii="仿宋_GB2312" w:eastAsia="仿宋_GB2312" w:hAnsi="仿宋" w:hint="eastAsia"/>
          <w:sz w:val="32"/>
          <w:szCs w:val="32"/>
        </w:rPr>
        <w:t>享受上述税收优惠的房产、土地，是指农产品批发市场、农贸市场直接为农产品交易提供服务的房产、土地。农产品批发市场、农贸市场的行政办公区、生活区，以及商业餐饮娱乐等非直接为农产品交易提供服务的房产、土地，不属于优惠范围，应按规定征收城镇土地使用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税务总局关于继续实行农产品批发市场</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农贸市场房产税</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城镇土地使用税优惠政策的通知》（财税〔</w:t>
      </w:r>
      <w:r>
        <w:rPr>
          <w:rFonts w:ascii="仿宋_GB2312" w:eastAsia="仿宋_GB2312" w:hAnsi="黑体" w:cs="黑体" w:hint="eastAsia"/>
          <w:sz w:val="32"/>
          <w:szCs w:val="32"/>
        </w:rPr>
        <w:t>2019</w:t>
      </w:r>
      <w:r>
        <w:rPr>
          <w:rFonts w:ascii="仿宋_GB2312" w:eastAsia="仿宋_GB2312" w:hAnsi="黑体" w:cs="黑体" w:hint="eastAsia"/>
          <w:sz w:val="32"/>
          <w:szCs w:val="32"/>
        </w:rPr>
        <w:t>〕</w:t>
      </w:r>
      <w:r>
        <w:rPr>
          <w:rFonts w:ascii="仿宋_GB2312" w:eastAsia="仿宋_GB2312" w:hAnsi="黑体" w:cs="黑体" w:hint="eastAsia"/>
          <w:sz w:val="32"/>
          <w:szCs w:val="32"/>
        </w:rPr>
        <w:t>12</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黑体" w:eastAsia="黑体" w:hAnsi="楷体"/>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106" w:name="_Toc73462538"/>
      <w:bookmarkStart w:id="5107" w:name="_Toc27289"/>
      <w:r>
        <w:rPr>
          <w:rFonts w:ascii="Calibri" w:hAnsi="Calibri" w:hint="eastAsia"/>
        </w:rPr>
        <w:t>国家指定收购部门订立农副产品收购合同免征印花税</w:t>
      </w:r>
      <w:bookmarkEnd w:id="5106"/>
      <w:bookmarkEnd w:id="5107"/>
    </w:p>
    <w:p w:rsidR="00000000" w:rsidRDefault="00597DC2">
      <w:pPr>
        <w:pStyle w:val="4"/>
        <w:widowControl/>
        <w:spacing w:before="0" w:after="0" w:line="600" w:lineRule="exact"/>
        <w:rPr>
          <w:rFonts w:ascii="Calibri" w:eastAsia="宋体" w:hAnsi="Calibri"/>
        </w:rPr>
      </w:pPr>
      <w:r>
        <w:rPr>
          <w:rFonts w:ascii="Calibri" w:eastAsia="宋体" w:hAnsi="Calibri" w:hint="eastAsia"/>
        </w:rPr>
        <w:t>【</w:t>
      </w:r>
      <w:r>
        <w:rPr>
          <w:rFonts w:ascii="Calibri" w:eastAsia="宋体" w:hAnsi="Calibri" w:hint="eastAsia"/>
        </w:rPr>
        <w:t>享受主体】</w:t>
      </w:r>
    </w:p>
    <w:p w:rsidR="00000000" w:rsidRDefault="00597DC2">
      <w:pPr>
        <w:widowControl/>
        <w:shd w:val="clear" w:color="auto" w:fill="FFFFFF"/>
        <w:spacing w:line="600" w:lineRule="exact"/>
        <w:ind w:firstLineChars="200" w:firstLine="640"/>
        <w:rPr>
          <w:rFonts w:ascii="仿宋_GB2312" w:eastAsia="仿宋_GB2312"/>
          <w:sz w:val="32"/>
          <w:szCs w:val="32"/>
        </w:rPr>
      </w:pPr>
      <w:r>
        <w:rPr>
          <w:rFonts w:ascii="仿宋_GB2312" w:eastAsia="仿宋_GB2312" w:hint="eastAsia"/>
          <w:sz w:val="32"/>
          <w:szCs w:val="32"/>
        </w:rPr>
        <w:t>国家指定的收购部门与村民委员会、农民个人</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hd w:val="clear" w:color="auto" w:fill="FFFFFF"/>
        <w:spacing w:line="600" w:lineRule="exact"/>
        <w:ind w:firstLineChars="200" w:firstLine="640"/>
        <w:rPr>
          <w:rFonts w:ascii="仿宋_GB2312" w:eastAsia="仿宋_GB2312"/>
          <w:sz w:val="32"/>
          <w:szCs w:val="32"/>
        </w:rPr>
      </w:pPr>
      <w:r>
        <w:rPr>
          <w:rFonts w:ascii="仿宋_GB2312" w:eastAsia="仿宋_GB2312" w:hint="eastAsia"/>
          <w:sz w:val="32"/>
          <w:szCs w:val="32"/>
        </w:rPr>
        <w:t>国家指定的收购部门与村民委员会、农民个人书立的农副产品收购合同，免纳印花税。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hd w:val="clear" w:color="auto" w:fill="FFFFFF"/>
        <w:spacing w:line="60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订立收购合同的双方应为国家指定的收购部门与村民委员会或农民个人。</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《中华人民共和国印花税暂行条例》第四条</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《中华人民共和国印花税暂行条例施行细则》第十三条</w:t>
      </w:r>
    </w:p>
    <w:p w:rsidR="00000000" w:rsidRDefault="00597DC2">
      <w:pPr>
        <w:widowControl/>
        <w:spacing w:line="600" w:lineRule="exact"/>
        <w:ind w:firstLineChars="200" w:firstLine="560"/>
        <w:rPr>
          <w:rFonts w:ascii="黑体" w:eastAsia="黑体" w:hAnsi="黑体"/>
          <w:sz w:val="28"/>
          <w:szCs w:val="28"/>
          <w:highlight w:val="yellow"/>
        </w:rPr>
      </w:pPr>
    </w:p>
    <w:p w:rsidR="00000000" w:rsidRDefault="00597DC2">
      <w:pPr>
        <w:pStyle w:val="2"/>
        <w:widowControl/>
        <w:numPr>
          <w:ilvl w:val="0"/>
          <w:numId w:val="4"/>
        </w:numPr>
        <w:shd w:val="clear" w:color="auto" w:fill="FFFFFF"/>
        <w:spacing w:before="0" w:after="0" w:line="600" w:lineRule="exact"/>
        <w:ind w:firstLine="0"/>
        <w:rPr>
          <w:rFonts w:ascii="楷体_GB2312" w:eastAsia="楷体_GB2312"/>
          <w:sz w:val="36"/>
          <w:szCs w:val="36"/>
        </w:rPr>
      </w:pPr>
      <w:bookmarkStart w:id="5108" w:name="_Toc73462539"/>
      <w:bookmarkStart w:id="5109" w:name="_Toc26130"/>
      <w:r>
        <w:rPr>
          <w:rFonts w:ascii="楷体_GB2312" w:eastAsia="楷体_GB2312" w:hint="eastAsia"/>
          <w:sz w:val="36"/>
          <w:szCs w:val="36"/>
        </w:rPr>
        <w:t>促进农业资源综合利用税收优惠</w:t>
      </w:r>
      <w:bookmarkEnd w:id="5108"/>
      <w:bookmarkEnd w:id="5109"/>
    </w:p>
    <w:p w:rsidR="00000000" w:rsidRDefault="00597DC2">
      <w:pPr>
        <w:pStyle w:val="3"/>
        <w:widowControl/>
        <w:numPr>
          <w:ilvl w:val="0"/>
          <w:numId w:val="3"/>
        </w:numPr>
        <w:spacing w:before="0" w:after="0" w:line="600" w:lineRule="exact"/>
        <w:ind w:left="0" w:firstLine="0"/>
        <w:rPr>
          <w:rFonts w:ascii="Calibri" w:hAnsi="Calibri"/>
        </w:rPr>
      </w:pPr>
      <w:bookmarkStart w:id="5110" w:name="_Toc73462540"/>
      <w:bookmarkStart w:id="5111" w:name="_Toc30702"/>
      <w:r>
        <w:rPr>
          <w:rFonts w:ascii="Calibri" w:hAnsi="Calibri" w:hint="eastAsia"/>
        </w:rPr>
        <w:t>以部分农林剩余物为原料生产燃料电力热力实行增值税即征即退</w:t>
      </w:r>
      <w:r>
        <w:rPr>
          <w:rFonts w:ascii="Calibri" w:hAnsi="Calibri" w:hint="eastAsia"/>
        </w:rPr>
        <w:t>100%</w:t>
      </w:r>
      <w:bookmarkEnd w:id="5110"/>
      <w:bookmarkEnd w:id="5111"/>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以部分农林剩余物等为原料生产生物质压块、沼气等燃料，电</w:t>
      </w:r>
      <w:r>
        <w:rPr>
          <w:rFonts w:ascii="仿宋_GB2312" w:eastAsia="仿宋_GB2312" w:hint="eastAsia"/>
          <w:sz w:val="32"/>
          <w:szCs w:val="32"/>
        </w:rPr>
        <w:t>力、热力的纳税人</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对销售自产的以餐厨垃圾、畜禽粪便、稻壳、花生壳、玉米芯、油茶壳、棉籽壳、三剩物、次小薪材，农作物秸秆、蔗渣，以及利用上述资源发酵产生的沼气为原料，生产的生物质压块、沼气等燃料，电力、热力实行增值税即征即退</w:t>
      </w:r>
      <w:r>
        <w:rPr>
          <w:rFonts w:ascii="仿宋_GB2312" w:eastAsia="仿宋_GB2312" w:hint="eastAsia"/>
          <w:sz w:val="32"/>
          <w:szCs w:val="32"/>
        </w:rPr>
        <w:t>100%</w:t>
      </w:r>
      <w:r>
        <w:rPr>
          <w:rFonts w:ascii="仿宋_GB2312" w:eastAsia="仿宋_GB2312" w:hint="eastAsia"/>
          <w:sz w:val="32"/>
          <w:szCs w:val="32"/>
        </w:rPr>
        <w:t>的政策。</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pStyle w:val="ae"/>
        <w:spacing w:after="0" w:line="600" w:lineRule="exact"/>
        <w:ind w:firstLineChars="200" w:firstLine="640"/>
        <w:jc w:val="both"/>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纳税人为增值税一般纳税人。</w:t>
      </w:r>
    </w:p>
    <w:p w:rsidR="00000000" w:rsidRDefault="00597DC2">
      <w:pPr>
        <w:pStyle w:val="ae"/>
        <w:spacing w:after="0" w:line="600" w:lineRule="exact"/>
        <w:ind w:firstLineChars="200" w:firstLine="640"/>
        <w:jc w:val="both"/>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销售综合利用产品和劳务，不属于国家发展改革委《</w:t>
      </w:r>
      <w:r>
        <w:rPr>
          <w:rFonts w:ascii="仿宋_GB2312" w:eastAsia="仿宋_GB2312"/>
          <w:sz w:val="32"/>
          <w:szCs w:val="32"/>
        </w:rPr>
        <w:t>产业结构调整指导目录</w:t>
      </w:r>
      <w:r>
        <w:rPr>
          <w:rFonts w:ascii="仿宋_GB2312" w:eastAsia="仿宋_GB2312" w:hint="eastAsia"/>
          <w:sz w:val="32"/>
          <w:szCs w:val="32"/>
        </w:rPr>
        <w:t>》中的禁止类、限制类项目。</w:t>
      </w:r>
    </w:p>
    <w:p w:rsidR="00000000" w:rsidRDefault="00597DC2">
      <w:pPr>
        <w:pStyle w:val="ae"/>
        <w:spacing w:after="0" w:line="600" w:lineRule="exact"/>
        <w:ind w:firstLineChars="200" w:firstLine="640"/>
        <w:jc w:val="both"/>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销售综合利用产品和劳务，不属于原环境保护部《环境保护综合名录》中的“高污染、高环境风险”产品或者重污染工艺。</w:t>
      </w:r>
    </w:p>
    <w:p w:rsidR="00000000" w:rsidRDefault="00597DC2">
      <w:pPr>
        <w:pStyle w:val="ae"/>
        <w:spacing w:after="0" w:line="600" w:lineRule="exact"/>
        <w:ind w:firstLineChars="200" w:firstLine="640"/>
        <w:jc w:val="both"/>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综合利用的资源，属于原环境保护部《</w:t>
      </w:r>
      <w:r>
        <w:rPr>
          <w:rFonts w:ascii="仿宋_GB2312" w:eastAsia="仿宋_GB2312"/>
          <w:sz w:val="32"/>
          <w:szCs w:val="32"/>
        </w:rPr>
        <w:t>国家危险废物名录</w:t>
      </w:r>
      <w:r>
        <w:rPr>
          <w:rFonts w:ascii="仿宋_GB2312" w:eastAsia="仿宋_GB2312" w:hint="eastAsia"/>
          <w:sz w:val="32"/>
          <w:szCs w:val="32"/>
        </w:rPr>
        <w:t>》列明的危险废物的，应当取得省级及以上生态环境部门颁发的《危险废物经营许可证》，且许可经营范围包括该危险废物的利用。</w:t>
      </w:r>
    </w:p>
    <w:p w:rsidR="00000000" w:rsidRDefault="00597DC2">
      <w:pPr>
        <w:pStyle w:val="ae"/>
        <w:spacing w:after="0" w:line="600" w:lineRule="exact"/>
        <w:ind w:firstLineChars="200" w:firstLine="640"/>
        <w:jc w:val="both"/>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纳税信用等级不属于税务机关评定的</w:t>
      </w:r>
      <w:r>
        <w:rPr>
          <w:rFonts w:ascii="仿宋_GB2312" w:eastAsia="仿宋_GB2312" w:hint="eastAsia"/>
          <w:sz w:val="32"/>
          <w:szCs w:val="32"/>
        </w:rPr>
        <w:t>C</w:t>
      </w:r>
      <w:r>
        <w:rPr>
          <w:rFonts w:ascii="仿宋_GB2312" w:eastAsia="仿宋_GB2312" w:hint="eastAsia"/>
          <w:sz w:val="32"/>
          <w:szCs w:val="32"/>
        </w:rPr>
        <w:t>级或</w:t>
      </w:r>
      <w:r>
        <w:rPr>
          <w:rFonts w:ascii="仿宋_GB2312" w:eastAsia="仿宋_GB2312" w:hint="eastAsia"/>
          <w:sz w:val="32"/>
          <w:szCs w:val="32"/>
        </w:rPr>
        <w:t>D</w:t>
      </w:r>
      <w:r>
        <w:rPr>
          <w:rFonts w:ascii="仿宋_GB2312" w:eastAsia="仿宋_GB2312" w:hint="eastAsia"/>
          <w:sz w:val="32"/>
          <w:szCs w:val="32"/>
        </w:rPr>
        <w:t>级。</w:t>
      </w:r>
    </w:p>
    <w:p w:rsidR="00000000" w:rsidRDefault="00597DC2">
      <w:pPr>
        <w:pStyle w:val="ae"/>
        <w:spacing w:after="0" w:line="600" w:lineRule="exact"/>
        <w:ind w:firstLineChars="200" w:firstLine="640"/>
        <w:jc w:val="both"/>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w:t>
      </w:r>
      <w:r>
        <w:rPr>
          <w:rFonts w:ascii="仿宋_GB2312" w:eastAsia="仿宋_GB2312"/>
          <w:sz w:val="32"/>
          <w:szCs w:val="32"/>
        </w:rPr>
        <w:t>产品原料或者燃料</w:t>
      </w:r>
      <w:r>
        <w:rPr>
          <w:rFonts w:ascii="仿宋_GB2312" w:eastAsia="仿宋_GB2312"/>
          <w:sz w:val="32"/>
          <w:szCs w:val="32"/>
        </w:rPr>
        <w:t>80%</w:t>
      </w:r>
      <w:r>
        <w:rPr>
          <w:rFonts w:ascii="仿宋_GB2312" w:eastAsia="仿宋_GB2312"/>
          <w:sz w:val="32"/>
          <w:szCs w:val="32"/>
        </w:rPr>
        <w:t>以上来自所列资源</w:t>
      </w:r>
      <w:r>
        <w:rPr>
          <w:rFonts w:ascii="仿宋_GB2312" w:eastAsia="仿宋_GB2312" w:hint="eastAsia"/>
          <w:sz w:val="32"/>
          <w:szCs w:val="32"/>
        </w:rPr>
        <w:t>。</w:t>
      </w:r>
    </w:p>
    <w:p w:rsidR="00000000" w:rsidRDefault="00597DC2">
      <w:pPr>
        <w:pStyle w:val="ae"/>
        <w:spacing w:after="0" w:line="600" w:lineRule="exact"/>
        <w:ind w:firstLineChars="200" w:firstLine="640"/>
        <w:jc w:val="both"/>
        <w:rPr>
          <w:rFonts w:ascii="仿宋_GB2312" w:eastAsia="仿宋_GB2312"/>
          <w:sz w:val="32"/>
          <w:szCs w:val="32"/>
        </w:rPr>
      </w:pPr>
      <w:r>
        <w:rPr>
          <w:rFonts w:ascii="仿宋_GB2312" w:eastAsia="仿宋_GB2312" w:hint="eastAsia"/>
          <w:sz w:val="32"/>
          <w:szCs w:val="32"/>
        </w:rPr>
        <w:t>7</w:t>
      </w:r>
      <w:r>
        <w:rPr>
          <w:rFonts w:ascii="仿宋_GB2312" w:eastAsia="仿宋_GB2312"/>
          <w:sz w:val="32"/>
          <w:szCs w:val="32"/>
        </w:rPr>
        <w:t>.</w:t>
      </w:r>
      <w:r>
        <w:rPr>
          <w:rFonts w:ascii="仿宋_GB2312" w:eastAsia="仿宋_GB2312"/>
          <w:sz w:val="32"/>
          <w:szCs w:val="32"/>
        </w:rPr>
        <w:t>纳税人符合《锅炉大气污染物排放标准》（</w:t>
      </w:r>
      <w:r>
        <w:rPr>
          <w:rFonts w:ascii="仿宋_GB2312" w:eastAsia="仿宋_GB2312"/>
          <w:sz w:val="32"/>
          <w:szCs w:val="32"/>
        </w:rPr>
        <w:t>GB13271-2014</w:t>
      </w:r>
      <w:r>
        <w:rPr>
          <w:rFonts w:ascii="仿宋_GB2312" w:eastAsia="仿宋_GB2312"/>
          <w:sz w:val="32"/>
          <w:szCs w:val="32"/>
        </w:rPr>
        <w:t>）、《火电厂大气污染物排放标准》（</w:t>
      </w:r>
      <w:r>
        <w:rPr>
          <w:rFonts w:ascii="仿宋_GB2312" w:eastAsia="仿宋_GB2312"/>
          <w:sz w:val="32"/>
          <w:szCs w:val="32"/>
        </w:rPr>
        <w:t>GB13223-2011</w:t>
      </w:r>
      <w:r>
        <w:rPr>
          <w:rFonts w:ascii="仿宋_GB2312" w:eastAsia="仿宋_GB2312"/>
          <w:sz w:val="32"/>
          <w:szCs w:val="32"/>
        </w:rPr>
        <w:t>）或《生活垃圾焚烧污染控制标准》（</w:t>
      </w:r>
      <w:r>
        <w:rPr>
          <w:rFonts w:ascii="仿宋_GB2312" w:eastAsia="仿宋_GB2312"/>
          <w:sz w:val="32"/>
          <w:szCs w:val="32"/>
        </w:rPr>
        <w:t>GB18485-2001</w:t>
      </w:r>
      <w:r>
        <w:rPr>
          <w:rFonts w:ascii="仿宋_GB2312" w:eastAsia="仿宋_GB2312"/>
          <w:sz w:val="32"/>
          <w:szCs w:val="32"/>
        </w:rPr>
        <w:t>）规定的技术要求。</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国家税务总局关于印</w:t>
      </w:r>
      <w:r>
        <w:rPr>
          <w:rFonts w:ascii="仿宋_GB2312" w:eastAsia="仿宋_GB2312" w:hAnsi="黑体" w:cs="黑体" w:hint="eastAsia"/>
          <w:sz w:val="32"/>
          <w:szCs w:val="32"/>
        </w:rPr>
        <w:t>发</w:t>
      </w:r>
      <w:r>
        <w:rPr>
          <w:rFonts w:ascii="仿宋_GB2312" w:eastAsia="仿宋_GB2312" w:hAnsi="黑体" w:cs="黑体" w:hint="eastAsia"/>
          <w:sz w:val="32"/>
          <w:szCs w:val="32"/>
        </w:rPr>
        <w:t>&lt;</w:t>
      </w:r>
      <w:r>
        <w:rPr>
          <w:rFonts w:ascii="仿宋_GB2312" w:eastAsia="仿宋_GB2312" w:hAnsi="黑体" w:cs="黑体" w:hint="eastAsia"/>
          <w:sz w:val="32"/>
          <w:szCs w:val="32"/>
        </w:rPr>
        <w:t>资源综合利用产品和劳务增值税优惠目录</w:t>
      </w:r>
      <w:r>
        <w:rPr>
          <w:rFonts w:ascii="仿宋_GB2312" w:eastAsia="仿宋_GB2312" w:hAnsi="黑体" w:cs="黑体" w:hint="eastAsia"/>
          <w:sz w:val="32"/>
          <w:szCs w:val="32"/>
        </w:rPr>
        <w:t>&gt;</w:t>
      </w:r>
      <w:r>
        <w:rPr>
          <w:rFonts w:ascii="仿宋_GB2312" w:eastAsia="仿宋_GB2312" w:hAnsi="黑体" w:cs="黑体" w:hint="eastAsia"/>
          <w:sz w:val="32"/>
          <w:szCs w:val="32"/>
        </w:rPr>
        <w:t>的通知》（财税〔</w:t>
      </w:r>
      <w:r>
        <w:rPr>
          <w:rFonts w:ascii="仿宋_GB2312" w:eastAsia="仿宋_GB2312" w:hAnsi="黑体" w:cs="黑体" w:hint="eastAsia"/>
          <w:sz w:val="32"/>
          <w:szCs w:val="32"/>
        </w:rPr>
        <w:t>2015</w:t>
      </w:r>
      <w:r>
        <w:rPr>
          <w:rFonts w:ascii="仿宋_GB2312" w:eastAsia="仿宋_GB2312" w:hAnsi="黑体" w:cs="黑体" w:hint="eastAsia"/>
          <w:sz w:val="32"/>
          <w:szCs w:val="32"/>
        </w:rPr>
        <w:t>〕</w:t>
      </w:r>
      <w:r>
        <w:rPr>
          <w:rFonts w:ascii="仿宋_GB2312" w:eastAsia="仿宋_GB2312" w:hAnsi="黑体" w:cs="黑体" w:hint="eastAsia"/>
          <w:sz w:val="32"/>
          <w:szCs w:val="32"/>
        </w:rPr>
        <w:t>78</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黑体" w:eastAsia="黑体" w:hAnsi="楷体"/>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112" w:name="_Toc73462541"/>
      <w:bookmarkStart w:id="5113" w:name="_Toc27891"/>
      <w:r>
        <w:rPr>
          <w:rFonts w:ascii="Calibri" w:hAnsi="Calibri" w:hint="eastAsia"/>
        </w:rPr>
        <w:t>以部分农林剩余物为原料生产资源综合利用产品实行增值税即征即退</w:t>
      </w:r>
      <w:r>
        <w:rPr>
          <w:rFonts w:ascii="Calibri" w:hAnsi="Calibri" w:hint="eastAsia"/>
        </w:rPr>
        <w:t>70%</w:t>
      </w:r>
      <w:bookmarkEnd w:id="5112"/>
      <w:bookmarkEnd w:id="5113"/>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pStyle w:val="a9"/>
        <w:widowControl/>
        <w:spacing w:line="60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以三剩物等生产纤维板等工业原料的纳税人</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对销售自产的以三剩物、次小薪材、农作物秸秆、沙柳为原料，生产的纤维板、刨花板、细木工板、生物碳、活性炭、栲胶、水解酒精、纤维素、木质素、木糖、阿拉伯糖、糠醛、箱板纸实行增值税即征即退</w:t>
      </w:r>
      <w:r>
        <w:rPr>
          <w:rFonts w:ascii="仿宋_GB2312" w:eastAsia="仿宋_GB2312" w:hint="eastAsia"/>
          <w:sz w:val="32"/>
          <w:szCs w:val="32"/>
        </w:rPr>
        <w:t>70%</w:t>
      </w:r>
      <w:r>
        <w:rPr>
          <w:rFonts w:ascii="仿宋_GB2312" w:eastAsia="仿宋_GB2312" w:hint="eastAsia"/>
          <w:sz w:val="32"/>
          <w:szCs w:val="32"/>
        </w:rPr>
        <w:t>的政策。</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pStyle w:val="ae"/>
        <w:spacing w:after="0" w:line="600" w:lineRule="exact"/>
        <w:ind w:firstLineChars="200" w:firstLine="640"/>
        <w:jc w:val="both"/>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纳税人为增值税一般纳税人。</w:t>
      </w:r>
    </w:p>
    <w:p w:rsidR="00000000" w:rsidRDefault="00597DC2">
      <w:pPr>
        <w:pStyle w:val="ae"/>
        <w:spacing w:after="0" w:line="600" w:lineRule="exact"/>
        <w:ind w:firstLineChars="200" w:firstLine="640"/>
        <w:jc w:val="both"/>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销售综合利用产品和劳务，不属于国家发展改革委《</w:t>
      </w:r>
      <w:r>
        <w:rPr>
          <w:rFonts w:ascii="仿宋_GB2312" w:eastAsia="仿宋_GB2312"/>
          <w:sz w:val="32"/>
          <w:szCs w:val="32"/>
        </w:rPr>
        <w:t>产</w:t>
      </w:r>
      <w:r>
        <w:rPr>
          <w:rFonts w:ascii="仿宋_GB2312" w:eastAsia="仿宋_GB2312"/>
          <w:sz w:val="32"/>
          <w:szCs w:val="32"/>
        </w:rPr>
        <w:t>业结构调整指导目录</w:t>
      </w:r>
      <w:r>
        <w:rPr>
          <w:rFonts w:ascii="仿宋_GB2312" w:eastAsia="仿宋_GB2312" w:hint="eastAsia"/>
          <w:sz w:val="32"/>
          <w:szCs w:val="32"/>
        </w:rPr>
        <w:t>》中的禁止类、限制类项目。</w:t>
      </w:r>
    </w:p>
    <w:p w:rsidR="00000000" w:rsidRDefault="00597DC2">
      <w:pPr>
        <w:pStyle w:val="ae"/>
        <w:spacing w:after="0" w:line="600" w:lineRule="exact"/>
        <w:ind w:firstLineChars="200" w:firstLine="640"/>
        <w:jc w:val="both"/>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销售综合利用产品和劳务，不属于原环境保护部《环境保护综合名录》中的“高污染、高环境风险”产品或者重污染工艺。</w:t>
      </w:r>
    </w:p>
    <w:p w:rsidR="00000000" w:rsidRDefault="00597DC2">
      <w:pPr>
        <w:pStyle w:val="ae"/>
        <w:spacing w:after="0" w:line="600" w:lineRule="exact"/>
        <w:ind w:firstLineChars="200" w:firstLine="640"/>
        <w:jc w:val="both"/>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综合利用的资源，属于原环境保护部《</w:t>
      </w:r>
      <w:r>
        <w:rPr>
          <w:rFonts w:ascii="仿宋_GB2312" w:eastAsia="仿宋_GB2312"/>
          <w:sz w:val="32"/>
          <w:szCs w:val="32"/>
        </w:rPr>
        <w:t>国家危险废物名录</w:t>
      </w:r>
      <w:r>
        <w:rPr>
          <w:rFonts w:ascii="仿宋_GB2312" w:eastAsia="仿宋_GB2312" w:hint="eastAsia"/>
          <w:sz w:val="32"/>
          <w:szCs w:val="32"/>
        </w:rPr>
        <w:t>》列明的危险废物的，应当取得省级及以上生态环境部门颁发的《危险废物经营许可证》，且许可经营范围包括该危险废物的利用。</w:t>
      </w:r>
    </w:p>
    <w:p w:rsidR="00000000" w:rsidRDefault="00597DC2">
      <w:pPr>
        <w:pStyle w:val="ae"/>
        <w:spacing w:after="0" w:line="600" w:lineRule="exact"/>
        <w:ind w:firstLineChars="200" w:firstLine="640"/>
        <w:jc w:val="both"/>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纳税信用等级不属于税务机关评定的</w:t>
      </w:r>
      <w:r>
        <w:rPr>
          <w:rFonts w:ascii="仿宋_GB2312" w:eastAsia="仿宋_GB2312" w:hint="eastAsia"/>
          <w:sz w:val="32"/>
          <w:szCs w:val="32"/>
        </w:rPr>
        <w:t>C</w:t>
      </w:r>
      <w:r>
        <w:rPr>
          <w:rFonts w:ascii="仿宋_GB2312" w:eastAsia="仿宋_GB2312" w:hint="eastAsia"/>
          <w:sz w:val="32"/>
          <w:szCs w:val="32"/>
        </w:rPr>
        <w:t>级或</w:t>
      </w:r>
      <w:r>
        <w:rPr>
          <w:rFonts w:ascii="仿宋_GB2312" w:eastAsia="仿宋_GB2312" w:hint="eastAsia"/>
          <w:sz w:val="32"/>
          <w:szCs w:val="32"/>
        </w:rPr>
        <w:t>D</w:t>
      </w:r>
      <w:r>
        <w:rPr>
          <w:rFonts w:ascii="仿宋_GB2312" w:eastAsia="仿宋_GB2312" w:hint="eastAsia"/>
          <w:sz w:val="32"/>
          <w:szCs w:val="32"/>
        </w:rPr>
        <w:t>级。</w:t>
      </w:r>
    </w:p>
    <w:p w:rsidR="00000000" w:rsidRDefault="00597DC2">
      <w:pPr>
        <w:pStyle w:val="ae"/>
        <w:spacing w:after="0" w:line="600" w:lineRule="exact"/>
        <w:ind w:firstLineChars="200" w:firstLine="640"/>
        <w:jc w:val="both"/>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产品原料</w:t>
      </w:r>
      <w:r>
        <w:rPr>
          <w:rFonts w:ascii="仿宋_GB2312" w:eastAsia="仿宋_GB2312"/>
          <w:sz w:val="32"/>
          <w:szCs w:val="32"/>
        </w:rPr>
        <w:t>95%</w:t>
      </w:r>
      <w:r>
        <w:rPr>
          <w:rFonts w:ascii="仿宋_GB2312" w:eastAsia="仿宋_GB2312"/>
          <w:sz w:val="32"/>
          <w:szCs w:val="32"/>
        </w:rPr>
        <w:t>以上来自所列资源。</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国家税务总局关于印发</w:t>
      </w:r>
      <w:r>
        <w:rPr>
          <w:rFonts w:ascii="仿宋_GB2312" w:eastAsia="仿宋_GB2312" w:hAnsi="黑体" w:cs="黑体" w:hint="eastAsia"/>
          <w:sz w:val="32"/>
          <w:szCs w:val="32"/>
        </w:rPr>
        <w:t>&lt;</w:t>
      </w:r>
      <w:r>
        <w:rPr>
          <w:rFonts w:ascii="仿宋_GB2312" w:eastAsia="仿宋_GB2312" w:hAnsi="黑体" w:cs="黑体" w:hint="eastAsia"/>
          <w:sz w:val="32"/>
          <w:szCs w:val="32"/>
        </w:rPr>
        <w:t>资源综合利用产品和劳务增值税优惠目录</w:t>
      </w:r>
      <w:r>
        <w:rPr>
          <w:rFonts w:ascii="仿宋_GB2312" w:eastAsia="仿宋_GB2312" w:hAnsi="黑体" w:cs="黑体" w:hint="eastAsia"/>
          <w:sz w:val="32"/>
          <w:szCs w:val="32"/>
        </w:rPr>
        <w:t>&gt;</w:t>
      </w:r>
      <w:r>
        <w:rPr>
          <w:rFonts w:ascii="仿宋_GB2312" w:eastAsia="仿宋_GB2312" w:hAnsi="黑体" w:cs="黑体" w:hint="eastAsia"/>
          <w:sz w:val="32"/>
          <w:szCs w:val="32"/>
        </w:rPr>
        <w:t>的通知》</w:t>
      </w:r>
      <w:r>
        <w:rPr>
          <w:rFonts w:ascii="仿宋_GB2312" w:eastAsia="仿宋_GB2312" w:hAnsi="黑体" w:cs="黑体" w:hint="eastAsia"/>
          <w:sz w:val="32"/>
          <w:szCs w:val="32"/>
        </w:rPr>
        <w:t>（财税〔</w:t>
      </w:r>
      <w:r>
        <w:rPr>
          <w:rFonts w:ascii="仿宋_GB2312" w:eastAsia="仿宋_GB2312" w:hAnsi="黑体" w:cs="黑体" w:hint="eastAsia"/>
          <w:sz w:val="32"/>
          <w:szCs w:val="32"/>
        </w:rPr>
        <w:t>2015</w:t>
      </w:r>
      <w:r>
        <w:rPr>
          <w:rFonts w:ascii="仿宋_GB2312" w:eastAsia="仿宋_GB2312" w:hAnsi="黑体" w:cs="黑体" w:hint="eastAsia"/>
          <w:sz w:val="32"/>
          <w:szCs w:val="32"/>
        </w:rPr>
        <w:t>〕</w:t>
      </w:r>
      <w:r>
        <w:rPr>
          <w:rFonts w:ascii="仿宋_GB2312" w:eastAsia="仿宋_GB2312" w:hAnsi="黑体" w:cs="黑体" w:hint="eastAsia"/>
          <w:sz w:val="32"/>
          <w:szCs w:val="32"/>
        </w:rPr>
        <w:t>78</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黑体" w:eastAsia="黑体" w:hAnsi="楷体"/>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114" w:name="_Toc73462542"/>
      <w:bookmarkStart w:id="5115" w:name="_Toc10181"/>
      <w:r>
        <w:rPr>
          <w:rFonts w:ascii="Calibri" w:hAnsi="Calibri" w:hint="eastAsia"/>
        </w:rPr>
        <w:t>以废弃动植物油为原料生产生物柴油等实行增值税即征即退</w:t>
      </w:r>
      <w:r>
        <w:rPr>
          <w:rFonts w:ascii="Calibri" w:hAnsi="Calibri" w:hint="eastAsia"/>
        </w:rPr>
        <w:t>70%</w:t>
      </w:r>
      <w:bookmarkEnd w:id="5114"/>
      <w:bookmarkEnd w:id="5115"/>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pStyle w:val="a9"/>
        <w:widowControl/>
        <w:spacing w:line="60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以废弃动植物油为原料生产生物柴油等资源综合利用产品的纳税人</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对销售自产的以废弃动物油和植物油为原料生产的生物柴油、工业级混合油实行增值税即征即退</w:t>
      </w:r>
      <w:r>
        <w:rPr>
          <w:rFonts w:ascii="仿宋_GB2312" w:eastAsia="仿宋_GB2312" w:hint="eastAsia"/>
          <w:sz w:val="32"/>
          <w:szCs w:val="32"/>
        </w:rPr>
        <w:t>70%</w:t>
      </w:r>
      <w:r>
        <w:rPr>
          <w:rFonts w:ascii="仿宋_GB2312" w:eastAsia="仿宋_GB2312" w:hint="eastAsia"/>
          <w:sz w:val="32"/>
          <w:szCs w:val="32"/>
        </w:rPr>
        <w:t>政策。</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pStyle w:val="ae"/>
        <w:spacing w:after="0" w:line="600" w:lineRule="exact"/>
        <w:ind w:firstLineChars="200" w:firstLine="640"/>
        <w:jc w:val="both"/>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纳税人为增值税一般纳税人。</w:t>
      </w:r>
    </w:p>
    <w:p w:rsidR="00000000" w:rsidRDefault="00597DC2">
      <w:pPr>
        <w:pStyle w:val="ae"/>
        <w:spacing w:after="0" w:line="600" w:lineRule="exact"/>
        <w:ind w:firstLineChars="200" w:firstLine="640"/>
        <w:jc w:val="both"/>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销售综合利用产品和劳务，不属于国家发展改革委《</w:t>
      </w:r>
      <w:r>
        <w:rPr>
          <w:rFonts w:ascii="仿宋_GB2312" w:eastAsia="仿宋_GB2312"/>
          <w:sz w:val="32"/>
          <w:szCs w:val="32"/>
        </w:rPr>
        <w:t>产业结构调整指导目录</w:t>
      </w:r>
      <w:r>
        <w:rPr>
          <w:rFonts w:ascii="仿宋_GB2312" w:eastAsia="仿宋_GB2312" w:hint="eastAsia"/>
          <w:sz w:val="32"/>
          <w:szCs w:val="32"/>
        </w:rPr>
        <w:t>》中的禁止类、限制类项目。</w:t>
      </w:r>
    </w:p>
    <w:p w:rsidR="00000000" w:rsidRDefault="00597DC2">
      <w:pPr>
        <w:pStyle w:val="ae"/>
        <w:spacing w:after="0" w:line="600" w:lineRule="exact"/>
        <w:ind w:firstLineChars="200" w:firstLine="640"/>
        <w:jc w:val="both"/>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销售综合利用产品和劳务，不属于原环境保护部《环境保护综合名录》中的“高污染、高环境风险”</w:t>
      </w:r>
      <w:r>
        <w:rPr>
          <w:rFonts w:ascii="仿宋_GB2312" w:eastAsia="仿宋_GB2312" w:hint="eastAsia"/>
          <w:sz w:val="32"/>
          <w:szCs w:val="32"/>
        </w:rPr>
        <w:t>产品或者重污染工艺。</w:t>
      </w:r>
    </w:p>
    <w:p w:rsidR="00000000" w:rsidRDefault="00597DC2">
      <w:pPr>
        <w:pStyle w:val="ae"/>
        <w:spacing w:after="0" w:line="600" w:lineRule="exact"/>
        <w:ind w:firstLineChars="200" w:firstLine="640"/>
        <w:jc w:val="both"/>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综合利用的资源，属于原环境保护部《</w:t>
      </w:r>
      <w:r>
        <w:rPr>
          <w:rFonts w:ascii="仿宋_GB2312" w:eastAsia="仿宋_GB2312"/>
          <w:sz w:val="32"/>
          <w:szCs w:val="32"/>
        </w:rPr>
        <w:t>国家危险废物名录</w:t>
      </w:r>
      <w:r>
        <w:rPr>
          <w:rFonts w:ascii="仿宋_GB2312" w:eastAsia="仿宋_GB2312" w:hint="eastAsia"/>
          <w:sz w:val="32"/>
          <w:szCs w:val="32"/>
        </w:rPr>
        <w:t>》列明的危险废物的，应当取得省级及以上生态环境部门颁发的《危险废物经营许可证》，且许可经营范围包括该危险废物的利用。</w:t>
      </w:r>
    </w:p>
    <w:p w:rsidR="00000000" w:rsidRDefault="00597DC2">
      <w:pPr>
        <w:pStyle w:val="ae"/>
        <w:spacing w:after="0" w:line="600" w:lineRule="exact"/>
        <w:ind w:firstLineChars="200" w:firstLine="640"/>
        <w:jc w:val="both"/>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纳税信用等级不属于税务机关评定的</w:t>
      </w:r>
      <w:r>
        <w:rPr>
          <w:rFonts w:ascii="仿宋_GB2312" w:eastAsia="仿宋_GB2312" w:hint="eastAsia"/>
          <w:sz w:val="32"/>
          <w:szCs w:val="32"/>
        </w:rPr>
        <w:t>C</w:t>
      </w:r>
      <w:r>
        <w:rPr>
          <w:rFonts w:ascii="仿宋_GB2312" w:eastAsia="仿宋_GB2312" w:hint="eastAsia"/>
          <w:sz w:val="32"/>
          <w:szCs w:val="32"/>
        </w:rPr>
        <w:t>级或</w:t>
      </w:r>
      <w:r>
        <w:rPr>
          <w:rFonts w:ascii="仿宋_GB2312" w:eastAsia="仿宋_GB2312" w:hint="eastAsia"/>
          <w:sz w:val="32"/>
          <w:szCs w:val="32"/>
        </w:rPr>
        <w:t>D</w:t>
      </w:r>
      <w:r>
        <w:rPr>
          <w:rFonts w:ascii="仿宋_GB2312" w:eastAsia="仿宋_GB2312" w:hint="eastAsia"/>
          <w:sz w:val="32"/>
          <w:szCs w:val="32"/>
        </w:rPr>
        <w:t>级。</w:t>
      </w:r>
    </w:p>
    <w:p w:rsidR="00000000" w:rsidRDefault="00597DC2">
      <w:pPr>
        <w:pStyle w:val="ae"/>
        <w:spacing w:after="0" w:line="600" w:lineRule="exact"/>
        <w:ind w:firstLineChars="200" w:firstLine="640"/>
        <w:jc w:val="both"/>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w:t>
      </w:r>
      <w:r>
        <w:rPr>
          <w:rFonts w:ascii="仿宋_GB2312" w:eastAsia="仿宋_GB2312"/>
          <w:sz w:val="32"/>
          <w:szCs w:val="32"/>
        </w:rPr>
        <w:t>产品原料</w:t>
      </w:r>
      <w:r>
        <w:rPr>
          <w:rFonts w:ascii="仿宋_GB2312" w:eastAsia="仿宋_GB2312"/>
          <w:sz w:val="32"/>
          <w:szCs w:val="32"/>
        </w:rPr>
        <w:t>70%</w:t>
      </w:r>
      <w:r>
        <w:rPr>
          <w:rFonts w:ascii="仿宋_GB2312" w:eastAsia="仿宋_GB2312"/>
          <w:sz w:val="32"/>
          <w:szCs w:val="32"/>
        </w:rPr>
        <w:t>以上来自所列资源</w:t>
      </w:r>
      <w:r>
        <w:rPr>
          <w:rFonts w:ascii="仿宋_GB2312" w:eastAsia="仿宋_GB2312" w:hint="eastAsia"/>
          <w:sz w:val="32"/>
          <w:szCs w:val="32"/>
        </w:rPr>
        <w:t>。</w:t>
      </w:r>
    </w:p>
    <w:p w:rsidR="00000000" w:rsidRDefault="00597DC2">
      <w:pPr>
        <w:pStyle w:val="ae"/>
        <w:spacing w:after="0" w:line="600" w:lineRule="exact"/>
        <w:ind w:firstLineChars="200" w:firstLine="640"/>
        <w:jc w:val="both"/>
        <w:rPr>
          <w:rFonts w:ascii="仿宋_GB2312" w:eastAsia="仿宋_GB2312"/>
          <w:sz w:val="32"/>
          <w:szCs w:val="32"/>
        </w:rPr>
      </w:pPr>
      <w:r>
        <w:rPr>
          <w:rFonts w:ascii="仿宋_GB2312" w:eastAsia="仿宋_GB2312" w:hint="eastAsia"/>
          <w:sz w:val="32"/>
          <w:szCs w:val="32"/>
        </w:rPr>
        <w:t>7</w:t>
      </w:r>
      <w:r>
        <w:rPr>
          <w:rFonts w:ascii="仿宋_GB2312" w:eastAsia="仿宋_GB2312"/>
          <w:sz w:val="32"/>
          <w:szCs w:val="32"/>
        </w:rPr>
        <w:t>.</w:t>
      </w:r>
      <w:r>
        <w:rPr>
          <w:rFonts w:ascii="仿宋_GB2312" w:eastAsia="仿宋_GB2312"/>
          <w:sz w:val="32"/>
          <w:szCs w:val="32"/>
        </w:rPr>
        <w:t>工业级混合油的销售对象须为化工企业。</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黑体" w:eastAsia="黑体" w:hAnsi="楷体" w:hint="eastAsia"/>
          <w:sz w:val="32"/>
          <w:szCs w:val="32"/>
        </w:rPr>
        <w:t xml:space="preserve">   </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国家税务总局关于印发</w:t>
      </w:r>
      <w:r>
        <w:rPr>
          <w:rFonts w:ascii="仿宋_GB2312" w:eastAsia="仿宋_GB2312" w:hAnsi="黑体" w:cs="黑体" w:hint="eastAsia"/>
          <w:sz w:val="32"/>
          <w:szCs w:val="32"/>
        </w:rPr>
        <w:t>&lt;</w:t>
      </w:r>
      <w:r>
        <w:rPr>
          <w:rFonts w:ascii="仿宋_GB2312" w:eastAsia="仿宋_GB2312" w:hAnsi="黑体" w:cs="黑体" w:hint="eastAsia"/>
          <w:sz w:val="32"/>
          <w:szCs w:val="32"/>
        </w:rPr>
        <w:t>资源综合利用产品和劳务增值税优惠目录</w:t>
      </w:r>
      <w:r>
        <w:rPr>
          <w:rFonts w:ascii="仿宋_GB2312" w:eastAsia="仿宋_GB2312" w:hAnsi="黑体" w:cs="黑体" w:hint="eastAsia"/>
          <w:sz w:val="32"/>
          <w:szCs w:val="32"/>
        </w:rPr>
        <w:t>&gt;</w:t>
      </w:r>
      <w:r>
        <w:rPr>
          <w:rFonts w:ascii="仿宋_GB2312" w:eastAsia="仿宋_GB2312" w:hAnsi="黑体" w:cs="黑体" w:hint="eastAsia"/>
          <w:sz w:val="32"/>
          <w:szCs w:val="32"/>
        </w:rPr>
        <w:t>的通知》（财税〔</w:t>
      </w:r>
      <w:r>
        <w:rPr>
          <w:rFonts w:ascii="仿宋_GB2312" w:eastAsia="仿宋_GB2312" w:hAnsi="黑体" w:cs="黑体" w:hint="eastAsia"/>
          <w:sz w:val="32"/>
          <w:szCs w:val="32"/>
        </w:rPr>
        <w:t>2015</w:t>
      </w:r>
      <w:r>
        <w:rPr>
          <w:rFonts w:ascii="仿宋_GB2312" w:eastAsia="仿宋_GB2312" w:hAnsi="黑体" w:cs="黑体" w:hint="eastAsia"/>
          <w:sz w:val="32"/>
          <w:szCs w:val="32"/>
        </w:rPr>
        <w:t>〕</w:t>
      </w:r>
      <w:r>
        <w:rPr>
          <w:rFonts w:ascii="仿宋_GB2312" w:eastAsia="仿宋_GB2312" w:hAnsi="黑体" w:cs="黑体" w:hint="eastAsia"/>
          <w:sz w:val="32"/>
          <w:szCs w:val="32"/>
        </w:rPr>
        <w:t>78</w:t>
      </w:r>
      <w:r>
        <w:rPr>
          <w:rFonts w:ascii="仿宋_GB2312" w:eastAsia="仿宋_GB2312" w:hAnsi="黑体" w:cs="黑体" w:hint="eastAsia"/>
          <w:sz w:val="32"/>
          <w:szCs w:val="32"/>
        </w:rPr>
        <w:t>号）</w:t>
      </w:r>
    </w:p>
    <w:p w:rsidR="00000000" w:rsidRDefault="00597DC2">
      <w:pPr>
        <w:widowControl/>
        <w:spacing w:line="600" w:lineRule="exact"/>
        <w:ind w:firstLineChars="200" w:firstLine="562"/>
        <w:rPr>
          <w:rFonts w:ascii="黑体" w:eastAsia="黑体" w:hAnsi="黑体"/>
          <w:b/>
          <w:bCs/>
          <w:sz w:val="28"/>
          <w:szCs w:val="28"/>
        </w:rPr>
      </w:pPr>
    </w:p>
    <w:p w:rsidR="00000000" w:rsidRDefault="00597DC2">
      <w:pPr>
        <w:pStyle w:val="3"/>
        <w:widowControl/>
        <w:numPr>
          <w:ilvl w:val="0"/>
          <w:numId w:val="3"/>
        </w:numPr>
        <w:spacing w:before="0" w:after="0" w:line="600" w:lineRule="exact"/>
        <w:ind w:left="0" w:firstLine="0"/>
        <w:rPr>
          <w:rFonts w:ascii="Calibri" w:hAnsi="Calibri"/>
        </w:rPr>
      </w:pPr>
      <w:bookmarkStart w:id="5116" w:name="_Toc73462543"/>
      <w:bookmarkStart w:id="5117" w:name="_Toc7327"/>
      <w:r>
        <w:rPr>
          <w:rFonts w:ascii="Calibri" w:hAnsi="Calibri" w:hint="eastAsia"/>
        </w:rPr>
        <w:t>以农作物秸秆为原料生产纸浆、秸秆浆和纸实行增值税即征即退</w:t>
      </w:r>
      <w:r>
        <w:rPr>
          <w:rFonts w:ascii="Calibri" w:hAnsi="Calibri" w:hint="eastAsia"/>
        </w:rPr>
        <w:t>5</w:t>
      </w:r>
      <w:r>
        <w:rPr>
          <w:rFonts w:ascii="Calibri" w:hAnsi="Calibri" w:hint="eastAsia"/>
        </w:rPr>
        <w:t>0%</w:t>
      </w:r>
      <w:bookmarkEnd w:id="5116"/>
      <w:bookmarkEnd w:id="5117"/>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pStyle w:val="a9"/>
        <w:widowControl/>
        <w:spacing w:line="60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以农作物秸秆为原料生产</w:t>
      </w:r>
      <w:r>
        <w:rPr>
          <w:rFonts w:ascii="仿宋_GB2312" w:eastAsia="仿宋_GB2312" w:hAnsi="Calibri"/>
          <w:sz w:val="32"/>
          <w:szCs w:val="32"/>
        </w:rPr>
        <w:t>纸浆</w:t>
      </w:r>
      <w:r>
        <w:rPr>
          <w:rFonts w:ascii="仿宋_GB2312" w:eastAsia="仿宋_GB2312" w:hAnsi="Calibri" w:hint="eastAsia"/>
          <w:sz w:val="32"/>
          <w:szCs w:val="32"/>
        </w:rPr>
        <w:t>、</w:t>
      </w:r>
      <w:r>
        <w:rPr>
          <w:rFonts w:ascii="仿宋_GB2312" w:eastAsia="仿宋_GB2312" w:hint="eastAsia"/>
          <w:sz w:val="32"/>
          <w:szCs w:val="32"/>
        </w:rPr>
        <w:t>秸秆浆和纸</w:t>
      </w:r>
      <w:r>
        <w:rPr>
          <w:rFonts w:ascii="仿宋_GB2312" w:eastAsia="仿宋_GB2312" w:hAnsi="仿宋" w:hint="eastAsia"/>
          <w:sz w:val="32"/>
          <w:szCs w:val="32"/>
        </w:rPr>
        <w:t>的纳税人</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对销售自产的以农作物秸秆为原料生产的</w:t>
      </w:r>
      <w:r>
        <w:rPr>
          <w:rFonts w:ascii="仿宋_GB2312" w:eastAsia="仿宋_GB2312"/>
          <w:sz w:val="32"/>
          <w:szCs w:val="32"/>
        </w:rPr>
        <w:t>纸浆</w:t>
      </w:r>
      <w:r>
        <w:rPr>
          <w:rFonts w:ascii="仿宋_GB2312" w:eastAsia="仿宋_GB2312" w:hint="eastAsia"/>
          <w:sz w:val="32"/>
          <w:szCs w:val="32"/>
        </w:rPr>
        <w:t>、秸秆浆和纸实行增值税即征即退</w:t>
      </w:r>
      <w:r>
        <w:rPr>
          <w:rFonts w:ascii="仿宋_GB2312" w:eastAsia="仿宋_GB2312" w:hint="eastAsia"/>
          <w:sz w:val="32"/>
          <w:szCs w:val="32"/>
        </w:rPr>
        <w:t>50%</w:t>
      </w:r>
      <w:r>
        <w:rPr>
          <w:rFonts w:ascii="仿宋_GB2312" w:eastAsia="仿宋_GB2312" w:hint="eastAsia"/>
          <w:sz w:val="32"/>
          <w:szCs w:val="32"/>
        </w:rPr>
        <w:t>政策。</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pStyle w:val="ae"/>
        <w:spacing w:after="0" w:line="600" w:lineRule="exact"/>
        <w:ind w:firstLineChars="200" w:firstLine="640"/>
        <w:jc w:val="both"/>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纳税人为增值税一般纳税人。</w:t>
      </w:r>
    </w:p>
    <w:p w:rsidR="00000000" w:rsidRDefault="00597DC2">
      <w:pPr>
        <w:pStyle w:val="ae"/>
        <w:spacing w:after="0" w:line="600" w:lineRule="exact"/>
        <w:ind w:firstLineChars="200" w:firstLine="640"/>
        <w:jc w:val="both"/>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销售综合利用产品和劳务，不属于国家发展改革委《</w:t>
      </w:r>
      <w:r>
        <w:rPr>
          <w:rFonts w:ascii="仿宋_GB2312" w:eastAsia="仿宋_GB2312"/>
          <w:sz w:val="32"/>
          <w:szCs w:val="32"/>
        </w:rPr>
        <w:t>产业结构调整指导目录</w:t>
      </w:r>
      <w:r>
        <w:rPr>
          <w:rFonts w:ascii="仿宋_GB2312" w:eastAsia="仿宋_GB2312" w:hint="eastAsia"/>
          <w:sz w:val="32"/>
          <w:szCs w:val="32"/>
        </w:rPr>
        <w:t>》中的禁止类、限制类项目。</w:t>
      </w:r>
    </w:p>
    <w:p w:rsidR="00000000" w:rsidRDefault="00597DC2">
      <w:pPr>
        <w:pStyle w:val="ae"/>
        <w:spacing w:after="0" w:line="600" w:lineRule="exact"/>
        <w:ind w:firstLineChars="200" w:firstLine="640"/>
        <w:jc w:val="both"/>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销售综合利用产品和劳务，不属于原环境保护部《环境保护综合名录》中的“高污染、高环境风险”产品或者重污染工艺。</w:t>
      </w:r>
    </w:p>
    <w:p w:rsidR="00000000" w:rsidRDefault="00597DC2">
      <w:pPr>
        <w:pStyle w:val="ae"/>
        <w:spacing w:after="0" w:line="600" w:lineRule="exact"/>
        <w:ind w:firstLineChars="200" w:firstLine="640"/>
        <w:jc w:val="both"/>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综合利用的资源，属于原环境保护部《</w:t>
      </w:r>
      <w:r>
        <w:rPr>
          <w:rFonts w:ascii="仿宋_GB2312" w:eastAsia="仿宋_GB2312"/>
          <w:sz w:val="32"/>
          <w:szCs w:val="32"/>
        </w:rPr>
        <w:t>国家危险废物名录</w:t>
      </w:r>
      <w:r>
        <w:rPr>
          <w:rFonts w:ascii="仿宋_GB2312" w:eastAsia="仿宋_GB2312" w:hint="eastAsia"/>
          <w:sz w:val="32"/>
          <w:szCs w:val="32"/>
        </w:rPr>
        <w:t>》列明的危险废物的，应当取得省级及</w:t>
      </w:r>
      <w:r>
        <w:rPr>
          <w:rFonts w:ascii="仿宋_GB2312" w:eastAsia="仿宋_GB2312" w:hint="eastAsia"/>
          <w:sz w:val="32"/>
          <w:szCs w:val="32"/>
        </w:rPr>
        <w:t>以上生态环境部门颁发的《危险废物经营许可证》，且许可经营范围包括该危险废物的利用。</w:t>
      </w:r>
    </w:p>
    <w:p w:rsidR="00000000" w:rsidRDefault="00597DC2">
      <w:pPr>
        <w:pStyle w:val="ae"/>
        <w:spacing w:after="0" w:line="600" w:lineRule="exact"/>
        <w:ind w:firstLineChars="200" w:firstLine="640"/>
        <w:jc w:val="both"/>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纳税信用等级不属于税务机关评定的</w:t>
      </w:r>
      <w:r>
        <w:rPr>
          <w:rFonts w:ascii="仿宋_GB2312" w:eastAsia="仿宋_GB2312" w:hint="eastAsia"/>
          <w:sz w:val="32"/>
          <w:szCs w:val="32"/>
        </w:rPr>
        <w:t>C</w:t>
      </w:r>
      <w:r>
        <w:rPr>
          <w:rFonts w:ascii="仿宋_GB2312" w:eastAsia="仿宋_GB2312" w:hint="eastAsia"/>
          <w:sz w:val="32"/>
          <w:szCs w:val="32"/>
        </w:rPr>
        <w:t>级或</w:t>
      </w:r>
      <w:r>
        <w:rPr>
          <w:rFonts w:ascii="仿宋_GB2312" w:eastAsia="仿宋_GB2312" w:hint="eastAsia"/>
          <w:sz w:val="32"/>
          <w:szCs w:val="32"/>
        </w:rPr>
        <w:t>D</w:t>
      </w:r>
      <w:r>
        <w:rPr>
          <w:rFonts w:ascii="仿宋_GB2312" w:eastAsia="仿宋_GB2312" w:hint="eastAsia"/>
          <w:sz w:val="32"/>
          <w:szCs w:val="32"/>
        </w:rPr>
        <w:t>级。</w:t>
      </w:r>
    </w:p>
    <w:p w:rsidR="00000000" w:rsidRDefault="00597DC2">
      <w:pPr>
        <w:pStyle w:val="ae"/>
        <w:spacing w:after="0" w:line="600" w:lineRule="exact"/>
        <w:ind w:firstLineChars="200" w:firstLine="640"/>
        <w:jc w:val="both"/>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w:t>
      </w:r>
      <w:r>
        <w:rPr>
          <w:rFonts w:ascii="仿宋_GB2312" w:eastAsia="仿宋_GB2312"/>
          <w:sz w:val="32"/>
          <w:szCs w:val="32"/>
        </w:rPr>
        <w:t>产品原料</w:t>
      </w:r>
      <w:r>
        <w:rPr>
          <w:rFonts w:ascii="仿宋_GB2312" w:eastAsia="仿宋_GB2312"/>
          <w:sz w:val="32"/>
          <w:szCs w:val="32"/>
        </w:rPr>
        <w:t>70%</w:t>
      </w:r>
      <w:r>
        <w:rPr>
          <w:rFonts w:ascii="仿宋_GB2312" w:eastAsia="仿宋_GB2312"/>
          <w:sz w:val="32"/>
          <w:szCs w:val="32"/>
        </w:rPr>
        <w:t>以上来自所列资源</w:t>
      </w:r>
      <w:r>
        <w:rPr>
          <w:rFonts w:ascii="仿宋_GB2312" w:eastAsia="仿宋_GB2312" w:hint="eastAsia"/>
          <w:sz w:val="32"/>
          <w:szCs w:val="32"/>
        </w:rPr>
        <w:t>。</w:t>
      </w:r>
    </w:p>
    <w:p w:rsidR="00000000" w:rsidRDefault="00597DC2">
      <w:pPr>
        <w:pStyle w:val="ae"/>
        <w:spacing w:after="0" w:line="600" w:lineRule="exact"/>
        <w:ind w:firstLineChars="200" w:firstLine="640"/>
        <w:jc w:val="both"/>
        <w:rPr>
          <w:rFonts w:ascii="仿宋_GB2312" w:eastAsia="仿宋_GB2312"/>
          <w:sz w:val="32"/>
          <w:szCs w:val="32"/>
        </w:rPr>
      </w:pPr>
      <w:r>
        <w:rPr>
          <w:rFonts w:ascii="仿宋_GB2312" w:eastAsia="仿宋_GB2312" w:hint="eastAsia"/>
          <w:sz w:val="32"/>
          <w:szCs w:val="32"/>
        </w:rPr>
        <w:t>7</w:t>
      </w:r>
      <w:r>
        <w:rPr>
          <w:rFonts w:ascii="仿宋_GB2312" w:eastAsia="仿宋_GB2312"/>
          <w:sz w:val="32"/>
          <w:szCs w:val="32"/>
        </w:rPr>
        <w:t>.</w:t>
      </w:r>
      <w:r>
        <w:rPr>
          <w:rFonts w:ascii="仿宋_GB2312" w:eastAsia="仿宋_GB2312"/>
          <w:sz w:val="32"/>
          <w:szCs w:val="32"/>
        </w:rPr>
        <w:t>废水排放符合《制浆造纸工业水污染物排放标准》（</w:t>
      </w:r>
      <w:r>
        <w:rPr>
          <w:rFonts w:ascii="仿宋_GB2312" w:eastAsia="仿宋_GB2312"/>
          <w:sz w:val="32"/>
          <w:szCs w:val="32"/>
        </w:rPr>
        <w:t>GB3544-2008</w:t>
      </w:r>
      <w:r>
        <w:rPr>
          <w:rFonts w:ascii="仿宋_GB2312" w:eastAsia="仿宋_GB2312"/>
          <w:sz w:val="32"/>
          <w:szCs w:val="32"/>
        </w:rPr>
        <w:t>）规定的技术要求</w:t>
      </w:r>
      <w:r>
        <w:rPr>
          <w:rFonts w:ascii="仿宋_GB2312" w:eastAsia="仿宋_GB2312" w:hint="eastAsia"/>
          <w:sz w:val="32"/>
          <w:szCs w:val="32"/>
        </w:rPr>
        <w:t>。</w:t>
      </w:r>
    </w:p>
    <w:p w:rsidR="00000000" w:rsidRDefault="00597DC2">
      <w:pPr>
        <w:pStyle w:val="ae"/>
        <w:spacing w:after="0" w:line="600" w:lineRule="exact"/>
        <w:ind w:firstLineChars="200" w:firstLine="640"/>
        <w:jc w:val="both"/>
        <w:rPr>
          <w:rFonts w:ascii="仿宋_GB2312" w:eastAsia="仿宋_GB2312"/>
          <w:sz w:val="32"/>
          <w:szCs w:val="32"/>
        </w:rPr>
      </w:pPr>
      <w:r>
        <w:rPr>
          <w:rFonts w:ascii="仿宋_GB2312" w:eastAsia="仿宋_GB2312" w:hint="eastAsia"/>
          <w:sz w:val="32"/>
          <w:szCs w:val="32"/>
        </w:rPr>
        <w:t>8</w:t>
      </w:r>
      <w:r>
        <w:rPr>
          <w:rFonts w:ascii="仿宋_GB2312" w:eastAsia="仿宋_GB2312"/>
          <w:sz w:val="32"/>
          <w:szCs w:val="32"/>
        </w:rPr>
        <w:t>.</w:t>
      </w:r>
      <w:r>
        <w:rPr>
          <w:rFonts w:ascii="仿宋_GB2312" w:eastAsia="仿宋_GB2312"/>
          <w:sz w:val="32"/>
          <w:szCs w:val="32"/>
        </w:rPr>
        <w:t>纳税人符合《制浆造纸行业清洁生产评价指标体系》规定的技术要求</w:t>
      </w:r>
      <w:r>
        <w:rPr>
          <w:rFonts w:ascii="仿宋_GB2312" w:eastAsia="仿宋_GB2312" w:hint="eastAsia"/>
          <w:sz w:val="32"/>
          <w:szCs w:val="32"/>
        </w:rPr>
        <w:t>。</w:t>
      </w:r>
    </w:p>
    <w:p w:rsidR="00000000" w:rsidRDefault="00597DC2">
      <w:pPr>
        <w:pStyle w:val="ae"/>
        <w:spacing w:after="0" w:line="600" w:lineRule="exact"/>
        <w:ind w:firstLineChars="200" w:firstLine="640"/>
        <w:jc w:val="both"/>
        <w:rPr>
          <w:rFonts w:ascii="仿宋_GB2312" w:eastAsia="仿宋_GB2312"/>
          <w:sz w:val="32"/>
          <w:szCs w:val="32"/>
        </w:rPr>
      </w:pPr>
      <w:r>
        <w:rPr>
          <w:rFonts w:ascii="仿宋_GB2312" w:eastAsia="仿宋_GB2312" w:hint="eastAsia"/>
          <w:sz w:val="32"/>
          <w:szCs w:val="32"/>
        </w:rPr>
        <w:t>9</w:t>
      </w:r>
      <w:r>
        <w:rPr>
          <w:rFonts w:ascii="仿宋_GB2312" w:eastAsia="仿宋_GB2312"/>
          <w:sz w:val="32"/>
          <w:szCs w:val="32"/>
        </w:rPr>
        <w:t>.</w:t>
      </w:r>
      <w:r>
        <w:rPr>
          <w:rFonts w:ascii="仿宋_GB2312" w:eastAsia="仿宋_GB2312"/>
          <w:sz w:val="32"/>
          <w:szCs w:val="32"/>
        </w:rPr>
        <w:t>纳税人必须通过</w:t>
      </w:r>
      <w:r>
        <w:rPr>
          <w:rFonts w:ascii="仿宋_GB2312" w:eastAsia="仿宋_GB2312"/>
          <w:sz w:val="32"/>
          <w:szCs w:val="32"/>
        </w:rPr>
        <w:t>ISO9000</w:t>
      </w:r>
      <w:r>
        <w:rPr>
          <w:rFonts w:ascii="仿宋_GB2312" w:eastAsia="仿宋_GB2312"/>
          <w:sz w:val="32"/>
          <w:szCs w:val="32"/>
        </w:rPr>
        <w:t>、</w:t>
      </w:r>
      <w:r>
        <w:rPr>
          <w:rFonts w:ascii="仿宋_GB2312" w:eastAsia="仿宋_GB2312"/>
          <w:sz w:val="32"/>
          <w:szCs w:val="32"/>
        </w:rPr>
        <w:t>ISO14000</w:t>
      </w:r>
      <w:r>
        <w:rPr>
          <w:rFonts w:ascii="仿宋_GB2312" w:eastAsia="仿宋_GB2312"/>
          <w:sz w:val="32"/>
          <w:szCs w:val="32"/>
        </w:rPr>
        <w:t>认证。</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国家税务总局关于印发</w:t>
      </w:r>
      <w:r>
        <w:rPr>
          <w:rFonts w:ascii="仿宋_GB2312" w:eastAsia="仿宋_GB2312" w:hAnsi="黑体" w:cs="黑体" w:hint="eastAsia"/>
          <w:sz w:val="32"/>
          <w:szCs w:val="32"/>
        </w:rPr>
        <w:t>&lt;</w:t>
      </w:r>
      <w:r>
        <w:rPr>
          <w:rFonts w:ascii="仿宋_GB2312" w:eastAsia="仿宋_GB2312" w:hAnsi="黑体" w:cs="黑体" w:hint="eastAsia"/>
          <w:sz w:val="32"/>
          <w:szCs w:val="32"/>
        </w:rPr>
        <w:t>资源综合利用产品和劳务增值税优惠目录</w:t>
      </w:r>
      <w:r>
        <w:rPr>
          <w:rFonts w:ascii="仿宋_GB2312" w:eastAsia="仿宋_GB2312" w:hAnsi="黑体" w:cs="黑体" w:hint="eastAsia"/>
          <w:sz w:val="32"/>
          <w:szCs w:val="32"/>
        </w:rPr>
        <w:t>&gt;</w:t>
      </w:r>
      <w:r>
        <w:rPr>
          <w:rFonts w:ascii="仿宋_GB2312" w:eastAsia="仿宋_GB2312" w:hAnsi="黑体" w:cs="黑体" w:hint="eastAsia"/>
          <w:sz w:val="32"/>
          <w:szCs w:val="32"/>
        </w:rPr>
        <w:t>的通知》（财税〔</w:t>
      </w:r>
      <w:r>
        <w:rPr>
          <w:rFonts w:ascii="仿宋_GB2312" w:eastAsia="仿宋_GB2312" w:hAnsi="黑体" w:cs="黑体" w:hint="eastAsia"/>
          <w:sz w:val="32"/>
          <w:szCs w:val="32"/>
        </w:rPr>
        <w:t>2015</w:t>
      </w:r>
      <w:r>
        <w:rPr>
          <w:rFonts w:ascii="仿宋_GB2312" w:eastAsia="仿宋_GB2312" w:hAnsi="黑体" w:cs="黑体" w:hint="eastAsia"/>
          <w:sz w:val="32"/>
          <w:szCs w:val="32"/>
        </w:rPr>
        <w:t>〕</w:t>
      </w:r>
      <w:r>
        <w:rPr>
          <w:rFonts w:ascii="仿宋_GB2312" w:eastAsia="仿宋_GB2312" w:hAnsi="黑体" w:cs="黑体" w:hint="eastAsia"/>
          <w:sz w:val="32"/>
          <w:szCs w:val="32"/>
        </w:rPr>
        <w:t>78</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黑体" w:eastAsia="黑体" w:hAnsi="楷体"/>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118" w:name="_Toc73462544"/>
      <w:bookmarkStart w:id="5119" w:name="_Toc13649"/>
      <w:r>
        <w:rPr>
          <w:rFonts w:ascii="Calibri" w:hAnsi="Calibri" w:hint="eastAsia"/>
        </w:rPr>
        <w:t>以锯末等原料生产的人造板及其制品实行减按</w:t>
      </w:r>
      <w:r>
        <w:rPr>
          <w:rFonts w:ascii="Calibri" w:hAnsi="Calibri" w:hint="eastAsia"/>
        </w:rPr>
        <w:t>90%</w:t>
      </w:r>
      <w:r>
        <w:rPr>
          <w:rFonts w:ascii="Calibri" w:hAnsi="Calibri" w:hint="eastAsia"/>
        </w:rPr>
        <w:t>计入收入总额</w:t>
      </w:r>
      <w:bookmarkEnd w:id="5118"/>
      <w:bookmarkEnd w:id="5119"/>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pStyle w:val="a9"/>
        <w:widowControl/>
        <w:spacing w:line="600" w:lineRule="exact"/>
        <w:ind w:firstLineChars="200" w:firstLine="640"/>
        <w:jc w:val="both"/>
        <w:rPr>
          <w:rFonts w:ascii="仿宋_GB2312" w:eastAsia="仿宋_GB2312" w:hAnsi="仿宋"/>
          <w:sz w:val="32"/>
          <w:szCs w:val="32"/>
        </w:rPr>
      </w:pPr>
      <w:r>
        <w:rPr>
          <w:rFonts w:ascii="仿宋_GB2312" w:eastAsia="仿宋_GB2312" w:hint="eastAsia"/>
          <w:sz w:val="32"/>
          <w:szCs w:val="32"/>
        </w:rPr>
        <w:t>以</w:t>
      </w:r>
      <w:r>
        <w:rPr>
          <w:rFonts w:ascii="仿宋_GB2312" w:eastAsia="仿宋_GB2312"/>
          <w:sz w:val="32"/>
          <w:szCs w:val="32"/>
        </w:rPr>
        <w:t>锯末</w:t>
      </w:r>
      <w:r>
        <w:rPr>
          <w:rFonts w:ascii="仿宋_GB2312" w:eastAsia="仿宋_GB2312" w:hint="eastAsia"/>
          <w:sz w:val="32"/>
          <w:szCs w:val="32"/>
        </w:rPr>
        <w:t>等为原料生产</w:t>
      </w:r>
      <w:r>
        <w:rPr>
          <w:rFonts w:ascii="仿宋_GB2312" w:eastAsia="仿宋_GB2312"/>
          <w:sz w:val="32"/>
          <w:szCs w:val="32"/>
        </w:rPr>
        <w:t>人造板及其制品</w:t>
      </w:r>
      <w:r>
        <w:rPr>
          <w:rFonts w:ascii="仿宋_GB2312" w:eastAsia="仿宋_GB2312" w:hAnsi="仿宋" w:hint="eastAsia"/>
          <w:sz w:val="32"/>
          <w:szCs w:val="32"/>
        </w:rPr>
        <w:t>的纳税人</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pStyle w:val="ae"/>
        <w:spacing w:after="0" w:line="600" w:lineRule="exact"/>
        <w:ind w:firstLineChars="200" w:firstLine="640"/>
        <w:jc w:val="both"/>
        <w:rPr>
          <w:rFonts w:ascii="仿宋_GB2312" w:eastAsia="仿宋_GB2312"/>
          <w:sz w:val="32"/>
          <w:szCs w:val="32"/>
        </w:rPr>
      </w:pPr>
      <w:r>
        <w:rPr>
          <w:rFonts w:ascii="仿宋_GB2312" w:eastAsia="仿宋_GB2312" w:hint="eastAsia"/>
          <w:sz w:val="32"/>
          <w:szCs w:val="32"/>
        </w:rPr>
        <w:t>对企业以</w:t>
      </w:r>
      <w:r>
        <w:rPr>
          <w:rFonts w:ascii="仿宋_GB2312" w:eastAsia="仿宋_GB2312"/>
          <w:sz w:val="32"/>
          <w:szCs w:val="32"/>
        </w:rPr>
        <w:t>锯末、树皮、枝丫材</w:t>
      </w:r>
      <w:r>
        <w:rPr>
          <w:rFonts w:ascii="仿宋_GB2312" w:eastAsia="仿宋_GB2312" w:hint="eastAsia"/>
          <w:sz w:val="32"/>
          <w:szCs w:val="32"/>
        </w:rPr>
        <w:t>为材料，生产的</w:t>
      </w:r>
      <w:r>
        <w:rPr>
          <w:rFonts w:ascii="仿宋_GB2312" w:eastAsia="仿宋_GB2312"/>
          <w:sz w:val="32"/>
          <w:szCs w:val="32"/>
        </w:rPr>
        <w:t>人造板及其制品</w:t>
      </w:r>
      <w:r>
        <w:rPr>
          <w:rFonts w:ascii="仿宋_GB2312" w:eastAsia="仿宋_GB2312" w:hint="eastAsia"/>
          <w:sz w:val="32"/>
          <w:szCs w:val="32"/>
        </w:rPr>
        <w:t>取得的收入，减按</w:t>
      </w:r>
      <w:r>
        <w:rPr>
          <w:rFonts w:ascii="仿宋_GB2312" w:eastAsia="仿宋_GB2312" w:hint="eastAsia"/>
          <w:sz w:val="32"/>
          <w:szCs w:val="32"/>
        </w:rPr>
        <w:t>90%</w:t>
      </w:r>
      <w:r>
        <w:rPr>
          <w:rFonts w:ascii="仿宋_GB2312" w:eastAsia="仿宋_GB2312" w:hint="eastAsia"/>
          <w:sz w:val="32"/>
          <w:szCs w:val="32"/>
        </w:rPr>
        <w:t>计入收入总额。</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pStyle w:val="ae"/>
        <w:spacing w:after="0" w:line="600" w:lineRule="exact"/>
        <w:ind w:firstLineChars="200" w:firstLine="640"/>
        <w:jc w:val="both"/>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符合产品标准</w:t>
      </w:r>
      <w:r>
        <w:rPr>
          <w:rFonts w:ascii="仿宋_GB2312" w:eastAsia="仿宋_GB2312" w:hint="eastAsia"/>
          <w:sz w:val="32"/>
          <w:szCs w:val="32"/>
        </w:rPr>
        <w:t>。</w:t>
      </w:r>
    </w:p>
    <w:p w:rsidR="00000000" w:rsidRDefault="00597DC2">
      <w:pPr>
        <w:pStyle w:val="ae"/>
        <w:spacing w:after="0" w:line="600" w:lineRule="exact"/>
        <w:ind w:firstLineChars="200" w:firstLine="640"/>
        <w:jc w:val="both"/>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产品原料</w:t>
      </w:r>
      <w:r>
        <w:rPr>
          <w:rFonts w:ascii="仿宋_GB2312" w:eastAsia="仿宋_GB2312"/>
          <w:sz w:val="32"/>
          <w:szCs w:val="32"/>
        </w:rPr>
        <w:t>100</w:t>
      </w:r>
      <w:r>
        <w:rPr>
          <w:rFonts w:ascii="仿宋_GB2312" w:eastAsia="仿宋_GB2312"/>
          <w:sz w:val="32"/>
          <w:szCs w:val="32"/>
        </w:rPr>
        <w:t>％来自锯末、树皮、枝丫材</w:t>
      </w:r>
      <w:r>
        <w:rPr>
          <w:rFonts w:ascii="仿宋_GB2312" w:eastAsia="仿宋_GB2312" w:hint="eastAsia"/>
          <w:sz w:val="32"/>
          <w:szCs w:val="32"/>
        </w:rPr>
        <w:t>等。</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sz w:val="32"/>
          <w:szCs w:val="32"/>
        </w:rPr>
        <w:t>《中华人民共和国企业所得税法》第三十三条</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sz w:val="32"/>
          <w:szCs w:val="32"/>
        </w:rPr>
        <w:t>2.</w:t>
      </w:r>
      <w:r>
        <w:rPr>
          <w:rFonts w:ascii="仿宋_GB2312" w:eastAsia="仿宋_GB2312" w:hAnsi="黑体" w:cs="黑体"/>
          <w:sz w:val="32"/>
          <w:szCs w:val="32"/>
        </w:rPr>
        <w:t>《中华人民共和国企业所得税法实施条例》第九十九条</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3</w:t>
      </w:r>
      <w:r>
        <w:rPr>
          <w:rFonts w:ascii="仿宋_GB2312" w:eastAsia="仿宋_GB2312" w:hAnsi="黑体" w:cs="黑体"/>
          <w:sz w:val="32"/>
          <w:szCs w:val="32"/>
        </w:rPr>
        <w:t>.</w:t>
      </w:r>
      <w:r>
        <w:rPr>
          <w:rFonts w:ascii="仿宋_GB2312" w:eastAsia="仿宋_GB2312" w:hAnsi="黑体" w:cs="黑体"/>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sz w:val="32"/>
          <w:szCs w:val="32"/>
        </w:rPr>
        <w:t>国家税务总局关于执行资源综合利用企业所得税优惠目录有关问题的通知》（财税〔</w:t>
      </w:r>
      <w:r>
        <w:rPr>
          <w:rFonts w:ascii="仿宋_GB2312" w:eastAsia="仿宋_GB2312" w:hAnsi="黑体" w:cs="黑体"/>
          <w:sz w:val="32"/>
          <w:szCs w:val="32"/>
        </w:rPr>
        <w:t>200</w:t>
      </w:r>
      <w:r>
        <w:rPr>
          <w:rFonts w:ascii="仿宋_GB2312" w:eastAsia="仿宋_GB2312" w:hAnsi="黑体" w:cs="黑体"/>
          <w:sz w:val="32"/>
          <w:szCs w:val="32"/>
        </w:rPr>
        <w:t>8</w:t>
      </w:r>
      <w:r>
        <w:rPr>
          <w:rFonts w:ascii="仿宋_GB2312" w:eastAsia="仿宋_GB2312" w:hAnsi="黑体" w:cs="黑体"/>
          <w:sz w:val="32"/>
          <w:szCs w:val="32"/>
        </w:rPr>
        <w:t>〕</w:t>
      </w:r>
      <w:r>
        <w:rPr>
          <w:rFonts w:ascii="仿宋_GB2312" w:eastAsia="仿宋_GB2312" w:hAnsi="黑体" w:cs="黑体"/>
          <w:sz w:val="32"/>
          <w:szCs w:val="32"/>
        </w:rPr>
        <w:t>47</w:t>
      </w:r>
      <w:r>
        <w:rPr>
          <w:rFonts w:ascii="仿宋_GB2312" w:eastAsia="仿宋_GB2312" w:hAnsi="黑体" w:cs="黑体"/>
          <w:sz w:val="32"/>
          <w:szCs w:val="32"/>
        </w:rPr>
        <w:t>号）</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4</w:t>
      </w:r>
      <w:r>
        <w:rPr>
          <w:rFonts w:ascii="仿宋_GB2312" w:eastAsia="仿宋_GB2312" w:hAnsi="黑体" w:cs="黑体"/>
          <w:sz w:val="32"/>
          <w:szCs w:val="32"/>
        </w:rPr>
        <w:t>.</w:t>
      </w:r>
      <w:r>
        <w:rPr>
          <w:rFonts w:ascii="仿宋_GB2312" w:eastAsia="仿宋_GB2312" w:hAnsi="黑体" w:cs="黑体"/>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sz w:val="32"/>
          <w:szCs w:val="32"/>
        </w:rPr>
        <w:t>国家税务总局</w:t>
      </w:r>
      <w:r>
        <w:rPr>
          <w:rFonts w:ascii="仿宋_GB2312" w:eastAsia="仿宋_GB2312" w:hAnsi="黑体" w:cs="黑体" w:hint="eastAsia"/>
          <w:sz w:val="32"/>
          <w:szCs w:val="32"/>
        </w:rPr>
        <w:t xml:space="preserve"> </w:t>
      </w:r>
      <w:r>
        <w:rPr>
          <w:rFonts w:ascii="仿宋_GB2312" w:eastAsia="仿宋_GB2312" w:hAnsi="黑体" w:cs="黑体"/>
          <w:sz w:val="32"/>
          <w:szCs w:val="32"/>
        </w:rPr>
        <w:t>国家发展改革委关于公布资源综合利用企业所得税优惠目录（</w:t>
      </w:r>
      <w:r>
        <w:rPr>
          <w:rFonts w:ascii="仿宋_GB2312" w:eastAsia="仿宋_GB2312" w:hAnsi="黑体" w:cs="黑体"/>
          <w:sz w:val="32"/>
          <w:szCs w:val="32"/>
        </w:rPr>
        <w:t>2008</w:t>
      </w:r>
      <w:r>
        <w:rPr>
          <w:rFonts w:ascii="仿宋_GB2312" w:eastAsia="仿宋_GB2312" w:hAnsi="黑体" w:cs="黑体"/>
          <w:sz w:val="32"/>
          <w:szCs w:val="32"/>
        </w:rPr>
        <w:t>年版）的通知》（财税〔</w:t>
      </w:r>
      <w:r>
        <w:rPr>
          <w:rFonts w:ascii="仿宋_GB2312" w:eastAsia="仿宋_GB2312" w:hAnsi="黑体" w:cs="黑体"/>
          <w:sz w:val="32"/>
          <w:szCs w:val="32"/>
        </w:rPr>
        <w:t>2008</w:t>
      </w:r>
      <w:r>
        <w:rPr>
          <w:rFonts w:ascii="仿宋_GB2312" w:eastAsia="仿宋_GB2312" w:hAnsi="黑体" w:cs="黑体"/>
          <w:sz w:val="32"/>
          <w:szCs w:val="32"/>
        </w:rPr>
        <w:t>〕</w:t>
      </w:r>
      <w:r>
        <w:rPr>
          <w:rFonts w:ascii="仿宋_GB2312" w:eastAsia="仿宋_GB2312" w:hAnsi="黑体" w:cs="黑体"/>
          <w:sz w:val="32"/>
          <w:szCs w:val="32"/>
        </w:rPr>
        <w:t>117</w:t>
      </w:r>
      <w:r>
        <w:rPr>
          <w:rFonts w:ascii="仿宋_GB2312" w:eastAsia="仿宋_GB2312" w:hAnsi="黑体" w:cs="黑体"/>
          <w:sz w:val="32"/>
          <w:szCs w:val="32"/>
        </w:rPr>
        <w:t>号）</w:t>
      </w:r>
    </w:p>
    <w:p w:rsidR="00000000" w:rsidRDefault="00597DC2">
      <w:pPr>
        <w:widowControl/>
        <w:spacing w:line="600" w:lineRule="exact"/>
        <w:ind w:firstLineChars="200" w:firstLine="640"/>
        <w:rPr>
          <w:rFonts w:ascii="黑体" w:eastAsia="黑体" w:hAnsi="楷体"/>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120" w:name="_Toc73462545"/>
      <w:bookmarkStart w:id="5121" w:name="_Toc4074"/>
      <w:r>
        <w:rPr>
          <w:rFonts w:ascii="Calibri" w:hAnsi="Calibri" w:hint="eastAsia"/>
        </w:rPr>
        <w:t>以农作物秸秆及壳皮等原料生产电力等产品实行减按</w:t>
      </w:r>
      <w:r>
        <w:rPr>
          <w:rFonts w:ascii="Calibri" w:hAnsi="Calibri" w:hint="eastAsia"/>
        </w:rPr>
        <w:t>90%</w:t>
      </w:r>
      <w:r>
        <w:rPr>
          <w:rFonts w:ascii="Calibri" w:hAnsi="Calibri" w:hint="eastAsia"/>
        </w:rPr>
        <w:t>计入企业所得税收入总额</w:t>
      </w:r>
      <w:bookmarkEnd w:id="5120"/>
      <w:bookmarkEnd w:id="5121"/>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pStyle w:val="a9"/>
        <w:widowControl/>
        <w:spacing w:line="600" w:lineRule="exact"/>
        <w:ind w:firstLineChars="200" w:firstLine="640"/>
        <w:jc w:val="both"/>
        <w:rPr>
          <w:rFonts w:ascii="仿宋_GB2312" w:eastAsia="仿宋_GB2312"/>
          <w:sz w:val="32"/>
          <w:szCs w:val="32"/>
        </w:rPr>
      </w:pPr>
      <w:r>
        <w:rPr>
          <w:rFonts w:ascii="仿宋_GB2312" w:eastAsia="仿宋_GB2312" w:hint="eastAsia"/>
          <w:sz w:val="32"/>
          <w:szCs w:val="32"/>
        </w:rPr>
        <w:t>以农作物秸秆及壳皮等为原料生产电力等产品的纳税人</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pStyle w:val="a9"/>
        <w:widowControl/>
        <w:spacing w:line="600" w:lineRule="exact"/>
        <w:ind w:firstLineChars="200" w:firstLine="640"/>
        <w:jc w:val="both"/>
        <w:rPr>
          <w:rFonts w:ascii="仿宋_GB2312" w:eastAsia="仿宋_GB2312"/>
          <w:sz w:val="32"/>
          <w:szCs w:val="32"/>
        </w:rPr>
      </w:pPr>
      <w:r>
        <w:rPr>
          <w:rFonts w:ascii="仿宋_GB2312" w:eastAsia="仿宋_GB2312" w:hint="eastAsia"/>
          <w:sz w:val="32"/>
          <w:szCs w:val="32"/>
        </w:rPr>
        <w:t>对企业以</w:t>
      </w:r>
      <w:r>
        <w:rPr>
          <w:rFonts w:ascii="仿宋_GB2312" w:eastAsia="仿宋_GB2312"/>
          <w:sz w:val="32"/>
          <w:szCs w:val="32"/>
        </w:rPr>
        <w:t>农作物秸秆及壳皮（包括粮食作物秸秆、农业经济作物秸秆、粮食壳皮、玉米芯）</w:t>
      </w:r>
      <w:r>
        <w:rPr>
          <w:rFonts w:ascii="仿宋_GB2312" w:eastAsia="仿宋_GB2312" w:hint="eastAsia"/>
          <w:sz w:val="32"/>
          <w:szCs w:val="32"/>
        </w:rPr>
        <w:t>为主要原料，生产的代木产品、电力、热力及燃气取得的收入，减按</w:t>
      </w:r>
      <w:r>
        <w:rPr>
          <w:rFonts w:ascii="仿宋_GB2312" w:eastAsia="仿宋_GB2312" w:hint="eastAsia"/>
          <w:sz w:val="32"/>
          <w:szCs w:val="32"/>
        </w:rPr>
        <w:t>90%</w:t>
      </w:r>
      <w:r>
        <w:rPr>
          <w:rFonts w:ascii="仿宋_GB2312" w:eastAsia="仿宋_GB2312" w:hint="eastAsia"/>
          <w:sz w:val="32"/>
          <w:szCs w:val="32"/>
        </w:rPr>
        <w:t>计入收入总额。</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pStyle w:val="ae"/>
        <w:spacing w:after="0" w:line="600" w:lineRule="exact"/>
        <w:ind w:firstLineChars="200" w:firstLine="640"/>
        <w:jc w:val="both"/>
        <w:rPr>
          <w:rFonts w:ascii="仿宋_GB2312" w:eastAsia="仿宋_GB2312"/>
          <w:sz w:val="32"/>
          <w:szCs w:val="32"/>
        </w:rPr>
      </w:pPr>
      <w:r>
        <w:rPr>
          <w:rFonts w:ascii="仿宋_GB2312" w:eastAsia="仿宋_GB2312"/>
          <w:sz w:val="32"/>
          <w:szCs w:val="32"/>
        </w:rPr>
        <w:t>产品原料</w:t>
      </w:r>
      <w:r>
        <w:rPr>
          <w:rFonts w:ascii="仿宋_GB2312" w:eastAsia="仿宋_GB2312"/>
          <w:sz w:val="32"/>
          <w:szCs w:val="32"/>
        </w:rPr>
        <w:t>70</w:t>
      </w:r>
      <w:r>
        <w:rPr>
          <w:rFonts w:ascii="仿宋_GB2312" w:eastAsia="仿宋_GB2312"/>
          <w:sz w:val="32"/>
          <w:szCs w:val="32"/>
        </w:rPr>
        <w:t>％以上来自农作物秸秆</w:t>
      </w:r>
      <w:r>
        <w:rPr>
          <w:rFonts w:ascii="仿宋_GB2312" w:eastAsia="仿宋_GB2312"/>
          <w:sz w:val="32"/>
          <w:szCs w:val="32"/>
        </w:rPr>
        <w:t>及壳皮（包括粮食作物秸秆、农业经济作物秸秆、粮食壳皮、玉米芯）</w:t>
      </w:r>
      <w:r>
        <w:rPr>
          <w:rFonts w:ascii="仿宋_GB2312" w:eastAsia="仿宋_GB2312" w:hint="eastAsia"/>
          <w:sz w:val="32"/>
          <w:szCs w:val="32"/>
        </w:rPr>
        <w:t>。</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sz w:val="32"/>
          <w:szCs w:val="32"/>
        </w:rPr>
        <w:t>《中华人民共和国企业所得税法》第三十三条</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sz w:val="32"/>
          <w:szCs w:val="32"/>
        </w:rPr>
        <w:t>2.</w:t>
      </w:r>
      <w:r>
        <w:rPr>
          <w:rFonts w:ascii="仿宋_GB2312" w:eastAsia="仿宋_GB2312" w:hAnsi="黑体" w:cs="黑体"/>
          <w:sz w:val="32"/>
          <w:szCs w:val="32"/>
        </w:rPr>
        <w:t>《中华人民共和国企业所得税法实施条例》第九十九条</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3</w:t>
      </w:r>
      <w:r>
        <w:rPr>
          <w:rFonts w:ascii="仿宋_GB2312" w:eastAsia="仿宋_GB2312" w:hAnsi="黑体" w:cs="黑体"/>
          <w:sz w:val="32"/>
          <w:szCs w:val="32"/>
        </w:rPr>
        <w:t>.</w:t>
      </w:r>
      <w:r>
        <w:rPr>
          <w:rFonts w:ascii="仿宋_GB2312" w:eastAsia="仿宋_GB2312" w:hAnsi="黑体" w:cs="黑体"/>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sz w:val="32"/>
          <w:szCs w:val="32"/>
        </w:rPr>
        <w:t>国家税务总局关于执行资源综合利用企业所得税优惠目录有关问题的通知》（财税〔</w:t>
      </w:r>
      <w:r>
        <w:rPr>
          <w:rFonts w:ascii="仿宋_GB2312" w:eastAsia="仿宋_GB2312" w:hAnsi="黑体" w:cs="黑体"/>
          <w:sz w:val="32"/>
          <w:szCs w:val="32"/>
        </w:rPr>
        <w:t>2008</w:t>
      </w:r>
      <w:r>
        <w:rPr>
          <w:rFonts w:ascii="仿宋_GB2312" w:eastAsia="仿宋_GB2312" w:hAnsi="黑体" w:cs="黑体"/>
          <w:sz w:val="32"/>
          <w:szCs w:val="32"/>
        </w:rPr>
        <w:t>〕</w:t>
      </w:r>
      <w:r>
        <w:rPr>
          <w:rFonts w:ascii="仿宋_GB2312" w:eastAsia="仿宋_GB2312" w:hAnsi="黑体" w:cs="黑体"/>
          <w:sz w:val="32"/>
          <w:szCs w:val="32"/>
        </w:rPr>
        <w:t>47</w:t>
      </w:r>
      <w:r>
        <w:rPr>
          <w:rFonts w:ascii="仿宋_GB2312" w:eastAsia="仿宋_GB2312" w:hAnsi="黑体" w:cs="黑体"/>
          <w:sz w:val="32"/>
          <w:szCs w:val="32"/>
        </w:rPr>
        <w:t>号）</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4</w:t>
      </w:r>
      <w:r>
        <w:rPr>
          <w:rFonts w:ascii="仿宋_GB2312" w:eastAsia="仿宋_GB2312" w:hAnsi="黑体" w:cs="黑体"/>
          <w:sz w:val="32"/>
          <w:szCs w:val="32"/>
        </w:rPr>
        <w:t>.</w:t>
      </w:r>
      <w:r>
        <w:rPr>
          <w:rFonts w:ascii="仿宋_GB2312" w:eastAsia="仿宋_GB2312" w:hAnsi="黑体" w:cs="黑体"/>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sz w:val="32"/>
          <w:szCs w:val="32"/>
        </w:rPr>
        <w:t>国家税务总局</w:t>
      </w:r>
      <w:r>
        <w:rPr>
          <w:rFonts w:ascii="仿宋_GB2312" w:eastAsia="仿宋_GB2312" w:hAnsi="黑体" w:cs="黑体" w:hint="eastAsia"/>
          <w:sz w:val="32"/>
          <w:szCs w:val="32"/>
        </w:rPr>
        <w:t xml:space="preserve"> </w:t>
      </w:r>
      <w:r>
        <w:rPr>
          <w:rFonts w:ascii="仿宋_GB2312" w:eastAsia="仿宋_GB2312" w:hAnsi="黑体" w:cs="黑体"/>
          <w:sz w:val="32"/>
          <w:szCs w:val="32"/>
        </w:rPr>
        <w:t>国家发展改革委关于公布资源综合利用企业所得税优惠目录（</w:t>
      </w:r>
      <w:r>
        <w:rPr>
          <w:rFonts w:ascii="仿宋_GB2312" w:eastAsia="仿宋_GB2312" w:hAnsi="黑体" w:cs="黑体"/>
          <w:sz w:val="32"/>
          <w:szCs w:val="32"/>
        </w:rPr>
        <w:t>2008</w:t>
      </w:r>
      <w:r>
        <w:rPr>
          <w:rFonts w:ascii="仿宋_GB2312" w:eastAsia="仿宋_GB2312" w:hAnsi="黑体" w:cs="黑体"/>
          <w:sz w:val="32"/>
          <w:szCs w:val="32"/>
        </w:rPr>
        <w:t>年版）的通知》（财税〔</w:t>
      </w:r>
      <w:r>
        <w:rPr>
          <w:rFonts w:ascii="仿宋_GB2312" w:eastAsia="仿宋_GB2312" w:hAnsi="黑体" w:cs="黑体"/>
          <w:sz w:val="32"/>
          <w:szCs w:val="32"/>
        </w:rPr>
        <w:t>2008</w:t>
      </w:r>
      <w:r>
        <w:rPr>
          <w:rFonts w:ascii="仿宋_GB2312" w:eastAsia="仿宋_GB2312" w:hAnsi="黑体" w:cs="黑体"/>
          <w:sz w:val="32"/>
          <w:szCs w:val="32"/>
        </w:rPr>
        <w:t>〕</w:t>
      </w:r>
      <w:r>
        <w:rPr>
          <w:rFonts w:ascii="仿宋_GB2312" w:eastAsia="仿宋_GB2312" w:hAnsi="黑体" w:cs="黑体"/>
          <w:sz w:val="32"/>
          <w:szCs w:val="32"/>
        </w:rPr>
        <w:t>117</w:t>
      </w:r>
      <w:r>
        <w:rPr>
          <w:rFonts w:ascii="仿宋_GB2312" w:eastAsia="仿宋_GB2312" w:hAnsi="黑体" w:cs="黑体"/>
          <w:sz w:val="32"/>
          <w:szCs w:val="32"/>
        </w:rPr>
        <w:t>号）</w:t>
      </w:r>
    </w:p>
    <w:p w:rsidR="00000000" w:rsidRDefault="00597DC2">
      <w:pPr>
        <w:widowControl/>
        <w:spacing w:line="600" w:lineRule="exact"/>
        <w:ind w:firstLineChars="200" w:firstLine="640"/>
        <w:rPr>
          <w:rFonts w:ascii="黑体" w:eastAsia="黑体" w:hAnsi="楷体"/>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122" w:name="_Toc73462546"/>
      <w:bookmarkStart w:id="5123" w:name="_Toc12992"/>
      <w:r>
        <w:rPr>
          <w:rFonts w:ascii="Calibri" w:hAnsi="Calibri" w:hint="eastAsia"/>
        </w:rPr>
        <w:t>沼气综合开发利用享受企业所得税“三免三减半”</w:t>
      </w:r>
      <w:bookmarkEnd w:id="5122"/>
      <w:bookmarkEnd w:id="5123"/>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从事</w:t>
      </w:r>
      <w:r>
        <w:rPr>
          <w:rFonts w:ascii="仿宋_GB2312" w:eastAsia="仿宋_GB2312" w:hAnsi="宋体"/>
          <w:sz w:val="32"/>
          <w:szCs w:val="32"/>
        </w:rPr>
        <w:t>沼气综合开发利用</w:t>
      </w:r>
      <w:r>
        <w:rPr>
          <w:rFonts w:ascii="仿宋_GB2312" w:eastAsia="仿宋_GB2312" w:hAnsi="宋体" w:hint="eastAsia"/>
          <w:sz w:val="32"/>
          <w:szCs w:val="32"/>
        </w:rPr>
        <w:t>项目的纳</w:t>
      </w:r>
      <w:r>
        <w:rPr>
          <w:rFonts w:ascii="仿宋_GB2312" w:eastAsia="仿宋_GB2312" w:hAnsi="宋体" w:hint="eastAsia"/>
          <w:sz w:val="32"/>
          <w:szCs w:val="32"/>
        </w:rPr>
        <w:t>税人</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纳税人从事</w:t>
      </w:r>
      <w:r>
        <w:rPr>
          <w:rFonts w:ascii="仿宋_GB2312" w:eastAsia="仿宋_GB2312" w:hAnsi="宋体"/>
          <w:sz w:val="32"/>
          <w:szCs w:val="32"/>
        </w:rPr>
        <w:t>沼气综合开发利用</w:t>
      </w:r>
      <w:r>
        <w:rPr>
          <w:rFonts w:ascii="仿宋_GB2312" w:eastAsia="仿宋_GB2312" w:hAnsi="宋体" w:hint="eastAsia"/>
          <w:sz w:val="32"/>
          <w:szCs w:val="32"/>
        </w:rPr>
        <w:t>项目中“畜禽养殖场和养殖小区沼气工程项目”的所得，自项目取得第一笔生产经营收入所属纳税年度起，第一年至第三年免征企业所得税，第四年至第六年减半征收企业所得税。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w:t>
      </w:r>
      <w:r>
        <w:rPr>
          <w:rFonts w:ascii="仿宋_GB2312" w:eastAsia="仿宋_GB2312" w:hAnsi="宋体"/>
          <w:sz w:val="32"/>
          <w:szCs w:val="32"/>
        </w:rPr>
        <w:t>单体装置容积不小于</w:t>
      </w:r>
      <w:r>
        <w:rPr>
          <w:rFonts w:ascii="仿宋_GB2312" w:eastAsia="仿宋_GB2312" w:hAnsi="宋体"/>
          <w:sz w:val="32"/>
          <w:szCs w:val="32"/>
        </w:rPr>
        <w:t>300</w:t>
      </w:r>
      <w:r>
        <w:rPr>
          <w:rFonts w:ascii="仿宋_GB2312" w:eastAsia="仿宋_GB2312" w:hAnsi="宋体"/>
          <w:sz w:val="32"/>
          <w:szCs w:val="32"/>
        </w:rPr>
        <w:t>立方米，年平均日产沼气量不低于</w:t>
      </w:r>
      <w:r>
        <w:rPr>
          <w:rFonts w:ascii="仿宋_GB2312" w:eastAsia="仿宋_GB2312" w:hAnsi="宋体"/>
          <w:sz w:val="32"/>
          <w:szCs w:val="32"/>
        </w:rPr>
        <w:t>300</w:t>
      </w:r>
      <w:r>
        <w:rPr>
          <w:rFonts w:ascii="仿宋_GB2312" w:eastAsia="仿宋_GB2312" w:hAnsi="宋体"/>
          <w:sz w:val="32"/>
          <w:szCs w:val="32"/>
        </w:rPr>
        <w:t>立方米</w:t>
      </w:r>
      <w:r>
        <w:rPr>
          <w:rFonts w:ascii="仿宋_GB2312" w:eastAsia="仿宋_GB2312" w:hAnsi="宋体"/>
          <w:sz w:val="32"/>
          <w:szCs w:val="32"/>
        </w:rPr>
        <w:t>/</w:t>
      </w:r>
      <w:r>
        <w:rPr>
          <w:rFonts w:ascii="仿宋_GB2312" w:eastAsia="仿宋_GB2312" w:hAnsi="宋体"/>
          <w:sz w:val="32"/>
          <w:szCs w:val="32"/>
        </w:rPr>
        <w:t>天，且符合国家有关沼气工程技术规范的项目</w:t>
      </w:r>
      <w:r>
        <w:rPr>
          <w:rFonts w:ascii="仿宋_GB2312" w:eastAsia="仿宋_GB2312" w:hAnsi="宋体" w:hint="eastAsia"/>
          <w:sz w:val="32"/>
          <w:szCs w:val="32"/>
        </w:rPr>
        <w:t>。</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w:t>
      </w:r>
      <w:r>
        <w:rPr>
          <w:rFonts w:ascii="仿宋_GB2312" w:eastAsia="仿宋_GB2312" w:hAnsi="宋体"/>
          <w:sz w:val="32"/>
          <w:szCs w:val="32"/>
        </w:rPr>
        <w:t>废水排放、废渣处置、沼气利用符合国家和地方有关标准，不产生二次污染</w:t>
      </w:r>
      <w:r>
        <w:rPr>
          <w:rFonts w:ascii="仿宋_GB2312" w:eastAsia="仿宋_GB2312" w:hAnsi="宋体" w:hint="eastAsia"/>
          <w:sz w:val="32"/>
          <w:szCs w:val="32"/>
        </w:rPr>
        <w:t>。</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w:t>
      </w:r>
      <w:r>
        <w:rPr>
          <w:rFonts w:ascii="仿宋_GB2312" w:eastAsia="仿宋_GB2312" w:hAnsi="宋体"/>
          <w:sz w:val="32"/>
          <w:szCs w:val="32"/>
        </w:rPr>
        <w:t>项目包括完整的发酵原料的预处理设施、沼渣和沼液的综合利用或进一步处理系统，沼气净化、储存、输配和利</w:t>
      </w:r>
      <w:r>
        <w:rPr>
          <w:rFonts w:ascii="仿宋_GB2312" w:eastAsia="仿宋_GB2312" w:hAnsi="宋体"/>
          <w:sz w:val="32"/>
          <w:szCs w:val="32"/>
        </w:rPr>
        <w:t>用系统</w:t>
      </w:r>
      <w:r>
        <w:rPr>
          <w:rFonts w:ascii="仿宋_GB2312" w:eastAsia="仿宋_GB2312" w:hAnsi="宋体" w:hint="eastAsia"/>
          <w:sz w:val="32"/>
          <w:szCs w:val="32"/>
        </w:rPr>
        <w:t>。</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w:t>
      </w:r>
      <w:r>
        <w:rPr>
          <w:rFonts w:ascii="仿宋_GB2312" w:eastAsia="仿宋_GB2312" w:hAnsi="宋体"/>
          <w:sz w:val="32"/>
          <w:szCs w:val="32"/>
        </w:rPr>
        <w:t>项目设计、施工和运行管理人员具备国家相应职业资格</w:t>
      </w:r>
      <w:r>
        <w:rPr>
          <w:rFonts w:ascii="仿宋_GB2312" w:eastAsia="仿宋_GB2312" w:hAnsi="宋体" w:hint="eastAsia"/>
          <w:sz w:val="32"/>
          <w:szCs w:val="32"/>
        </w:rPr>
        <w:t>。</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sz w:val="32"/>
          <w:szCs w:val="32"/>
        </w:rPr>
        <w:t>5</w:t>
      </w:r>
      <w:r>
        <w:rPr>
          <w:rFonts w:ascii="仿宋_GB2312" w:eastAsia="仿宋_GB2312" w:hAnsi="宋体" w:hint="eastAsia"/>
          <w:sz w:val="32"/>
          <w:szCs w:val="32"/>
        </w:rPr>
        <w:t>.</w:t>
      </w:r>
      <w:r>
        <w:rPr>
          <w:rFonts w:ascii="仿宋_GB2312" w:eastAsia="仿宋_GB2312" w:hAnsi="宋体"/>
          <w:sz w:val="32"/>
          <w:szCs w:val="32"/>
        </w:rPr>
        <w:t>项目按照国家法律法规要求，通过相关验收</w:t>
      </w:r>
      <w:r>
        <w:rPr>
          <w:rFonts w:ascii="仿宋_GB2312" w:eastAsia="仿宋_GB2312" w:hAnsi="宋体" w:hint="eastAsia"/>
          <w:sz w:val="32"/>
          <w:szCs w:val="32"/>
        </w:rPr>
        <w:t>。</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sz w:val="32"/>
          <w:szCs w:val="32"/>
        </w:rPr>
        <w:t>6</w:t>
      </w:r>
      <w:r>
        <w:rPr>
          <w:rFonts w:ascii="仿宋_GB2312" w:eastAsia="仿宋_GB2312" w:hAnsi="宋体" w:hint="eastAsia"/>
          <w:sz w:val="32"/>
          <w:szCs w:val="32"/>
        </w:rPr>
        <w:t>.</w:t>
      </w:r>
      <w:r>
        <w:rPr>
          <w:rFonts w:ascii="仿宋_GB2312" w:eastAsia="仿宋_GB2312" w:hAnsi="宋体"/>
          <w:sz w:val="32"/>
          <w:szCs w:val="32"/>
        </w:rPr>
        <w:t>国务院财政、税务主管部门规定的其他条件。</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sz w:val="32"/>
          <w:szCs w:val="32"/>
        </w:rPr>
        <w:t>《中华人民共和国企业所得税法》第二十七条</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sz w:val="32"/>
          <w:szCs w:val="32"/>
        </w:rPr>
        <w:t>《中华人民共和国企业所得税法实施条例》第八十八条</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3.</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国家发展改革委关于公布环境保护节能节水项目企业所得税优惠目录（试行）的通知》（财税〔</w:t>
      </w:r>
      <w:r>
        <w:rPr>
          <w:rFonts w:ascii="仿宋_GB2312" w:eastAsia="仿宋_GB2312" w:hAnsi="黑体" w:cs="黑体" w:hint="eastAsia"/>
          <w:sz w:val="32"/>
          <w:szCs w:val="32"/>
        </w:rPr>
        <w:t>2009</w:t>
      </w:r>
      <w:r>
        <w:rPr>
          <w:rFonts w:ascii="仿宋_GB2312" w:eastAsia="仿宋_GB2312" w:hAnsi="黑体" w:cs="黑体" w:hint="eastAsia"/>
          <w:sz w:val="32"/>
          <w:szCs w:val="32"/>
        </w:rPr>
        <w:t>〕</w:t>
      </w:r>
      <w:r>
        <w:rPr>
          <w:rFonts w:ascii="仿宋_GB2312" w:eastAsia="仿宋_GB2312" w:hAnsi="黑体" w:cs="黑体" w:hint="eastAsia"/>
          <w:sz w:val="32"/>
          <w:szCs w:val="32"/>
        </w:rPr>
        <w:t>166</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4.</w:t>
      </w:r>
      <w:r>
        <w:rPr>
          <w:rFonts w:ascii="仿宋_GB2312" w:eastAsia="仿宋_GB2312" w:hAnsi="黑体" w:cs="黑体"/>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sz w:val="32"/>
          <w:szCs w:val="32"/>
        </w:rPr>
        <w:t>国家税务总局关于公共基础设施项目和环境保护节能节水项目企业所得税优惠政策问题的通知》</w:t>
      </w:r>
      <w:r>
        <w:rPr>
          <w:rFonts w:ascii="仿宋_GB2312" w:eastAsia="仿宋_GB2312" w:hAnsi="黑体" w:cs="黑体"/>
          <w:sz w:val="32"/>
          <w:szCs w:val="32"/>
        </w:rPr>
        <w:t>(</w:t>
      </w:r>
      <w:r>
        <w:rPr>
          <w:rFonts w:ascii="仿宋_GB2312" w:eastAsia="仿宋_GB2312" w:hAnsi="黑体" w:cs="黑体"/>
          <w:sz w:val="32"/>
          <w:szCs w:val="32"/>
        </w:rPr>
        <w:t>财税〔</w:t>
      </w:r>
      <w:r>
        <w:rPr>
          <w:rFonts w:ascii="仿宋_GB2312" w:eastAsia="仿宋_GB2312" w:hAnsi="黑体" w:cs="黑体"/>
          <w:sz w:val="32"/>
          <w:szCs w:val="32"/>
        </w:rPr>
        <w:t>2012</w:t>
      </w:r>
      <w:r>
        <w:rPr>
          <w:rFonts w:ascii="仿宋_GB2312" w:eastAsia="仿宋_GB2312" w:hAnsi="黑体" w:cs="黑体"/>
          <w:sz w:val="32"/>
          <w:szCs w:val="32"/>
        </w:rPr>
        <w:t>〕</w:t>
      </w:r>
      <w:r>
        <w:rPr>
          <w:rFonts w:ascii="仿宋_GB2312" w:eastAsia="仿宋_GB2312" w:hAnsi="黑体" w:cs="黑体"/>
          <w:sz w:val="32"/>
          <w:szCs w:val="32"/>
        </w:rPr>
        <w:t>10</w:t>
      </w:r>
      <w:r>
        <w:rPr>
          <w:rFonts w:ascii="仿宋_GB2312" w:eastAsia="仿宋_GB2312" w:hAnsi="黑体" w:cs="黑体"/>
          <w:sz w:val="32"/>
          <w:szCs w:val="32"/>
        </w:rPr>
        <w:t>号</w:t>
      </w:r>
      <w:r>
        <w:rPr>
          <w:rFonts w:ascii="仿宋_GB2312" w:eastAsia="仿宋_GB2312" w:hAnsi="黑体" w:cs="黑体"/>
          <w:sz w:val="32"/>
          <w:szCs w:val="32"/>
        </w:rPr>
        <w:t>)</w:t>
      </w:r>
    </w:p>
    <w:p w:rsidR="00000000" w:rsidRDefault="00597DC2">
      <w:pPr>
        <w:widowControl/>
        <w:spacing w:line="600" w:lineRule="exact"/>
        <w:ind w:firstLineChars="200" w:firstLine="640"/>
        <w:rPr>
          <w:rFonts w:ascii="黑体" w:eastAsia="黑体" w:hAnsi="楷体"/>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124" w:name="_Toc73462547"/>
      <w:bookmarkStart w:id="5125" w:name="_Toc4178"/>
      <w:r>
        <w:rPr>
          <w:rFonts w:ascii="Calibri" w:hAnsi="Calibri" w:hint="eastAsia"/>
        </w:rPr>
        <w:t>对符合条件的从事污染防治的第三方企业减按</w:t>
      </w:r>
      <w:r>
        <w:rPr>
          <w:rFonts w:ascii="Calibri" w:hAnsi="Calibri" w:hint="eastAsia"/>
        </w:rPr>
        <w:t>15%</w:t>
      </w:r>
      <w:r>
        <w:rPr>
          <w:rFonts w:ascii="Calibri" w:hAnsi="Calibri" w:hint="eastAsia"/>
        </w:rPr>
        <w:t>的税率征收企业所得税</w:t>
      </w:r>
      <w:bookmarkEnd w:id="5124"/>
      <w:bookmarkEnd w:id="5125"/>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受排污企业或政府委托，负责环境污染治理设施（包括自动连续监测设施，下同）运营维护的企业</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自</w:t>
      </w:r>
      <w:r>
        <w:rPr>
          <w:rFonts w:ascii="仿宋_GB2312" w:eastAsia="仿宋_GB2312" w:hAnsi="宋体" w:hint="eastAsia"/>
          <w:sz w:val="32"/>
          <w:szCs w:val="32"/>
        </w:rPr>
        <w:t>2019</w:t>
      </w:r>
      <w:r>
        <w:rPr>
          <w:rFonts w:ascii="仿宋_GB2312" w:eastAsia="仿宋_GB2312" w:hAnsi="宋体" w:hint="eastAsia"/>
          <w:sz w:val="32"/>
          <w:szCs w:val="32"/>
        </w:rPr>
        <w:t>年</w:t>
      </w:r>
      <w:r>
        <w:rPr>
          <w:rFonts w:ascii="仿宋_GB2312" w:eastAsia="仿宋_GB2312" w:hAnsi="宋体" w:hint="eastAsia"/>
          <w:sz w:val="32"/>
          <w:szCs w:val="32"/>
        </w:rPr>
        <w:t>1</w:t>
      </w:r>
      <w:r>
        <w:rPr>
          <w:rFonts w:ascii="仿宋_GB2312" w:eastAsia="仿宋_GB2312" w:hAnsi="宋体" w:hint="eastAsia"/>
          <w:sz w:val="32"/>
          <w:szCs w:val="32"/>
        </w:rPr>
        <w:t>月</w:t>
      </w:r>
      <w:r>
        <w:rPr>
          <w:rFonts w:ascii="仿宋_GB2312" w:eastAsia="仿宋_GB2312" w:hAnsi="宋体" w:hint="eastAsia"/>
          <w:sz w:val="32"/>
          <w:szCs w:val="32"/>
        </w:rPr>
        <w:t>1</w:t>
      </w:r>
      <w:r>
        <w:rPr>
          <w:rFonts w:ascii="仿宋_GB2312" w:eastAsia="仿宋_GB2312" w:hAnsi="宋体" w:hint="eastAsia"/>
          <w:sz w:val="32"/>
          <w:szCs w:val="32"/>
        </w:rPr>
        <w:t>日起至</w:t>
      </w:r>
      <w:r>
        <w:rPr>
          <w:rFonts w:ascii="仿宋_GB2312" w:eastAsia="仿宋_GB2312" w:hAnsi="宋体" w:hint="eastAsia"/>
          <w:sz w:val="32"/>
          <w:szCs w:val="32"/>
        </w:rPr>
        <w:t>2021</w:t>
      </w:r>
      <w:r>
        <w:rPr>
          <w:rFonts w:ascii="仿宋_GB2312" w:eastAsia="仿宋_GB2312" w:hAnsi="宋体" w:hint="eastAsia"/>
          <w:sz w:val="32"/>
          <w:szCs w:val="32"/>
        </w:rPr>
        <w:t>年</w:t>
      </w:r>
      <w:r>
        <w:rPr>
          <w:rFonts w:ascii="仿宋_GB2312" w:eastAsia="仿宋_GB2312" w:hAnsi="宋体" w:hint="eastAsia"/>
          <w:sz w:val="32"/>
          <w:szCs w:val="32"/>
        </w:rPr>
        <w:t>12</w:t>
      </w:r>
      <w:r>
        <w:rPr>
          <w:rFonts w:ascii="仿宋_GB2312" w:eastAsia="仿宋_GB2312" w:hAnsi="宋体" w:hint="eastAsia"/>
          <w:sz w:val="32"/>
          <w:szCs w:val="32"/>
        </w:rPr>
        <w:t>月</w:t>
      </w:r>
      <w:r>
        <w:rPr>
          <w:rFonts w:ascii="仿宋_GB2312" w:eastAsia="仿宋_GB2312" w:hAnsi="宋体" w:hint="eastAsia"/>
          <w:sz w:val="32"/>
          <w:szCs w:val="32"/>
        </w:rPr>
        <w:t>31</w:t>
      </w:r>
      <w:r>
        <w:rPr>
          <w:rFonts w:ascii="仿宋_GB2312" w:eastAsia="仿宋_GB2312" w:hAnsi="宋体" w:hint="eastAsia"/>
          <w:sz w:val="32"/>
          <w:szCs w:val="32"/>
        </w:rPr>
        <w:t>日，对符合条件的从事污染防治的第三方企业（以下称第三方防治企业）减按</w:t>
      </w:r>
      <w:r>
        <w:rPr>
          <w:rFonts w:ascii="仿宋_GB2312" w:eastAsia="仿宋_GB2312" w:hAnsi="宋体" w:hint="eastAsia"/>
          <w:sz w:val="32"/>
          <w:szCs w:val="32"/>
        </w:rPr>
        <w:t>15%</w:t>
      </w:r>
      <w:r>
        <w:rPr>
          <w:rFonts w:ascii="仿宋_GB2312" w:eastAsia="仿宋_GB2312" w:hAnsi="宋体" w:hint="eastAsia"/>
          <w:sz w:val="32"/>
          <w:szCs w:val="32"/>
        </w:rPr>
        <w:t>的税率征收企业所得税。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hd w:val="clear" w:color="auto" w:fill="FFFFFF"/>
        <w:spacing w:line="600" w:lineRule="exact"/>
        <w:ind w:left="0"/>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第三方防治企业应当同时符合以下条件：</w:t>
      </w:r>
    </w:p>
    <w:p w:rsidR="00000000" w:rsidRDefault="00597DC2">
      <w:pPr>
        <w:widowControl/>
        <w:shd w:val="clear" w:color="auto" w:fill="FFFFFF"/>
        <w:spacing w:line="600" w:lineRule="exact"/>
        <w:ind w:left="0"/>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1.</w:t>
      </w:r>
      <w:r>
        <w:rPr>
          <w:rFonts w:ascii="仿宋_GB2312" w:eastAsia="仿宋_GB2312" w:hAnsi="宋体" w:hint="eastAsia"/>
          <w:sz w:val="32"/>
          <w:szCs w:val="32"/>
        </w:rPr>
        <w:t>在中国境内（不包括港、澳、台地区）依法注册的居民企业；</w:t>
      </w:r>
    </w:p>
    <w:p w:rsidR="00000000" w:rsidRDefault="00597DC2">
      <w:pPr>
        <w:widowControl/>
        <w:shd w:val="clear" w:color="auto" w:fill="FFFFFF"/>
        <w:spacing w:line="600" w:lineRule="exact"/>
        <w:ind w:left="0"/>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2.</w:t>
      </w:r>
      <w:r>
        <w:rPr>
          <w:rFonts w:ascii="仿宋_GB2312" w:eastAsia="仿宋_GB2312" w:hAnsi="宋体" w:hint="eastAsia"/>
          <w:sz w:val="32"/>
          <w:szCs w:val="32"/>
        </w:rPr>
        <w:t>具有</w:t>
      </w:r>
      <w:r>
        <w:rPr>
          <w:rFonts w:ascii="仿宋_GB2312" w:eastAsia="仿宋_GB2312" w:hAnsi="宋体" w:hint="eastAsia"/>
          <w:sz w:val="32"/>
          <w:szCs w:val="32"/>
        </w:rPr>
        <w:t>1</w:t>
      </w:r>
      <w:r>
        <w:rPr>
          <w:rFonts w:ascii="仿宋_GB2312" w:eastAsia="仿宋_GB2312" w:hAnsi="宋体" w:hint="eastAsia"/>
          <w:sz w:val="32"/>
          <w:szCs w:val="32"/>
        </w:rPr>
        <w:t>年以上连续从事环境污染治理</w:t>
      </w:r>
      <w:r>
        <w:rPr>
          <w:rFonts w:ascii="仿宋_GB2312" w:eastAsia="仿宋_GB2312" w:hAnsi="宋体" w:hint="eastAsia"/>
          <w:sz w:val="32"/>
          <w:szCs w:val="32"/>
        </w:rPr>
        <w:t>设施运营实践，且能够保证设施正常运行；</w:t>
      </w:r>
    </w:p>
    <w:p w:rsidR="00000000" w:rsidRDefault="00597DC2">
      <w:pPr>
        <w:widowControl/>
        <w:shd w:val="clear" w:color="auto" w:fill="FFFFFF"/>
        <w:spacing w:line="600" w:lineRule="exact"/>
        <w:ind w:left="0"/>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3.</w:t>
      </w:r>
      <w:r>
        <w:rPr>
          <w:rFonts w:ascii="仿宋_GB2312" w:eastAsia="仿宋_GB2312" w:hAnsi="宋体" w:hint="eastAsia"/>
          <w:sz w:val="32"/>
          <w:szCs w:val="32"/>
        </w:rPr>
        <w:t>具有至少</w:t>
      </w:r>
      <w:r>
        <w:rPr>
          <w:rFonts w:ascii="仿宋_GB2312" w:eastAsia="仿宋_GB2312" w:hAnsi="宋体" w:hint="eastAsia"/>
          <w:sz w:val="32"/>
          <w:szCs w:val="32"/>
        </w:rPr>
        <w:t>5</w:t>
      </w:r>
      <w:r>
        <w:rPr>
          <w:rFonts w:ascii="仿宋_GB2312" w:eastAsia="仿宋_GB2312" w:hAnsi="宋体" w:hint="eastAsia"/>
          <w:sz w:val="32"/>
          <w:szCs w:val="32"/>
        </w:rPr>
        <w:t>名从事本领域工作且具有环保相关专业中级及以上技术职称的技术人员，或者至少</w:t>
      </w:r>
      <w:r>
        <w:rPr>
          <w:rFonts w:ascii="仿宋_GB2312" w:eastAsia="仿宋_GB2312" w:hAnsi="宋体" w:hint="eastAsia"/>
          <w:sz w:val="32"/>
          <w:szCs w:val="32"/>
        </w:rPr>
        <w:t>2</w:t>
      </w:r>
      <w:r>
        <w:rPr>
          <w:rFonts w:ascii="仿宋_GB2312" w:eastAsia="仿宋_GB2312" w:hAnsi="宋体" w:hint="eastAsia"/>
          <w:sz w:val="32"/>
          <w:szCs w:val="32"/>
        </w:rPr>
        <w:t>名从事本领域工作且具有环保相关专业高级及以上技术职称的技术人员；</w:t>
      </w:r>
    </w:p>
    <w:p w:rsidR="00000000" w:rsidRDefault="00597DC2">
      <w:pPr>
        <w:widowControl/>
        <w:shd w:val="clear" w:color="auto" w:fill="FFFFFF"/>
        <w:spacing w:line="600" w:lineRule="exact"/>
        <w:ind w:left="0"/>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4.</w:t>
      </w:r>
      <w:r>
        <w:rPr>
          <w:rFonts w:ascii="仿宋_GB2312" w:eastAsia="仿宋_GB2312" w:hAnsi="宋体" w:hint="eastAsia"/>
          <w:sz w:val="32"/>
          <w:szCs w:val="32"/>
        </w:rPr>
        <w:t>从事环境保护设施运营服务的年度营业收入占总收入的比例不低于</w:t>
      </w:r>
      <w:r>
        <w:rPr>
          <w:rFonts w:ascii="仿宋_GB2312" w:eastAsia="仿宋_GB2312" w:hAnsi="宋体" w:hint="eastAsia"/>
          <w:sz w:val="32"/>
          <w:szCs w:val="32"/>
        </w:rPr>
        <w:t>60%</w:t>
      </w:r>
      <w:r>
        <w:rPr>
          <w:rFonts w:ascii="仿宋_GB2312" w:eastAsia="仿宋_GB2312" w:hAnsi="宋体" w:hint="eastAsia"/>
          <w:sz w:val="32"/>
          <w:szCs w:val="32"/>
        </w:rPr>
        <w:t>；</w:t>
      </w:r>
    </w:p>
    <w:p w:rsidR="00000000" w:rsidRDefault="00597DC2">
      <w:pPr>
        <w:widowControl/>
        <w:shd w:val="clear" w:color="auto" w:fill="FFFFFF"/>
        <w:spacing w:line="600" w:lineRule="exact"/>
        <w:ind w:left="0"/>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5.</w:t>
      </w:r>
      <w:r>
        <w:rPr>
          <w:rFonts w:ascii="仿宋_GB2312" w:eastAsia="仿宋_GB2312" w:hAnsi="宋体" w:hint="eastAsia"/>
          <w:sz w:val="32"/>
          <w:szCs w:val="32"/>
        </w:rPr>
        <w:t>具备检验能力，拥有自有实验室，仪器配置可满足运行服务范围内常规污染物指标的检测需求；</w:t>
      </w:r>
    </w:p>
    <w:p w:rsidR="00000000" w:rsidRDefault="00597DC2">
      <w:pPr>
        <w:widowControl/>
        <w:shd w:val="clear" w:color="auto" w:fill="FFFFFF"/>
        <w:spacing w:line="600" w:lineRule="exact"/>
        <w:ind w:left="0"/>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6.</w:t>
      </w:r>
      <w:r>
        <w:rPr>
          <w:rFonts w:ascii="仿宋_GB2312" w:eastAsia="仿宋_GB2312" w:hAnsi="宋体" w:hint="eastAsia"/>
          <w:sz w:val="32"/>
          <w:szCs w:val="32"/>
        </w:rPr>
        <w:t>保证其运营的环境保护设施正常运行，使污染物排放指标能够连续稳定达到国家或者地方规定的排放标准要求；</w:t>
      </w:r>
    </w:p>
    <w:p w:rsidR="00000000" w:rsidRDefault="00597DC2">
      <w:pPr>
        <w:widowControl/>
        <w:shd w:val="clear" w:color="auto" w:fill="FFFFFF"/>
        <w:spacing w:line="600" w:lineRule="exact"/>
        <w:ind w:left="0"/>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7.</w:t>
      </w:r>
      <w:r>
        <w:rPr>
          <w:rFonts w:ascii="仿宋_GB2312" w:eastAsia="仿宋_GB2312" w:hAnsi="宋体" w:hint="eastAsia"/>
          <w:sz w:val="32"/>
          <w:szCs w:val="32"/>
        </w:rPr>
        <w:t>具有良好的纳税信用，近三年内</w:t>
      </w:r>
      <w:r>
        <w:rPr>
          <w:rFonts w:ascii="仿宋_GB2312" w:eastAsia="仿宋_GB2312" w:hAnsi="宋体" w:hint="eastAsia"/>
          <w:sz w:val="32"/>
          <w:szCs w:val="32"/>
        </w:rPr>
        <w:t>纳税信用等级未被评定为</w:t>
      </w:r>
      <w:r>
        <w:rPr>
          <w:rFonts w:ascii="仿宋_GB2312" w:eastAsia="仿宋_GB2312" w:hAnsi="宋体" w:hint="eastAsia"/>
          <w:sz w:val="32"/>
          <w:szCs w:val="32"/>
        </w:rPr>
        <w:t>C</w:t>
      </w:r>
      <w:r>
        <w:rPr>
          <w:rFonts w:ascii="仿宋_GB2312" w:eastAsia="仿宋_GB2312" w:hAnsi="宋体" w:hint="eastAsia"/>
          <w:sz w:val="32"/>
          <w:szCs w:val="32"/>
        </w:rPr>
        <w:t>级或</w:t>
      </w:r>
      <w:r>
        <w:rPr>
          <w:rFonts w:ascii="仿宋_GB2312" w:eastAsia="仿宋_GB2312" w:hAnsi="宋体" w:hint="eastAsia"/>
          <w:sz w:val="32"/>
          <w:szCs w:val="32"/>
        </w:rPr>
        <w:t>D</w:t>
      </w:r>
      <w:r>
        <w:rPr>
          <w:rFonts w:ascii="仿宋_GB2312" w:eastAsia="仿宋_GB2312" w:hAnsi="宋体" w:hint="eastAsia"/>
          <w:sz w:val="32"/>
          <w:szCs w:val="32"/>
        </w:rPr>
        <w:t>级。</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sz w:val="32"/>
          <w:szCs w:val="32"/>
        </w:rPr>
        <w:t>《</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国家发展改革委</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生态环境部关于从事污染防治的第三方企业所得税政策问题的公告</w:t>
      </w:r>
      <w:r>
        <w:rPr>
          <w:rFonts w:ascii="仿宋_GB2312" w:eastAsia="仿宋_GB2312" w:hAnsi="黑体" w:cs="黑体"/>
          <w:sz w:val="32"/>
          <w:szCs w:val="32"/>
        </w:rPr>
        <w:t>》</w:t>
      </w:r>
      <w:r>
        <w:rPr>
          <w:rFonts w:ascii="仿宋_GB2312" w:eastAsia="仿宋_GB2312" w:hAnsi="黑体" w:cs="黑体"/>
          <w:sz w:val="32"/>
          <w:szCs w:val="32"/>
        </w:rPr>
        <w:t>(</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国家发展改革委</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生态环境部公告</w:t>
      </w:r>
      <w:r>
        <w:rPr>
          <w:rFonts w:ascii="仿宋_GB2312" w:eastAsia="仿宋_GB2312" w:hAnsi="黑体" w:cs="黑体" w:hint="eastAsia"/>
          <w:sz w:val="32"/>
          <w:szCs w:val="32"/>
        </w:rPr>
        <w:t>2019</w:t>
      </w:r>
      <w:r>
        <w:rPr>
          <w:rFonts w:ascii="仿宋_GB2312" w:eastAsia="仿宋_GB2312" w:hAnsi="黑体" w:cs="黑体" w:hint="eastAsia"/>
          <w:sz w:val="32"/>
          <w:szCs w:val="32"/>
        </w:rPr>
        <w:t>年第</w:t>
      </w:r>
      <w:r>
        <w:rPr>
          <w:rFonts w:ascii="仿宋_GB2312" w:eastAsia="仿宋_GB2312" w:hAnsi="黑体" w:cs="黑体" w:hint="eastAsia"/>
          <w:sz w:val="32"/>
          <w:szCs w:val="32"/>
        </w:rPr>
        <w:t>60</w:t>
      </w:r>
      <w:r>
        <w:rPr>
          <w:rFonts w:ascii="仿宋_GB2312" w:eastAsia="仿宋_GB2312" w:hAnsi="黑体" w:cs="黑体" w:hint="eastAsia"/>
          <w:sz w:val="32"/>
          <w:szCs w:val="32"/>
        </w:rPr>
        <w:t>号</w:t>
      </w:r>
      <w:r>
        <w:rPr>
          <w:rFonts w:ascii="仿宋_GB2312" w:eastAsia="仿宋_GB2312" w:hAnsi="黑体" w:cs="黑体"/>
          <w:sz w:val="32"/>
          <w:szCs w:val="32"/>
        </w:rPr>
        <w:t>)</w:t>
      </w:r>
    </w:p>
    <w:p w:rsidR="00000000" w:rsidRDefault="00597DC2">
      <w:pPr>
        <w:pStyle w:val="2"/>
        <w:widowControl/>
        <w:numPr>
          <w:ilvl w:val="0"/>
          <w:numId w:val="4"/>
        </w:numPr>
        <w:shd w:val="clear" w:color="auto" w:fill="FFFFFF"/>
        <w:spacing w:before="0" w:after="0" w:line="600" w:lineRule="exact"/>
        <w:ind w:firstLine="0"/>
        <w:rPr>
          <w:rFonts w:ascii="楷体_GB2312" w:eastAsia="楷体_GB2312"/>
          <w:sz w:val="36"/>
          <w:szCs w:val="36"/>
        </w:rPr>
      </w:pPr>
      <w:bookmarkStart w:id="5126" w:name="_Toc73462548"/>
      <w:bookmarkStart w:id="5127" w:name="_Toc19345"/>
      <w:r>
        <w:rPr>
          <w:rFonts w:ascii="楷体_GB2312" w:eastAsia="楷体_GB2312" w:hint="eastAsia"/>
          <w:sz w:val="36"/>
          <w:szCs w:val="36"/>
        </w:rPr>
        <w:t>促进农业科技创新税收优惠</w:t>
      </w:r>
      <w:bookmarkEnd w:id="5126"/>
      <w:bookmarkEnd w:id="5127"/>
    </w:p>
    <w:p w:rsidR="00000000" w:rsidRDefault="00597DC2">
      <w:pPr>
        <w:pStyle w:val="3"/>
        <w:widowControl/>
        <w:numPr>
          <w:ilvl w:val="0"/>
          <w:numId w:val="3"/>
        </w:numPr>
        <w:spacing w:before="0" w:after="0" w:line="600" w:lineRule="exact"/>
        <w:ind w:left="0" w:firstLine="0"/>
        <w:rPr>
          <w:rFonts w:ascii="Calibri" w:hAnsi="Calibri"/>
        </w:rPr>
      </w:pPr>
      <w:bookmarkStart w:id="5128" w:name="_Toc73462549"/>
      <w:bookmarkStart w:id="5129" w:name="_Toc27494"/>
      <w:r>
        <w:rPr>
          <w:rFonts w:ascii="Calibri" w:hAnsi="Calibri" w:hint="eastAsia"/>
        </w:rPr>
        <w:t>国家需要重点扶持的高新技术企业减按</w:t>
      </w:r>
      <w:r>
        <w:rPr>
          <w:rFonts w:ascii="Calibri" w:hAnsi="Calibri" w:hint="eastAsia"/>
        </w:rPr>
        <w:t>15</w:t>
      </w:r>
      <w:r>
        <w:rPr>
          <w:rFonts w:ascii="Calibri" w:hAnsi="Calibri" w:hint="eastAsia"/>
        </w:rPr>
        <w:t>％的税率征收企业所得税</w:t>
      </w:r>
      <w:bookmarkEnd w:id="5128"/>
      <w:bookmarkEnd w:id="5129"/>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国家需要重点扶持的高新技术企业</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国家需要重点扶持的高新技术企业，减按</w:t>
      </w:r>
      <w:r>
        <w:rPr>
          <w:rFonts w:ascii="仿宋_GB2312" w:eastAsia="仿宋_GB2312" w:hAnsi="宋体" w:hint="eastAsia"/>
          <w:sz w:val="32"/>
          <w:szCs w:val="32"/>
        </w:rPr>
        <w:t>15</w:t>
      </w:r>
      <w:r>
        <w:rPr>
          <w:rFonts w:ascii="仿宋_GB2312" w:eastAsia="仿宋_GB2312" w:hAnsi="宋体" w:hint="eastAsia"/>
          <w:sz w:val="32"/>
          <w:szCs w:val="32"/>
        </w:rPr>
        <w:t>％的税率征收企业所得税。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hd w:val="clear" w:color="auto" w:fill="FFFFFF"/>
        <w:spacing w:line="600" w:lineRule="exact"/>
        <w:ind w:left="0"/>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国家需要重点扶持的高新技术企业，是指拥有核心自主知识产权，</w:t>
      </w:r>
      <w:r>
        <w:rPr>
          <w:rFonts w:ascii="仿宋_GB2312" w:eastAsia="仿宋_GB2312" w:hAnsi="宋体" w:hint="eastAsia"/>
          <w:sz w:val="32"/>
          <w:szCs w:val="32"/>
        </w:rPr>
        <w:t>并同时符合下列条件的企业：</w:t>
      </w:r>
      <w:r>
        <w:rPr>
          <w:rFonts w:ascii="仿宋_GB2312" w:eastAsia="仿宋_GB2312" w:hAnsi="宋体" w:hint="eastAsia"/>
          <w:sz w:val="32"/>
          <w:szCs w:val="32"/>
        </w:rPr>
        <w:br/>
      </w:r>
      <w:r>
        <w:rPr>
          <w:rFonts w:ascii="仿宋_GB2312" w:eastAsia="仿宋_GB2312" w:hAnsi="宋体" w:hint="eastAsia"/>
          <w:sz w:val="32"/>
          <w:szCs w:val="32"/>
        </w:rPr>
        <w:t xml:space="preserve">    1.</w:t>
      </w:r>
      <w:r>
        <w:rPr>
          <w:rFonts w:ascii="仿宋_GB2312" w:eastAsia="仿宋_GB2312" w:hAnsi="宋体" w:hint="eastAsia"/>
          <w:sz w:val="32"/>
          <w:szCs w:val="32"/>
        </w:rPr>
        <w:t>产品（服务）属于《国家重点支持的高新技术领域》规定的范围；</w:t>
      </w:r>
      <w:r>
        <w:rPr>
          <w:rFonts w:ascii="仿宋_GB2312" w:eastAsia="仿宋_GB2312" w:hAnsi="宋体" w:hint="eastAsia"/>
          <w:sz w:val="32"/>
          <w:szCs w:val="32"/>
        </w:rPr>
        <w:br/>
      </w:r>
      <w:r>
        <w:rPr>
          <w:rFonts w:ascii="仿宋_GB2312" w:eastAsia="仿宋_GB2312" w:hAnsi="宋体" w:hint="eastAsia"/>
          <w:sz w:val="32"/>
          <w:szCs w:val="32"/>
        </w:rPr>
        <w:t xml:space="preserve">    2.</w:t>
      </w:r>
      <w:r>
        <w:rPr>
          <w:rFonts w:ascii="仿宋_GB2312" w:eastAsia="仿宋_GB2312" w:hAnsi="宋体" w:hint="eastAsia"/>
          <w:sz w:val="32"/>
          <w:szCs w:val="32"/>
        </w:rPr>
        <w:t>研究开发费用占销售收入的比例不低于规定比例；</w:t>
      </w:r>
      <w:r>
        <w:rPr>
          <w:rFonts w:ascii="仿宋_GB2312" w:eastAsia="仿宋_GB2312" w:hAnsi="宋体" w:hint="eastAsia"/>
          <w:sz w:val="32"/>
          <w:szCs w:val="32"/>
        </w:rPr>
        <w:br/>
      </w:r>
      <w:r>
        <w:rPr>
          <w:rFonts w:ascii="仿宋_GB2312" w:eastAsia="仿宋_GB2312" w:hAnsi="宋体" w:hint="eastAsia"/>
          <w:sz w:val="32"/>
          <w:szCs w:val="32"/>
        </w:rPr>
        <w:t>  </w:t>
      </w:r>
      <w:r>
        <w:rPr>
          <w:rFonts w:ascii="仿宋_GB2312" w:eastAsia="仿宋_GB2312" w:hAnsi="宋体" w:hint="eastAsia"/>
          <w:sz w:val="32"/>
          <w:szCs w:val="32"/>
        </w:rPr>
        <w:t>3.</w:t>
      </w:r>
      <w:r>
        <w:rPr>
          <w:rFonts w:ascii="仿宋_GB2312" w:eastAsia="仿宋_GB2312" w:hAnsi="宋体" w:hint="eastAsia"/>
          <w:sz w:val="32"/>
          <w:szCs w:val="32"/>
        </w:rPr>
        <w:t>高新技术产品（服务）收入占企业总收入的比例不低于规定比例；</w:t>
      </w:r>
      <w:r>
        <w:rPr>
          <w:rFonts w:ascii="仿宋_GB2312" w:eastAsia="仿宋_GB2312" w:hAnsi="宋体" w:hint="eastAsia"/>
          <w:sz w:val="32"/>
          <w:szCs w:val="32"/>
        </w:rPr>
        <w:br/>
      </w:r>
      <w:r>
        <w:rPr>
          <w:rFonts w:ascii="仿宋_GB2312" w:eastAsia="仿宋_GB2312" w:hAnsi="宋体" w:hint="eastAsia"/>
          <w:sz w:val="32"/>
          <w:szCs w:val="32"/>
        </w:rPr>
        <w:t>  </w:t>
      </w:r>
      <w:r>
        <w:rPr>
          <w:rFonts w:ascii="仿宋_GB2312" w:eastAsia="仿宋_GB2312" w:hAnsi="宋体" w:hint="eastAsia"/>
          <w:sz w:val="32"/>
          <w:szCs w:val="32"/>
        </w:rPr>
        <w:t>4.</w:t>
      </w:r>
      <w:r>
        <w:rPr>
          <w:rFonts w:ascii="仿宋_GB2312" w:eastAsia="仿宋_GB2312" w:hAnsi="宋体" w:hint="eastAsia"/>
          <w:sz w:val="32"/>
          <w:szCs w:val="32"/>
        </w:rPr>
        <w:t>科技人员占企业职工总数的比例不低于规定比例；</w:t>
      </w:r>
      <w:r>
        <w:rPr>
          <w:rFonts w:ascii="仿宋_GB2312" w:eastAsia="仿宋_GB2312" w:hAnsi="宋体" w:hint="eastAsia"/>
          <w:sz w:val="32"/>
          <w:szCs w:val="32"/>
        </w:rPr>
        <w:br/>
      </w:r>
      <w:r>
        <w:rPr>
          <w:rFonts w:ascii="仿宋_GB2312" w:eastAsia="仿宋_GB2312" w:hAnsi="宋体" w:hint="eastAsia"/>
          <w:sz w:val="32"/>
          <w:szCs w:val="32"/>
        </w:rPr>
        <w:t>  </w:t>
      </w:r>
      <w:r>
        <w:rPr>
          <w:rFonts w:ascii="仿宋_GB2312" w:eastAsia="仿宋_GB2312" w:hAnsi="宋体" w:hint="eastAsia"/>
          <w:sz w:val="32"/>
          <w:szCs w:val="32"/>
        </w:rPr>
        <w:t>5.</w:t>
      </w:r>
      <w:r>
        <w:rPr>
          <w:rFonts w:ascii="仿宋_GB2312" w:eastAsia="仿宋_GB2312" w:hAnsi="宋体" w:hint="eastAsia"/>
          <w:sz w:val="32"/>
          <w:szCs w:val="32"/>
        </w:rPr>
        <w:t>高新技术企业认定管理办法规定的其他条件。</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sz w:val="32"/>
          <w:szCs w:val="32"/>
        </w:rPr>
        <w:t>《</w:t>
      </w:r>
      <w:r>
        <w:rPr>
          <w:rFonts w:ascii="仿宋_GB2312" w:eastAsia="仿宋_GB2312" w:hAnsi="黑体" w:cs="黑体" w:hint="eastAsia"/>
          <w:sz w:val="32"/>
          <w:szCs w:val="32"/>
        </w:rPr>
        <w:t>中华人民共和国企业所得税法</w:t>
      </w:r>
      <w:r>
        <w:rPr>
          <w:rFonts w:ascii="仿宋_GB2312" w:eastAsia="仿宋_GB2312" w:hAnsi="黑体" w:cs="黑体"/>
          <w:sz w:val="32"/>
          <w:szCs w:val="32"/>
        </w:rPr>
        <w:t>》</w:t>
      </w:r>
      <w:r>
        <w:rPr>
          <w:rFonts w:ascii="仿宋_GB2312" w:eastAsia="仿宋_GB2312" w:hAnsi="黑体" w:cs="黑体" w:hint="eastAsia"/>
          <w:sz w:val="32"/>
          <w:szCs w:val="32"/>
        </w:rPr>
        <w:t>第二十八条第二款</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《中华人民共和国企业所得税法实施条例》第九十三条</w:t>
      </w:r>
    </w:p>
    <w:p w:rsidR="00000000" w:rsidRDefault="00597DC2">
      <w:pPr>
        <w:widowControl/>
        <w:spacing w:line="600" w:lineRule="exact"/>
        <w:ind w:firstLineChars="200" w:firstLine="640"/>
        <w:rPr>
          <w:rFonts w:ascii="黑体" w:eastAsia="黑体" w:hAnsi="楷体"/>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130" w:name="_Toc73462550"/>
      <w:bookmarkStart w:id="5131" w:name="_Toc28384"/>
      <w:r>
        <w:rPr>
          <w:rFonts w:ascii="Calibri" w:hAnsi="Calibri" w:hint="eastAsia"/>
        </w:rPr>
        <w:t>研发费用税前加计扣除</w:t>
      </w:r>
      <w:bookmarkEnd w:id="5130"/>
      <w:bookmarkEnd w:id="5131"/>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开发新技术、新产品、新工</w:t>
      </w:r>
      <w:r>
        <w:rPr>
          <w:rFonts w:ascii="仿宋_GB2312" w:eastAsia="仿宋_GB2312" w:hAnsi="宋体" w:hint="eastAsia"/>
          <w:sz w:val="32"/>
          <w:szCs w:val="32"/>
        </w:rPr>
        <w:t>艺发生研发费用的企业</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企业开展研发活动中实际发生的研发费用，未形成无形资产计入当期损益的，在按规定据实扣除的基础上，在</w:t>
      </w:r>
      <w:r>
        <w:rPr>
          <w:rFonts w:ascii="仿宋_GB2312" w:eastAsia="仿宋_GB2312" w:hAnsi="宋体" w:hint="eastAsia"/>
          <w:sz w:val="32"/>
          <w:szCs w:val="32"/>
        </w:rPr>
        <w:t>2018</w:t>
      </w:r>
      <w:r>
        <w:rPr>
          <w:rFonts w:ascii="仿宋_GB2312" w:eastAsia="仿宋_GB2312" w:hAnsi="宋体" w:hint="eastAsia"/>
          <w:sz w:val="32"/>
          <w:szCs w:val="32"/>
        </w:rPr>
        <w:t>年</w:t>
      </w:r>
      <w:r>
        <w:rPr>
          <w:rFonts w:ascii="仿宋_GB2312" w:eastAsia="仿宋_GB2312" w:hAnsi="宋体" w:hint="eastAsia"/>
          <w:sz w:val="32"/>
          <w:szCs w:val="32"/>
        </w:rPr>
        <w:t>1</w:t>
      </w:r>
      <w:r>
        <w:rPr>
          <w:rFonts w:ascii="仿宋_GB2312" w:eastAsia="仿宋_GB2312" w:hAnsi="宋体" w:hint="eastAsia"/>
          <w:sz w:val="32"/>
          <w:szCs w:val="32"/>
        </w:rPr>
        <w:t>月</w:t>
      </w:r>
      <w:r>
        <w:rPr>
          <w:rFonts w:ascii="仿宋_GB2312" w:eastAsia="仿宋_GB2312" w:hAnsi="宋体" w:hint="eastAsia"/>
          <w:sz w:val="32"/>
          <w:szCs w:val="32"/>
        </w:rPr>
        <w:t>1</w:t>
      </w:r>
      <w:r>
        <w:rPr>
          <w:rFonts w:ascii="仿宋_GB2312" w:eastAsia="仿宋_GB2312" w:hAnsi="宋体" w:hint="eastAsia"/>
          <w:sz w:val="32"/>
          <w:szCs w:val="32"/>
        </w:rPr>
        <w:t>日至</w:t>
      </w:r>
      <w:r>
        <w:rPr>
          <w:rFonts w:ascii="仿宋_GB2312" w:eastAsia="仿宋_GB2312" w:hAnsi="宋体" w:hint="eastAsia"/>
          <w:sz w:val="32"/>
          <w:szCs w:val="32"/>
        </w:rPr>
        <w:t>2023</w:t>
      </w:r>
      <w:r>
        <w:rPr>
          <w:rFonts w:ascii="仿宋_GB2312" w:eastAsia="仿宋_GB2312" w:hAnsi="宋体" w:hint="eastAsia"/>
          <w:sz w:val="32"/>
          <w:szCs w:val="32"/>
        </w:rPr>
        <w:t>年</w:t>
      </w:r>
      <w:r>
        <w:rPr>
          <w:rFonts w:ascii="仿宋_GB2312" w:eastAsia="仿宋_GB2312" w:hAnsi="宋体" w:hint="eastAsia"/>
          <w:sz w:val="32"/>
          <w:szCs w:val="32"/>
        </w:rPr>
        <w:t>12</w:t>
      </w:r>
      <w:r>
        <w:rPr>
          <w:rFonts w:ascii="仿宋_GB2312" w:eastAsia="仿宋_GB2312" w:hAnsi="宋体" w:hint="eastAsia"/>
          <w:sz w:val="32"/>
          <w:szCs w:val="32"/>
        </w:rPr>
        <w:t>月</w:t>
      </w:r>
      <w:r>
        <w:rPr>
          <w:rFonts w:ascii="仿宋_GB2312" w:eastAsia="仿宋_GB2312" w:hAnsi="宋体" w:hint="eastAsia"/>
          <w:sz w:val="32"/>
          <w:szCs w:val="32"/>
        </w:rPr>
        <w:t>31</w:t>
      </w:r>
      <w:r>
        <w:rPr>
          <w:rFonts w:ascii="仿宋_GB2312" w:eastAsia="仿宋_GB2312" w:hAnsi="宋体" w:hint="eastAsia"/>
          <w:sz w:val="32"/>
          <w:szCs w:val="32"/>
        </w:rPr>
        <w:t>日期间，再按照实际发生额的</w:t>
      </w:r>
      <w:r>
        <w:rPr>
          <w:rFonts w:ascii="仿宋_GB2312" w:eastAsia="仿宋_GB2312" w:hAnsi="宋体" w:hint="eastAsia"/>
          <w:sz w:val="32"/>
          <w:szCs w:val="32"/>
        </w:rPr>
        <w:t>75%</w:t>
      </w:r>
      <w:r>
        <w:rPr>
          <w:rFonts w:ascii="仿宋_GB2312" w:eastAsia="仿宋_GB2312" w:hAnsi="宋体" w:hint="eastAsia"/>
          <w:sz w:val="32"/>
          <w:szCs w:val="32"/>
        </w:rPr>
        <w:t>在税前加计扣除；形成无形资产的，在上述期间按照无形资产成本的</w:t>
      </w:r>
      <w:r>
        <w:rPr>
          <w:rFonts w:ascii="仿宋_GB2312" w:eastAsia="仿宋_GB2312" w:hAnsi="宋体" w:hint="eastAsia"/>
          <w:sz w:val="32"/>
          <w:szCs w:val="32"/>
        </w:rPr>
        <w:t>175%</w:t>
      </w:r>
      <w:r>
        <w:rPr>
          <w:rFonts w:ascii="仿宋_GB2312" w:eastAsia="仿宋_GB2312" w:hAnsi="宋体" w:hint="eastAsia"/>
          <w:sz w:val="32"/>
          <w:szCs w:val="32"/>
        </w:rPr>
        <w:t>在税前摊销。</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hd w:val="clear" w:color="auto" w:fill="FFFFFF"/>
        <w:spacing w:line="600" w:lineRule="exact"/>
        <w:rPr>
          <w:rFonts w:ascii="仿宋_GB2312" w:eastAsia="仿宋_GB2312" w:hAnsi="宋体"/>
          <w:sz w:val="32"/>
          <w:szCs w:val="32"/>
        </w:rPr>
      </w:pPr>
      <w:r>
        <w:rPr>
          <w:rFonts w:ascii="仿宋_GB2312" w:eastAsia="仿宋_GB2312" w:hAnsi="宋体" w:hint="eastAsia"/>
          <w:sz w:val="32"/>
          <w:szCs w:val="32"/>
        </w:rPr>
        <w:t xml:space="preserve">    1.</w:t>
      </w:r>
      <w:r>
        <w:rPr>
          <w:rFonts w:ascii="仿宋_GB2312" w:eastAsia="仿宋_GB2312" w:hAnsi="宋体" w:hint="eastAsia"/>
          <w:sz w:val="32"/>
          <w:szCs w:val="32"/>
        </w:rPr>
        <w:t>研发活动，是指企业为获得科学与技术新知识，创造性运用科学技术新知识，或实质性改进技术、产品（服务）、工艺而持续进行的具有明确目标的系统性活动。</w:t>
      </w:r>
    </w:p>
    <w:p w:rsidR="00000000" w:rsidRDefault="00597DC2">
      <w:pPr>
        <w:widowControl/>
        <w:shd w:val="clear" w:color="auto" w:fill="FFFFFF"/>
        <w:spacing w:line="600" w:lineRule="exact"/>
        <w:ind w:left="0"/>
        <w:jc w:val="left"/>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 xml:space="preserve">    2.</w:t>
      </w:r>
      <w:r>
        <w:rPr>
          <w:rFonts w:ascii="仿宋_GB2312" w:eastAsia="仿宋_GB2312" w:hAnsi="宋体" w:hint="eastAsia"/>
          <w:sz w:val="32"/>
          <w:szCs w:val="32"/>
        </w:rPr>
        <w:t>允许加计扣除的研发费用具体范围包括：</w:t>
      </w:r>
    </w:p>
    <w:p w:rsidR="00000000" w:rsidRDefault="00597DC2">
      <w:pPr>
        <w:widowControl/>
        <w:shd w:val="clear" w:color="auto" w:fill="FFFFFF"/>
        <w:spacing w:line="600" w:lineRule="exact"/>
        <w:ind w:left="0"/>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）人员人工费用。直接从事研发活动人员的工资薪金、基本养老保险费、基本医疗保险费、失业保险费、工伤保险费、生育保险费和住房公积金，以及外聘研发人员的劳务费用。</w:t>
      </w:r>
    </w:p>
    <w:p w:rsidR="00000000" w:rsidRDefault="00597DC2">
      <w:pPr>
        <w:widowControl/>
        <w:shd w:val="clear" w:color="auto" w:fill="FFFFFF"/>
        <w:spacing w:line="600" w:lineRule="exact"/>
        <w:ind w:left="0"/>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直接投入费用。研发活动直接消耗的材料、燃料和动力费用；用于中间试验和产品试制的模具、工艺装备开发及制造费，不构成固定资产的样品、样机及一般测试手段购置费，试制产品的检验费；用于研发活动的仪器、设备的运行维护、调整、检验、维修等费用，以及通过经营租赁方式租入的用于研发活动的仪器、设备租赁费。</w:t>
      </w:r>
    </w:p>
    <w:p w:rsidR="00000000" w:rsidRDefault="00597DC2">
      <w:pPr>
        <w:widowControl/>
        <w:shd w:val="clear" w:color="auto" w:fill="FFFFFF"/>
        <w:spacing w:line="600" w:lineRule="exact"/>
        <w:ind w:left="0"/>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w:t>
      </w:r>
      <w:r>
        <w:rPr>
          <w:rFonts w:ascii="仿宋_GB2312" w:eastAsia="仿宋_GB2312" w:hAnsi="宋体" w:hint="eastAsia"/>
          <w:sz w:val="32"/>
          <w:szCs w:val="32"/>
        </w:rPr>
        <w:t>3</w:t>
      </w:r>
      <w:r>
        <w:rPr>
          <w:rFonts w:ascii="仿宋_GB2312" w:eastAsia="仿宋_GB2312" w:hAnsi="宋体" w:hint="eastAsia"/>
          <w:sz w:val="32"/>
          <w:szCs w:val="32"/>
        </w:rPr>
        <w:t>）折旧费用。用于研发活动的仪</w:t>
      </w:r>
      <w:r>
        <w:rPr>
          <w:rFonts w:ascii="仿宋_GB2312" w:eastAsia="仿宋_GB2312" w:hAnsi="宋体" w:hint="eastAsia"/>
          <w:sz w:val="32"/>
          <w:szCs w:val="32"/>
        </w:rPr>
        <w:t>器、设备的折旧费。</w:t>
      </w:r>
    </w:p>
    <w:p w:rsidR="00000000" w:rsidRDefault="00597DC2">
      <w:pPr>
        <w:widowControl/>
        <w:shd w:val="clear" w:color="auto" w:fill="FFFFFF"/>
        <w:spacing w:line="600" w:lineRule="exact"/>
        <w:ind w:left="0"/>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w:t>
      </w:r>
      <w:r>
        <w:rPr>
          <w:rFonts w:ascii="仿宋_GB2312" w:eastAsia="仿宋_GB2312" w:hAnsi="宋体" w:hint="eastAsia"/>
          <w:sz w:val="32"/>
          <w:szCs w:val="32"/>
        </w:rPr>
        <w:t>4</w:t>
      </w:r>
      <w:r>
        <w:rPr>
          <w:rFonts w:ascii="仿宋_GB2312" w:eastAsia="仿宋_GB2312" w:hAnsi="宋体" w:hint="eastAsia"/>
          <w:sz w:val="32"/>
          <w:szCs w:val="32"/>
        </w:rPr>
        <w:t>）无形资产摊销。用于研发活动的软件、专利权、非专利技术（包括许可证、专有技术、设计和计算方法等）的摊销费用。</w:t>
      </w:r>
    </w:p>
    <w:p w:rsidR="00000000" w:rsidRDefault="00597DC2">
      <w:pPr>
        <w:widowControl/>
        <w:shd w:val="clear" w:color="auto" w:fill="FFFFFF"/>
        <w:spacing w:line="600" w:lineRule="exact"/>
        <w:ind w:left="0"/>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w:t>
      </w:r>
      <w:r>
        <w:rPr>
          <w:rFonts w:ascii="仿宋_GB2312" w:eastAsia="仿宋_GB2312" w:hAnsi="宋体" w:hint="eastAsia"/>
          <w:sz w:val="32"/>
          <w:szCs w:val="32"/>
        </w:rPr>
        <w:t>5</w:t>
      </w:r>
      <w:r>
        <w:rPr>
          <w:rFonts w:ascii="仿宋_GB2312" w:eastAsia="仿宋_GB2312" w:hAnsi="宋体" w:hint="eastAsia"/>
          <w:sz w:val="32"/>
          <w:szCs w:val="32"/>
        </w:rPr>
        <w:t>）新产品设计费、新工艺规程制定费、新药研制的临床试验费、勘探开发技术的现场试验费。</w:t>
      </w:r>
    </w:p>
    <w:p w:rsidR="00000000" w:rsidRDefault="00597DC2">
      <w:pPr>
        <w:widowControl/>
        <w:shd w:val="clear" w:color="auto" w:fill="FFFFFF"/>
        <w:spacing w:line="600" w:lineRule="exact"/>
        <w:ind w:left="0"/>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w:t>
      </w:r>
      <w:r>
        <w:rPr>
          <w:rFonts w:ascii="仿宋_GB2312" w:eastAsia="仿宋_GB2312" w:hAnsi="宋体" w:hint="eastAsia"/>
          <w:sz w:val="32"/>
          <w:szCs w:val="32"/>
        </w:rPr>
        <w:t>6</w:t>
      </w:r>
      <w:r>
        <w:rPr>
          <w:rFonts w:ascii="仿宋_GB2312" w:eastAsia="仿宋_GB2312" w:hAnsi="宋体" w:hint="eastAsia"/>
          <w:sz w:val="32"/>
          <w:szCs w:val="32"/>
        </w:rPr>
        <w:t>）其他相关费用。与研发活动直接相关的其他费用，如技术图书资料费、资料翻译费、专家咨询费、高新科技研发保险费，研发成果的检索、分析、评议、论证、鉴定、评审、评估、验收费用，知识产权的申请费、注册费、代理费，差旅费、会议费等。此项费用总额不得超过可加计扣除研发费用总</w:t>
      </w:r>
      <w:r>
        <w:rPr>
          <w:rFonts w:ascii="仿宋_GB2312" w:eastAsia="仿宋_GB2312" w:hAnsi="宋体" w:hint="eastAsia"/>
          <w:sz w:val="32"/>
          <w:szCs w:val="32"/>
        </w:rPr>
        <w:t>额的</w:t>
      </w:r>
      <w:r>
        <w:rPr>
          <w:rFonts w:ascii="仿宋_GB2312" w:eastAsia="仿宋_GB2312" w:hAnsi="宋体" w:hint="eastAsia"/>
          <w:sz w:val="32"/>
          <w:szCs w:val="32"/>
        </w:rPr>
        <w:t>10%</w:t>
      </w:r>
      <w:r>
        <w:rPr>
          <w:rFonts w:ascii="仿宋_GB2312" w:eastAsia="仿宋_GB2312" w:hAnsi="宋体" w:hint="eastAsia"/>
          <w:sz w:val="32"/>
          <w:szCs w:val="32"/>
        </w:rPr>
        <w:t>。</w:t>
      </w:r>
    </w:p>
    <w:p w:rsidR="00000000" w:rsidRDefault="00597DC2">
      <w:pPr>
        <w:widowControl/>
        <w:shd w:val="clear" w:color="auto" w:fill="FFFFFF"/>
        <w:spacing w:line="600" w:lineRule="exact"/>
        <w:ind w:left="0"/>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w:t>
      </w:r>
      <w:r>
        <w:rPr>
          <w:rFonts w:ascii="仿宋_GB2312" w:eastAsia="仿宋_GB2312" w:hAnsi="宋体" w:hint="eastAsia"/>
          <w:sz w:val="32"/>
          <w:szCs w:val="32"/>
        </w:rPr>
        <w:t>7</w:t>
      </w:r>
      <w:r>
        <w:rPr>
          <w:rFonts w:ascii="仿宋_GB2312" w:eastAsia="仿宋_GB2312" w:hAnsi="宋体" w:hint="eastAsia"/>
          <w:sz w:val="32"/>
          <w:szCs w:val="32"/>
        </w:rPr>
        <w:t>）财政部和国家税务总局规定的其他费用。</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sz w:val="32"/>
          <w:szCs w:val="32"/>
        </w:rPr>
        <w:t>《</w:t>
      </w:r>
      <w:r>
        <w:rPr>
          <w:rFonts w:ascii="仿宋_GB2312" w:eastAsia="仿宋_GB2312" w:hAnsi="黑体" w:cs="黑体" w:hint="eastAsia"/>
          <w:sz w:val="32"/>
          <w:szCs w:val="32"/>
        </w:rPr>
        <w:t>中华人民共和国企业所得税法</w:t>
      </w:r>
      <w:r>
        <w:rPr>
          <w:rFonts w:ascii="仿宋_GB2312" w:eastAsia="仿宋_GB2312" w:hAnsi="黑体" w:cs="黑体"/>
          <w:sz w:val="32"/>
          <w:szCs w:val="32"/>
        </w:rPr>
        <w:t>》</w:t>
      </w:r>
      <w:r>
        <w:rPr>
          <w:rFonts w:ascii="仿宋_GB2312" w:eastAsia="仿宋_GB2312" w:hAnsi="黑体" w:cs="黑体" w:hint="eastAsia"/>
          <w:sz w:val="32"/>
          <w:szCs w:val="32"/>
        </w:rPr>
        <w:t>第三十条</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科技部关于完善研究开发费用税前加计扣除政策的通知》（财税〔</w:t>
      </w:r>
      <w:r>
        <w:rPr>
          <w:rFonts w:ascii="仿宋_GB2312" w:eastAsia="仿宋_GB2312" w:hAnsi="黑体" w:cs="黑体" w:hint="eastAsia"/>
          <w:sz w:val="32"/>
          <w:szCs w:val="32"/>
        </w:rPr>
        <w:t>2015</w:t>
      </w:r>
      <w:r>
        <w:rPr>
          <w:rFonts w:ascii="仿宋_GB2312" w:eastAsia="仿宋_GB2312" w:hAnsi="黑体" w:cs="黑体" w:hint="eastAsia"/>
          <w:sz w:val="32"/>
          <w:szCs w:val="32"/>
        </w:rPr>
        <w:t>〕</w:t>
      </w:r>
      <w:r>
        <w:rPr>
          <w:rFonts w:ascii="仿宋_GB2312" w:eastAsia="仿宋_GB2312" w:hAnsi="黑体" w:cs="黑体" w:hint="eastAsia"/>
          <w:sz w:val="32"/>
          <w:szCs w:val="32"/>
        </w:rPr>
        <w:t>119</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3.</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科技部关于提高研究开发费用税前加计扣除比例的通知》（财税〔</w:t>
      </w:r>
      <w:r>
        <w:rPr>
          <w:rFonts w:ascii="仿宋_GB2312" w:eastAsia="仿宋_GB2312" w:hAnsi="黑体" w:cs="黑体" w:hint="eastAsia"/>
          <w:sz w:val="32"/>
          <w:szCs w:val="32"/>
        </w:rPr>
        <w:t>2018</w:t>
      </w:r>
      <w:r>
        <w:rPr>
          <w:rFonts w:ascii="仿宋_GB2312" w:eastAsia="仿宋_GB2312" w:hAnsi="黑体" w:cs="黑体" w:hint="eastAsia"/>
          <w:sz w:val="32"/>
          <w:szCs w:val="32"/>
        </w:rPr>
        <w:t>〕</w:t>
      </w:r>
      <w:r>
        <w:rPr>
          <w:rFonts w:ascii="仿宋_GB2312" w:eastAsia="仿宋_GB2312" w:hAnsi="黑体" w:cs="黑体" w:hint="eastAsia"/>
          <w:sz w:val="32"/>
          <w:szCs w:val="32"/>
        </w:rPr>
        <w:t>99</w:t>
      </w:r>
      <w:r>
        <w:rPr>
          <w:rFonts w:ascii="仿宋_GB2312" w:eastAsia="仿宋_GB2312" w:hAnsi="黑体" w:cs="黑体" w:hint="eastAsia"/>
          <w:sz w:val="32"/>
          <w:szCs w:val="32"/>
        </w:rPr>
        <w:t>号）第一条</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4.</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税务总局关于延长部分税收优惠政策执行期限的公告》（财政部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税务总局公告</w:t>
      </w:r>
      <w:r>
        <w:rPr>
          <w:rFonts w:ascii="仿宋_GB2312" w:eastAsia="仿宋_GB2312" w:hAnsi="黑体" w:cs="黑体" w:hint="eastAsia"/>
          <w:sz w:val="32"/>
          <w:szCs w:val="32"/>
        </w:rPr>
        <w:t>2021</w:t>
      </w:r>
      <w:r>
        <w:rPr>
          <w:rFonts w:ascii="仿宋_GB2312" w:eastAsia="仿宋_GB2312" w:hAnsi="黑体" w:cs="黑体" w:hint="eastAsia"/>
          <w:sz w:val="32"/>
          <w:szCs w:val="32"/>
        </w:rPr>
        <w:t>年第</w:t>
      </w:r>
      <w:r>
        <w:rPr>
          <w:rFonts w:ascii="仿宋_GB2312" w:eastAsia="仿宋_GB2312" w:hAnsi="黑体" w:cs="黑体" w:hint="eastAsia"/>
          <w:sz w:val="32"/>
          <w:szCs w:val="32"/>
        </w:rPr>
        <w:t>6</w:t>
      </w:r>
      <w:r>
        <w:rPr>
          <w:rFonts w:ascii="仿宋_GB2312" w:eastAsia="仿宋_GB2312" w:hAnsi="黑体" w:cs="黑体" w:hint="eastAsia"/>
          <w:sz w:val="32"/>
          <w:szCs w:val="32"/>
        </w:rPr>
        <w:t>号）第一条</w:t>
      </w:r>
    </w:p>
    <w:p w:rsidR="00000000" w:rsidRDefault="00597DC2">
      <w:pPr>
        <w:widowControl/>
        <w:spacing w:line="600" w:lineRule="exact"/>
        <w:ind w:firstLineChars="200" w:firstLine="640"/>
        <w:rPr>
          <w:rFonts w:ascii="黑体" w:eastAsia="黑体" w:hAnsi="楷体"/>
          <w:sz w:val="32"/>
          <w:szCs w:val="32"/>
        </w:rPr>
      </w:pPr>
    </w:p>
    <w:p w:rsidR="00000000" w:rsidRDefault="00597DC2">
      <w:pPr>
        <w:pStyle w:val="1"/>
        <w:widowControl/>
        <w:numPr>
          <w:ilvl w:val="0"/>
          <w:numId w:val="1"/>
        </w:numPr>
        <w:spacing w:before="0" w:after="0" w:line="600" w:lineRule="exact"/>
        <w:ind w:firstLine="0"/>
        <w:rPr>
          <w:rFonts w:ascii="黑体" w:eastAsia="黑体" w:hAnsi="黑体"/>
          <w:b w:val="0"/>
          <w:kern w:val="2"/>
          <w:sz w:val="36"/>
          <w:szCs w:val="36"/>
        </w:rPr>
      </w:pPr>
      <w:bookmarkStart w:id="5132" w:name="_Toc73462551"/>
      <w:bookmarkStart w:id="5133" w:name="_Toc29813"/>
      <w:r>
        <w:rPr>
          <w:rFonts w:ascii="黑体" w:eastAsia="黑体" w:hAnsi="黑体" w:hint="eastAsia"/>
          <w:b w:val="0"/>
          <w:kern w:val="2"/>
          <w:sz w:val="36"/>
          <w:szCs w:val="36"/>
        </w:rPr>
        <w:t>促进乡村消费</w:t>
      </w:r>
      <w:bookmarkEnd w:id="5132"/>
      <w:bookmarkEnd w:id="5133"/>
    </w:p>
    <w:p w:rsidR="00000000" w:rsidRDefault="00597DC2">
      <w:pPr>
        <w:pStyle w:val="1"/>
        <w:widowControl/>
        <w:spacing w:before="0" w:after="0" w:line="600" w:lineRule="exact"/>
        <w:ind w:left="0"/>
        <w:rPr>
          <w:rFonts w:ascii="楷体_GB2312" w:eastAsia="楷体_GB2312" w:hAnsi="Cambria"/>
          <w:kern w:val="2"/>
          <w:sz w:val="36"/>
          <w:szCs w:val="36"/>
        </w:rPr>
      </w:pPr>
      <w:bookmarkStart w:id="5134" w:name="_Toc73462552"/>
      <w:bookmarkStart w:id="5135" w:name="_Toc18651"/>
      <w:r>
        <w:rPr>
          <w:rFonts w:ascii="楷体_GB2312" w:eastAsia="楷体_GB2312" w:hAnsi="Cambria" w:hint="eastAsia"/>
          <w:kern w:val="2"/>
          <w:sz w:val="36"/>
          <w:szCs w:val="36"/>
        </w:rPr>
        <w:t>（一）促进汽车消费税收优惠</w:t>
      </w:r>
      <w:bookmarkEnd w:id="5134"/>
      <w:bookmarkEnd w:id="5135"/>
    </w:p>
    <w:p w:rsidR="00000000" w:rsidRDefault="00597DC2">
      <w:pPr>
        <w:pStyle w:val="3"/>
        <w:widowControl/>
        <w:numPr>
          <w:ilvl w:val="0"/>
          <w:numId w:val="3"/>
        </w:numPr>
        <w:spacing w:before="0" w:after="0" w:line="600" w:lineRule="exact"/>
        <w:ind w:left="0" w:firstLine="0"/>
        <w:rPr>
          <w:rFonts w:ascii="Calibri" w:hAnsi="Calibri"/>
        </w:rPr>
      </w:pPr>
      <w:bookmarkStart w:id="5136" w:name="_Toc73462553"/>
      <w:bookmarkStart w:id="5137" w:name="_Toc7336"/>
      <w:r>
        <w:rPr>
          <w:rFonts w:ascii="Calibri" w:hAnsi="Calibri" w:hint="eastAsia"/>
        </w:rPr>
        <w:t>购置新能源汽车免征</w:t>
      </w:r>
      <w:r>
        <w:rPr>
          <w:rFonts w:ascii="Calibri" w:hAnsi="Calibri" w:hint="eastAsia"/>
        </w:rPr>
        <w:t>车辆购置税</w:t>
      </w:r>
      <w:bookmarkEnd w:id="5136"/>
      <w:bookmarkEnd w:id="5137"/>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购置新能源汽车的单位和个人</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2018</w:t>
      </w:r>
      <w:r>
        <w:rPr>
          <w:rFonts w:ascii="仿宋_GB2312" w:eastAsia="仿宋_GB2312" w:hAnsi="宋体" w:hint="eastAsia"/>
          <w:sz w:val="32"/>
          <w:szCs w:val="32"/>
        </w:rPr>
        <w:t>年</w:t>
      </w:r>
      <w:r>
        <w:rPr>
          <w:rFonts w:ascii="仿宋_GB2312" w:eastAsia="仿宋_GB2312" w:hAnsi="宋体" w:hint="eastAsia"/>
          <w:sz w:val="32"/>
          <w:szCs w:val="32"/>
        </w:rPr>
        <w:t>1</w:t>
      </w:r>
      <w:r>
        <w:rPr>
          <w:rFonts w:ascii="仿宋_GB2312" w:eastAsia="仿宋_GB2312" w:hAnsi="宋体" w:hint="eastAsia"/>
          <w:sz w:val="32"/>
          <w:szCs w:val="32"/>
        </w:rPr>
        <w:t>月</w:t>
      </w:r>
      <w:r>
        <w:rPr>
          <w:rFonts w:ascii="仿宋_GB2312" w:eastAsia="仿宋_GB2312" w:hAnsi="宋体" w:hint="eastAsia"/>
          <w:sz w:val="32"/>
          <w:szCs w:val="32"/>
        </w:rPr>
        <w:t>1</w:t>
      </w:r>
      <w:r>
        <w:rPr>
          <w:rFonts w:ascii="仿宋_GB2312" w:eastAsia="仿宋_GB2312" w:hAnsi="宋体" w:hint="eastAsia"/>
          <w:sz w:val="32"/>
          <w:szCs w:val="32"/>
        </w:rPr>
        <w:t>日至</w:t>
      </w:r>
      <w:r>
        <w:rPr>
          <w:rFonts w:ascii="仿宋_GB2312" w:eastAsia="仿宋_GB2312" w:hAnsi="宋体" w:hint="eastAsia"/>
          <w:sz w:val="32"/>
          <w:szCs w:val="32"/>
        </w:rPr>
        <w:t>2022</w:t>
      </w:r>
      <w:r>
        <w:rPr>
          <w:rFonts w:ascii="仿宋_GB2312" w:eastAsia="仿宋_GB2312" w:hAnsi="宋体" w:hint="eastAsia"/>
          <w:sz w:val="32"/>
          <w:szCs w:val="32"/>
        </w:rPr>
        <w:t>年</w:t>
      </w:r>
      <w:r>
        <w:rPr>
          <w:rFonts w:ascii="仿宋_GB2312" w:eastAsia="仿宋_GB2312" w:hAnsi="宋体" w:hint="eastAsia"/>
          <w:sz w:val="32"/>
          <w:szCs w:val="32"/>
        </w:rPr>
        <w:t>12</w:t>
      </w:r>
      <w:r>
        <w:rPr>
          <w:rFonts w:ascii="仿宋_GB2312" w:eastAsia="仿宋_GB2312" w:hAnsi="宋体" w:hint="eastAsia"/>
          <w:sz w:val="32"/>
          <w:szCs w:val="32"/>
        </w:rPr>
        <w:t>月</w:t>
      </w:r>
      <w:r>
        <w:rPr>
          <w:rFonts w:ascii="仿宋_GB2312" w:eastAsia="仿宋_GB2312" w:hAnsi="宋体" w:hint="eastAsia"/>
          <w:sz w:val="32"/>
          <w:szCs w:val="32"/>
        </w:rPr>
        <w:t>31</w:t>
      </w:r>
      <w:r>
        <w:rPr>
          <w:rFonts w:ascii="仿宋_GB2312" w:eastAsia="仿宋_GB2312" w:hAnsi="宋体" w:hint="eastAsia"/>
          <w:sz w:val="32"/>
          <w:szCs w:val="32"/>
        </w:rPr>
        <w:t>日，对列入《免征车辆购置税的新能源汽车车型目录》的新能源汽车，免征车辆购置税。</w:t>
      </w:r>
      <w:r>
        <w:rPr>
          <w:rFonts w:ascii="仿宋_GB2312" w:eastAsia="仿宋_GB2312" w:hAnsi="宋体" w:hint="eastAsia"/>
          <w:sz w:val="32"/>
          <w:szCs w:val="32"/>
        </w:rPr>
        <w:t>2017</w:t>
      </w:r>
      <w:r>
        <w:rPr>
          <w:rFonts w:ascii="仿宋_GB2312" w:eastAsia="仿宋_GB2312" w:hAnsi="宋体" w:hint="eastAsia"/>
          <w:sz w:val="32"/>
          <w:szCs w:val="32"/>
        </w:rPr>
        <w:t>年</w:t>
      </w:r>
      <w:r>
        <w:rPr>
          <w:rFonts w:ascii="仿宋_GB2312" w:eastAsia="仿宋_GB2312" w:hAnsi="宋体" w:hint="eastAsia"/>
          <w:sz w:val="32"/>
          <w:szCs w:val="32"/>
        </w:rPr>
        <w:t>12</w:t>
      </w:r>
      <w:r>
        <w:rPr>
          <w:rFonts w:ascii="仿宋_GB2312" w:eastAsia="仿宋_GB2312" w:hAnsi="宋体" w:hint="eastAsia"/>
          <w:sz w:val="32"/>
          <w:szCs w:val="32"/>
        </w:rPr>
        <w:t>月</w:t>
      </w:r>
      <w:r>
        <w:rPr>
          <w:rFonts w:ascii="仿宋_GB2312" w:eastAsia="仿宋_GB2312" w:hAnsi="宋体" w:hint="eastAsia"/>
          <w:sz w:val="32"/>
          <w:szCs w:val="32"/>
        </w:rPr>
        <w:t>31</w:t>
      </w:r>
      <w:r>
        <w:rPr>
          <w:rFonts w:ascii="仿宋_GB2312" w:eastAsia="仿宋_GB2312" w:hAnsi="宋体" w:hint="eastAsia"/>
          <w:sz w:val="32"/>
          <w:szCs w:val="32"/>
        </w:rPr>
        <w:t>日之前已列入《免征车辆购置税的新能源汽车车型目录》的新能源汽车，对其免征车辆购置税政策继续有效。</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hd w:val="clear" w:color="auto" w:fill="FFFFFF"/>
        <w:spacing w:line="600" w:lineRule="exact"/>
        <w:rPr>
          <w:rFonts w:ascii="仿宋_GB2312" w:eastAsia="仿宋_GB2312" w:hAnsi="宋体"/>
          <w:sz w:val="32"/>
          <w:szCs w:val="32"/>
        </w:rPr>
      </w:pPr>
      <w:r>
        <w:rPr>
          <w:rFonts w:ascii="仿宋_GB2312" w:eastAsia="仿宋_GB2312" w:hAnsi="宋体" w:hint="eastAsia"/>
          <w:sz w:val="32"/>
          <w:szCs w:val="32"/>
        </w:rPr>
        <w:t xml:space="preserve">    1. </w:t>
      </w:r>
      <w:r>
        <w:rPr>
          <w:rFonts w:ascii="仿宋_GB2312" w:eastAsia="仿宋_GB2312" w:hAnsi="宋体" w:hint="eastAsia"/>
          <w:sz w:val="32"/>
          <w:szCs w:val="32"/>
        </w:rPr>
        <w:t>免征车辆购置税的新能源汽车是指纯电动汽车、插电式混合动力（含增程式）汽车、燃料电池汽车。</w:t>
      </w:r>
    </w:p>
    <w:p w:rsidR="00000000" w:rsidRDefault="00597DC2">
      <w:pPr>
        <w:widowControl/>
        <w:shd w:val="clear" w:color="auto" w:fill="FFFFFF"/>
        <w:spacing w:line="600" w:lineRule="exact"/>
        <w:rPr>
          <w:rFonts w:ascii="仿宋_GB2312" w:eastAsia="仿宋_GB2312" w:hAnsi="宋体"/>
          <w:sz w:val="32"/>
          <w:szCs w:val="32"/>
        </w:rPr>
      </w:pPr>
      <w:r>
        <w:rPr>
          <w:rFonts w:ascii="仿宋_GB2312" w:eastAsia="仿宋_GB2312" w:hAnsi="宋体" w:hint="eastAsia"/>
          <w:sz w:val="32"/>
          <w:szCs w:val="32"/>
        </w:rPr>
        <w:t xml:space="preserve">    2. </w:t>
      </w:r>
      <w:r>
        <w:rPr>
          <w:rFonts w:ascii="仿宋_GB2312" w:eastAsia="仿宋_GB2312" w:hAnsi="宋体" w:hint="eastAsia"/>
          <w:sz w:val="32"/>
          <w:szCs w:val="32"/>
        </w:rPr>
        <w:t>免征车辆购置税的新能源汽车，通过工业和信息化部、税务总局发布《免征车辆购置税</w:t>
      </w:r>
      <w:r>
        <w:rPr>
          <w:rFonts w:ascii="仿宋_GB2312" w:eastAsia="仿宋_GB2312" w:hAnsi="宋体" w:hint="eastAsia"/>
          <w:sz w:val="32"/>
          <w:szCs w:val="32"/>
        </w:rPr>
        <w:t>的新能源汽车车型目录》实施管理。</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 xml:space="preserve"> 1.</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工业和信息化部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科技部关于免征新能源汽车车辆购置税的公告》（财政部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工业和信息化部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科技部公告</w:t>
      </w:r>
      <w:r>
        <w:rPr>
          <w:rFonts w:ascii="仿宋_GB2312" w:eastAsia="仿宋_GB2312" w:hAnsi="黑体" w:cs="黑体" w:hint="eastAsia"/>
          <w:sz w:val="32"/>
          <w:szCs w:val="32"/>
        </w:rPr>
        <w:t>2017</w:t>
      </w:r>
      <w:r>
        <w:rPr>
          <w:rFonts w:ascii="仿宋_GB2312" w:eastAsia="仿宋_GB2312" w:hAnsi="黑体" w:cs="黑体" w:hint="eastAsia"/>
          <w:sz w:val="32"/>
          <w:szCs w:val="32"/>
        </w:rPr>
        <w:t>年第</w:t>
      </w:r>
      <w:r>
        <w:rPr>
          <w:rFonts w:ascii="仿宋_GB2312" w:eastAsia="仿宋_GB2312" w:hAnsi="黑体" w:cs="黑体" w:hint="eastAsia"/>
          <w:sz w:val="32"/>
          <w:szCs w:val="32"/>
        </w:rPr>
        <w:t>172</w:t>
      </w:r>
      <w:r>
        <w:rPr>
          <w:rFonts w:ascii="仿宋_GB2312" w:eastAsia="仿宋_GB2312" w:hAnsi="黑体" w:cs="黑体" w:hint="eastAsia"/>
          <w:sz w:val="32"/>
          <w:szCs w:val="32"/>
        </w:rPr>
        <w:t>号） </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 xml:space="preserve"> 2.</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工业和信息化部关于新能源汽车免征车辆购置税有关政策的公告》（财政部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工业和信息化部公告</w:t>
      </w:r>
      <w:r>
        <w:rPr>
          <w:rFonts w:ascii="仿宋_GB2312" w:eastAsia="仿宋_GB2312" w:hAnsi="黑体" w:cs="黑体" w:hint="eastAsia"/>
          <w:sz w:val="32"/>
          <w:szCs w:val="32"/>
        </w:rPr>
        <w:t>2020</w:t>
      </w:r>
      <w:r>
        <w:rPr>
          <w:rFonts w:ascii="仿宋_GB2312" w:eastAsia="仿宋_GB2312" w:hAnsi="黑体" w:cs="黑体" w:hint="eastAsia"/>
          <w:sz w:val="32"/>
          <w:szCs w:val="32"/>
        </w:rPr>
        <w:t>年第</w:t>
      </w:r>
      <w:r>
        <w:rPr>
          <w:rFonts w:ascii="仿宋_GB2312" w:eastAsia="仿宋_GB2312" w:hAnsi="黑体" w:cs="黑体" w:hint="eastAsia"/>
          <w:sz w:val="32"/>
          <w:szCs w:val="32"/>
        </w:rPr>
        <w:t>21</w:t>
      </w:r>
      <w:r>
        <w:rPr>
          <w:rFonts w:ascii="仿宋_GB2312" w:eastAsia="仿宋_GB2312" w:hAnsi="黑体" w:cs="黑体" w:hint="eastAsia"/>
          <w:sz w:val="32"/>
          <w:szCs w:val="32"/>
        </w:rPr>
        <w:t>号）</w:t>
      </w:r>
    </w:p>
    <w:p w:rsidR="00000000" w:rsidRDefault="00597DC2">
      <w:pPr>
        <w:widowControl/>
        <w:shd w:val="clear" w:color="auto" w:fill="FFFFFF"/>
        <w:spacing w:line="600" w:lineRule="exact"/>
        <w:ind w:firstLine="480"/>
        <w:rPr>
          <w:rFonts w:ascii="黑体" w:eastAsia="黑体" w:hAnsi="黑体"/>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138" w:name="_Toc73462554"/>
      <w:bookmarkStart w:id="5139" w:name="_Toc7409"/>
      <w:r>
        <w:rPr>
          <w:rFonts w:ascii="Calibri" w:hAnsi="Calibri" w:hint="eastAsia"/>
        </w:rPr>
        <w:t>对新能源车船免征车船税</w:t>
      </w:r>
      <w:bookmarkEnd w:id="5138"/>
      <w:bookmarkEnd w:id="5139"/>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新能源车船的所有人或管理人</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对新能源车船，免征车船税。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hd w:val="clear" w:color="auto" w:fill="FFFFFF"/>
        <w:spacing w:line="600" w:lineRule="exact"/>
        <w:rPr>
          <w:rFonts w:ascii="仿宋_GB2312" w:eastAsia="仿宋_GB2312" w:hAnsi="宋体"/>
          <w:sz w:val="32"/>
          <w:szCs w:val="32"/>
        </w:rPr>
      </w:pPr>
      <w:r>
        <w:rPr>
          <w:rFonts w:ascii="仿宋_GB2312" w:eastAsia="仿宋_GB2312" w:hAnsi="宋体" w:hint="eastAsia"/>
          <w:sz w:val="32"/>
          <w:szCs w:val="32"/>
        </w:rPr>
        <w:t xml:space="preserve">    1.</w:t>
      </w:r>
      <w:r>
        <w:rPr>
          <w:rFonts w:ascii="仿宋_GB2312" w:eastAsia="仿宋_GB2312" w:hAnsi="宋体" w:hint="eastAsia"/>
          <w:sz w:val="32"/>
          <w:szCs w:val="32"/>
        </w:rPr>
        <w:t>免征车船税的新能源汽车是指纯</w:t>
      </w:r>
      <w:r>
        <w:rPr>
          <w:rFonts w:ascii="仿宋_GB2312" w:eastAsia="仿宋_GB2312" w:hAnsi="宋体" w:hint="eastAsia"/>
          <w:sz w:val="32"/>
          <w:szCs w:val="32"/>
        </w:rPr>
        <w:t>电动商用车、插电式（含增程式）混合动力汽车、燃料电池商用车。纯电动乘用车和燃料电池乘用车不属于车船税征税范围，对其不征车船税。</w:t>
      </w:r>
    </w:p>
    <w:p w:rsidR="00000000" w:rsidRDefault="00597DC2">
      <w:pPr>
        <w:widowControl/>
        <w:shd w:val="clear" w:color="auto" w:fill="FFFFFF"/>
        <w:spacing w:line="600" w:lineRule="exact"/>
        <w:rPr>
          <w:rFonts w:ascii="仿宋_GB2312" w:eastAsia="仿宋_GB2312" w:hAnsi="宋体"/>
          <w:sz w:val="32"/>
          <w:szCs w:val="32"/>
        </w:rPr>
      </w:pPr>
      <w:r>
        <w:rPr>
          <w:rFonts w:ascii="仿宋_GB2312" w:eastAsia="仿宋_GB2312" w:hAnsi="宋体" w:hint="eastAsia"/>
          <w:sz w:val="32"/>
          <w:szCs w:val="32"/>
        </w:rPr>
        <w:t xml:space="preserve">    2.</w:t>
      </w:r>
      <w:r>
        <w:rPr>
          <w:rFonts w:ascii="仿宋_GB2312" w:eastAsia="仿宋_GB2312" w:hAnsi="宋体" w:hint="eastAsia"/>
          <w:sz w:val="32"/>
          <w:szCs w:val="32"/>
        </w:rPr>
        <w:t>免征车船税的新能源汽车应同时符合以下标准：</w:t>
      </w:r>
    </w:p>
    <w:p w:rsidR="00000000" w:rsidRDefault="00597DC2">
      <w:pPr>
        <w:widowControl/>
        <w:shd w:val="clear" w:color="auto" w:fill="FFFFFF"/>
        <w:spacing w:line="600" w:lineRule="exact"/>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）获得许可在中国境内销售的纯电动商用车、插电式（含增程式）混合动力汽车、燃料电池商用车；</w:t>
      </w:r>
    </w:p>
    <w:p w:rsidR="00000000" w:rsidRDefault="00597DC2">
      <w:pPr>
        <w:widowControl/>
        <w:shd w:val="clear" w:color="auto" w:fill="FFFFFF"/>
        <w:spacing w:line="600" w:lineRule="exact"/>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）符合新能源汽车产品技术标准；</w:t>
      </w:r>
    </w:p>
    <w:p w:rsidR="00000000" w:rsidRDefault="00597DC2">
      <w:pPr>
        <w:widowControl/>
        <w:shd w:val="clear" w:color="auto" w:fill="FFFFFF"/>
        <w:spacing w:line="600" w:lineRule="exact"/>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w:t>
      </w:r>
      <w:r>
        <w:rPr>
          <w:rFonts w:ascii="仿宋_GB2312" w:eastAsia="仿宋_GB2312" w:hAnsi="宋体" w:hint="eastAsia"/>
          <w:sz w:val="32"/>
          <w:szCs w:val="32"/>
        </w:rPr>
        <w:t>3</w:t>
      </w:r>
      <w:r>
        <w:rPr>
          <w:rFonts w:ascii="仿宋_GB2312" w:eastAsia="仿宋_GB2312" w:hAnsi="宋体" w:hint="eastAsia"/>
          <w:sz w:val="32"/>
          <w:szCs w:val="32"/>
        </w:rPr>
        <w:t>）通过新能源汽车专项检测，符合新能源汽车标准；</w:t>
      </w:r>
    </w:p>
    <w:p w:rsidR="00000000" w:rsidRDefault="00597DC2">
      <w:pPr>
        <w:widowControl/>
        <w:shd w:val="clear" w:color="auto" w:fill="FFFFFF"/>
        <w:spacing w:line="600" w:lineRule="exact"/>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w:t>
      </w:r>
      <w:r>
        <w:rPr>
          <w:rFonts w:ascii="仿宋_GB2312" w:eastAsia="仿宋_GB2312" w:hAnsi="宋体" w:hint="eastAsia"/>
          <w:sz w:val="32"/>
          <w:szCs w:val="32"/>
        </w:rPr>
        <w:t>4</w:t>
      </w:r>
      <w:r>
        <w:rPr>
          <w:rFonts w:ascii="仿宋_GB2312" w:eastAsia="仿宋_GB2312" w:hAnsi="宋体" w:hint="eastAsia"/>
          <w:sz w:val="32"/>
          <w:szCs w:val="32"/>
        </w:rPr>
        <w:t>）新能源汽车生产企业或进口新能源汽车经销商在产品质量保证、产品一致性、售后服务、安全监测、动力电池回收利用等方</w:t>
      </w:r>
      <w:r>
        <w:rPr>
          <w:rFonts w:ascii="仿宋_GB2312" w:eastAsia="仿宋_GB2312" w:hAnsi="宋体" w:hint="eastAsia"/>
          <w:sz w:val="32"/>
          <w:szCs w:val="32"/>
        </w:rPr>
        <w:t>面符合相关要求。</w:t>
      </w:r>
    </w:p>
    <w:p w:rsidR="00000000" w:rsidRDefault="00597DC2">
      <w:pPr>
        <w:widowControl/>
        <w:shd w:val="clear" w:color="auto" w:fill="FFFFFF"/>
        <w:spacing w:line="600" w:lineRule="exact"/>
        <w:rPr>
          <w:rFonts w:ascii="仿宋_GB2312" w:eastAsia="仿宋_GB2312" w:hAnsi="宋体"/>
          <w:sz w:val="32"/>
          <w:szCs w:val="32"/>
        </w:rPr>
      </w:pPr>
      <w:r>
        <w:rPr>
          <w:rFonts w:ascii="仿宋_GB2312" w:eastAsia="仿宋_GB2312" w:hAnsi="宋体" w:hint="eastAsia"/>
          <w:sz w:val="32"/>
          <w:szCs w:val="32"/>
        </w:rPr>
        <w:t xml:space="preserve">    3.</w:t>
      </w:r>
      <w:r>
        <w:rPr>
          <w:rFonts w:ascii="仿宋_GB2312" w:eastAsia="仿宋_GB2312" w:hAnsi="宋体" w:hint="eastAsia"/>
          <w:sz w:val="32"/>
          <w:szCs w:val="32"/>
        </w:rPr>
        <w:t>符合上述标准的新能源汽车，由工业和信息化部、税务总局不定期联合发布《享受车船税减免优惠的节约能源使用新能源汽车车型目录》予以公告。</w:t>
      </w:r>
    </w:p>
    <w:p w:rsidR="00000000" w:rsidRDefault="00597DC2">
      <w:pPr>
        <w:widowControl/>
        <w:shd w:val="clear" w:color="auto" w:fill="FFFFFF"/>
        <w:spacing w:line="600" w:lineRule="exact"/>
        <w:rPr>
          <w:rFonts w:ascii="仿宋_GB2312" w:eastAsia="仿宋_GB2312" w:hAnsi="宋体"/>
          <w:sz w:val="32"/>
          <w:szCs w:val="32"/>
        </w:rPr>
      </w:pPr>
      <w:r>
        <w:rPr>
          <w:rFonts w:ascii="仿宋_GB2312" w:eastAsia="仿宋_GB2312" w:hAnsi="宋体" w:hint="eastAsia"/>
          <w:sz w:val="32"/>
          <w:szCs w:val="32"/>
        </w:rPr>
        <w:t xml:space="preserve">    4.</w:t>
      </w:r>
      <w:r>
        <w:rPr>
          <w:rFonts w:ascii="仿宋_GB2312" w:eastAsia="仿宋_GB2312" w:hAnsi="宋体" w:hint="eastAsia"/>
          <w:sz w:val="32"/>
          <w:szCs w:val="32"/>
        </w:rPr>
        <w:t>免征车船税的新能源船舶应符合以下标准：</w:t>
      </w:r>
    </w:p>
    <w:p w:rsidR="00000000" w:rsidRDefault="00597DC2">
      <w:pPr>
        <w:widowControl/>
        <w:shd w:val="clear" w:color="auto" w:fill="FFFFFF"/>
        <w:spacing w:line="600" w:lineRule="exact"/>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船舶的主推进动力装置为纯天然气发动机。发动机采用微量柴油引燃方式且引燃油热值占全部燃料总热值的比例不超过</w:t>
      </w:r>
      <w:r>
        <w:rPr>
          <w:rFonts w:ascii="仿宋_GB2312" w:eastAsia="仿宋_GB2312" w:hAnsi="宋体" w:hint="eastAsia"/>
          <w:sz w:val="32"/>
          <w:szCs w:val="32"/>
        </w:rPr>
        <w:t>5%</w:t>
      </w:r>
      <w:r>
        <w:rPr>
          <w:rFonts w:ascii="仿宋_GB2312" w:eastAsia="仿宋_GB2312" w:hAnsi="宋体" w:hint="eastAsia"/>
          <w:sz w:val="32"/>
          <w:szCs w:val="32"/>
        </w:rPr>
        <w:t>的，视同纯天然气发动机。</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 xml:space="preserve"> 1.</w:t>
      </w:r>
      <w:r>
        <w:rPr>
          <w:rFonts w:ascii="仿宋_GB2312" w:eastAsia="仿宋_GB2312" w:hAnsi="黑体" w:cs="黑体" w:hint="eastAsia"/>
          <w:sz w:val="32"/>
          <w:szCs w:val="32"/>
        </w:rPr>
        <w:t>《中华人民共和国车船税法》第四条</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 xml:space="preserve">    2.</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工业和信息化部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交通运输部关于节能</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新能源车船享受车船税优惠政策的通知</w:t>
      </w:r>
      <w:r>
        <w:rPr>
          <w:rFonts w:ascii="仿宋_GB2312" w:eastAsia="仿宋_GB2312" w:hAnsi="黑体" w:cs="黑体" w:hint="eastAsia"/>
          <w:sz w:val="32"/>
          <w:szCs w:val="32"/>
        </w:rPr>
        <w:t>》（财税〔</w:t>
      </w:r>
      <w:r>
        <w:rPr>
          <w:rFonts w:ascii="仿宋_GB2312" w:eastAsia="仿宋_GB2312" w:hAnsi="黑体" w:cs="黑体" w:hint="eastAsia"/>
          <w:sz w:val="32"/>
          <w:szCs w:val="32"/>
        </w:rPr>
        <w:t>2018</w:t>
      </w:r>
      <w:r>
        <w:rPr>
          <w:rFonts w:ascii="仿宋_GB2312" w:eastAsia="仿宋_GB2312" w:hAnsi="黑体" w:cs="黑体" w:hint="eastAsia"/>
          <w:sz w:val="32"/>
          <w:szCs w:val="32"/>
        </w:rPr>
        <w:t>〕</w:t>
      </w:r>
      <w:r>
        <w:rPr>
          <w:rFonts w:ascii="仿宋_GB2312" w:eastAsia="仿宋_GB2312" w:hAnsi="黑体" w:cs="黑体" w:hint="eastAsia"/>
          <w:sz w:val="32"/>
          <w:szCs w:val="32"/>
        </w:rPr>
        <w:t>74</w:t>
      </w:r>
      <w:r>
        <w:rPr>
          <w:rFonts w:ascii="仿宋_GB2312" w:eastAsia="仿宋_GB2312" w:hAnsi="黑体" w:cs="黑体" w:hint="eastAsia"/>
          <w:sz w:val="32"/>
          <w:szCs w:val="32"/>
        </w:rPr>
        <w:t>号）第二条、第三条</w:t>
      </w:r>
    </w:p>
    <w:p w:rsidR="00000000" w:rsidRDefault="00597DC2">
      <w:pPr>
        <w:widowControl/>
        <w:shd w:val="clear" w:color="auto" w:fill="FFFFFF"/>
        <w:spacing w:line="600" w:lineRule="exact"/>
        <w:rPr>
          <w:rFonts w:ascii="仿宋_GB2312" w:eastAsia="仿宋_GB2312" w:hAnsi="宋体"/>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140" w:name="_Toc73462555"/>
      <w:bookmarkStart w:id="5141" w:name="_Toc24202"/>
      <w:r>
        <w:rPr>
          <w:rFonts w:ascii="Calibri" w:hAnsi="Calibri" w:hint="eastAsia"/>
        </w:rPr>
        <w:t>对节能汽车减半征收车船税</w:t>
      </w:r>
      <w:bookmarkEnd w:id="5140"/>
      <w:bookmarkEnd w:id="5141"/>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节能汽车的所有人或管理人</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对节能汽车，减半征收车船税。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hd w:val="clear" w:color="auto" w:fill="FFFFFF"/>
        <w:spacing w:line="600" w:lineRule="exact"/>
        <w:rPr>
          <w:rFonts w:ascii="仿宋_GB2312" w:eastAsia="仿宋_GB2312" w:hAnsi="宋体"/>
          <w:sz w:val="32"/>
          <w:szCs w:val="32"/>
        </w:rPr>
      </w:pPr>
      <w:r>
        <w:rPr>
          <w:rFonts w:ascii="仿宋_GB2312" w:eastAsia="仿宋_GB2312" w:hAnsi="宋体" w:hint="eastAsia"/>
          <w:sz w:val="32"/>
          <w:szCs w:val="32"/>
        </w:rPr>
        <w:t xml:space="preserve">    1.</w:t>
      </w:r>
      <w:r>
        <w:rPr>
          <w:rFonts w:ascii="仿宋_GB2312" w:eastAsia="仿宋_GB2312" w:hAnsi="宋体" w:hint="eastAsia"/>
          <w:sz w:val="32"/>
          <w:szCs w:val="32"/>
        </w:rPr>
        <w:t>减半征收车船税的节能乘用车应同时符合以下标准：</w:t>
      </w:r>
    </w:p>
    <w:p w:rsidR="00000000" w:rsidRDefault="00597DC2">
      <w:pPr>
        <w:widowControl/>
        <w:shd w:val="clear" w:color="auto" w:fill="FFFFFF"/>
        <w:spacing w:line="600" w:lineRule="exact"/>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）获得许可在中国境内销售的排量为</w:t>
      </w:r>
      <w:r>
        <w:rPr>
          <w:rFonts w:ascii="仿宋_GB2312" w:eastAsia="仿宋_GB2312" w:hAnsi="宋体" w:hint="eastAsia"/>
          <w:sz w:val="32"/>
          <w:szCs w:val="32"/>
        </w:rPr>
        <w:t>1.6</w:t>
      </w:r>
      <w:r>
        <w:rPr>
          <w:rFonts w:ascii="仿宋_GB2312" w:eastAsia="仿宋_GB2312" w:hAnsi="宋体" w:hint="eastAsia"/>
          <w:sz w:val="32"/>
          <w:szCs w:val="32"/>
        </w:rPr>
        <w:t>升以下（含</w:t>
      </w:r>
      <w:r>
        <w:rPr>
          <w:rFonts w:ascii="仿宋_GB2312" w:eastAsia="仿宋_GB2312" w:hAnsi="宋体" w:hint="eastAsia"/>
          <w:sz w:val="32"/>
          <w:szCs w:val="32"/>
        </w:rPr>
        <w:t>1.6</w:t>
      </w:r>
      <w:r>
        <w:rPr>
          <w:rFonts w:ascii="仿宋_GB2312" w:eastAsia="仿宋_GB2312" w:hAnsi="宋体" w:hint="eastAsia"/>
          <w:sz w:val="32"/>
          <w:szCs w:val="32"/>
        </w:rPr>
        <w:t>升）的燃用汽油、柴油的乘用车（含非插电式混合动力、双燃料和两用燃料乘用车）；</w:t>
      </w:r>
    </w:p>
    <w:p w:rsidR="00000000" w:rsidRDefault="00597DC2">
      <w:pPr>
        <w:widowControl/>
        <w:shd w:val="clear" w:color="auto" w:fill="FFFFFF"/>
        <w:spacing w:line="600" w:lineRule="exact"/>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）合工况燃料消耗量应符合标准。</w:t>
      </w:r>
    </w:p>
    <w:p w:rsidR="00000000" w:rsidRDefault="00597DC2">
      <w:pPr>
        <w:widowControl/>
        <w:shd w:val="clear" w:color="auto" w:fill="FFFFFF"/>
        <w:spacing w:line="600" w:lineRule="exact"/>
        <w:rPr>
          <w:rFonts w:ascii="仿宋_GB2312" w:eastAsia="仿宋_GB2312" w:hAnsi="宋体"/>
          <w:sz w:val="32"/>
          <w:szCs w:val="32"/>
        </w:rPr>
      </w:pPr>
      <w:r>
        <w:rPr>
          <w:rFonts w:ascii="仿宋_GB2312" w:eastAsia="仿宋_GB2312" w:hAnsi="宋体" w:hint="eastAsia"/>
          <w:sz w:val="32"/>
          <w:szCs w:val="32"/>
        </w:rPr>
        <w:t xml:space="preserve">    2.</w:t>
      </w:r>
      <w:r>
        <w:rPr>
          <w:rFonts w:ascii="仿宋_GB2312" w:eastAsia="仿宋_GB2312" w:hAnsi="宋体" w:hint="eastAsia"/>
          <w:sz w:val="32"/>
          <w:szCs w:val="32"/>
        </w:rPr>
        <w:t>减半征收车船税的节能商用车应同时符合以下标准：</w:t>
      </w:r>
      <w:r>
        <w:rPr>
          <w:rFonts w:ascii="仿宋_GB2312" w:eastAsia="仿宋_GB2312" w:hAnsi="宋体" w:hint="eastAsia"/>
          <w:sz w:val="32"/>
          <w:szCs w:val="32"/>
        </w:rPr>
        <w:t xml:space="preserve"> </w:t>
      </w:r>
    </w:p>
    <w:p w:rsidR="00000000" w:rsidRDefault="00597DC2">
      <w:pPr>
        <w:widowControl/>
        <w:shd w:val="clear" w:color="auto" w:fill="FFFFFF"/>
        <w:spacing w:line="600" w:lineRule="exact"/>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）获得许可在中国境内</w:t>
      </w:r>
      <w:r>
        <w:rPr>
          <w:rFonts w:ascii="仿宋_GB2312" w:eastAsia="仿宋_GB2312" w:hAnsi="宋体" w:hint="eastAsia"/>
          <w:sz w:val="32"/>
          <w:szCs w:val="32"/>
        </w:rPr>
        <w:t>销售的燃用天然气、汽油、柴油的轻型和重型商用车（含非插电式混合动力、双燃料和两用燃料轻型和重型商用车）；</w:t>
      </w:r>
    </w:p>
    <w:p w:rsidR="00000000" w:rsidRDefault="00597DC2">
      <w:pPr>
        <w:widowControl/>
        <w:shd w:val="clear" w:color="auto" w:fill="FFFFFF"/>
        <w:spacing w:line="600" w:lineRule="exact"/>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）燃用汽油、柴油的轻型和重型商用车综合工况燃料消耗量应符合标准。</w:t>
      </w:r>
    </w:p>
    <w:p w:rsidR="00000000" w:rsidRDefault="00597DC2">
      <w:pPr>
        <w:widowControl/>
        <w:shd w:val="clear" w:color="auto" w:fill="FFFFFF"/>
        <w:spacing w:line="600" w:lineRule="exact"/>
        <w:rPr>
          <w:rFonts w:ascii="仿宋_GB2312" w:eastAsia="仿宋_GB2312" w:hAnsi="宋体"/>
          <w:sz w:val="32"/>
          <w:szCs w:val="32"/>
        </w:rPr>
      </w:pPr>
      <w:r>
        <w:rPr>
          <w:rFonts w:ascii="仿宋_GB2312" w:eastAsia="仿宋_GB2312" w:hAnsi="宋体" w:hint="eastAsia"/>
          <w:sz w:val="32"/>
          <w:szCs w:val="32"/>
        </w:rPr>
        <w:t xml:space="preserve">    3.</w:t>
      </w:r>
      <w:r>
        <w:rPr>
          <w:rFonts w:ascii="仿宋_GB2312" w:eastAsia="仿宋_GB2312" w:hAnsi="宋体" w:hint="eastAsia"/>
          <w:sz w:val="32"/>
          <w:szCs w:val="32"/>
        </w:rPr>
        <w:t>符合上述标准的节能汽车，由工业和信息化部、税务总局不定期联合发布《享受车船税减免优惠的节约能源使用新能源汽车车型目录》予以公告。</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 xml:space="preserve"> 1.</w:t>
      </w:r>
      <w:r>
        <w:rPr>
          <w:rFonts w:ascii="仿宋_GB2312" w:eastAsia="仿宋_GB2312" w:hAnsi="黑体" w:cs="黑体" w:hint="eastAsia"/>
          <w:sz w:val="32"/>
          <w:szCs w:val="32"/>
        </w:rPr>
        <w:t>《中华人民共和国车船税法》第四条</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 xml:space="preserve"> 2.</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工业和信息化部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交通运输部关于节能</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新能源车船享受车船税优惠政策的通知》（财税〔</w:t>
      </w:r>
      <w:r>
        <w:rPr>
          <w:rFonts w:ascii="仿宋_GB2312" w:eastAsia="仿宋_GB2312" w:hAnsi="黑体" w:cs="黑体" w:hint="eastAsia"/>
          <w:sz w:val="32"/>
          <w:szCs w:val="32"/>
        </w:rPr>
        <w:t>2018</w:t>
      </w:r>
      <w:r>
        <w:rPr>
          <w:rFonts w:ascii="仿宋_GB2312" w:eastAsia="仿宋_GB2312" w:hAnsi="黑体" w:cs="黑体" w:hint="eastAsia"/>
          <w:sz w:val="32"/>
          <w:szCs w:val="32"/>
        </w:rPr>
        <w:t>〕</w:t>
      </w:r>
      <w:r>
        <w:rPr>
          <w:rFonts w:ascii="仿宋_GB2312" w:eastAsia="仿宋_GB2312" w:hAnsi="黑体" w:cs="黑体" w:hint="eastAsia"/>
          <w:sz w:val="32"/>
          <w:szCs w:val="32"/>
        </w:rPr>
        <w:t>74</w:t>
      </w:r>
      <w:r>
        <w:rPr>
          <w:rFonts w:ascii="仿宋_GB2312" w:eastAsia="仿宋_GB2312" w:hAnsi="黑体" w:cs="黑体" w:hint="eastAsia"/>
          <w:sz w:val="32"/>
          <w:szCs w:val="32"/>
        </w:rPr>
        <w:t>号）第一条、</w:t>
      </w:r>
      <w:r>
        <w:rPr>
          <w:rFonts w:ascii="仿宋_GB2312" w:eastAsia="仿宋_GB2312" w:hAnsi="黑体" w:cs="黑体" w:hint="eastAsia"/>
          <w:sz w:val="32"/>
          <w:szCs w:val="32"/>
        </w:rPr>
        <w:t>第三条</w:t>
      </w:r>
    </w:p>
    <w:p w:rsidR="00000000" w:rsidRDefault="00597DC2">
      <w:pPr>
        <w:widowControl/>
        <w:shd w:val="clear" w:color="auto" w:fill="FFFFFF"/>
        <w:spacing w:line="600" w:lineRule="exact"/>
        <w:ind w:firstLine="480"/>
        <w:rPr>
          <w:rFonts w:ascii="黑体" w:eastAsia="黑体" w:hAnsi="黑体"/>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142" w:name="_Toc73462556"/>
      <w:bookmarkStart w:id="5143" w:name="_Toc18552"/>
      <w:r>
        <w:rPr>
          <w:rFonts w:ascii="Calibri" w:hAnsi="Calibri" w:hint="eastAsia"/>
        </w:rPr>
        <w:t>二手车经销企业销售旧车减征增值税</w:t>
      </w:r>
      <w:bookmarkEnd w:id="5142"/>
      <w:bookmarkEnd w:id="5143"/>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从事二手车经销的纳税人</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自</w:t>
      </w:r>
      <w:r>
        <w:rPr>
          <w:rFonts w:ascii="仿宋_GB2312" w:eastAsia="仿宋_GB2312" w:hAnsi="宋体" w:hint="eastAsia"/>
          <w:sz w:val="32"/>
          <w:szCs w:val="32"/>
        </w:rPr>
        <w:t>2020</w:t>
      </w:r>
      <w:r>
        <w:rPr>
          <w:rFonts w:ascii="仿宋_GB2312" w:eastAsia="仿宋_GB2312" w:hAnsi="宋体" w:hint="eastAsia"/>
          <w:sz w:val="32"/>
          <w:szCs w:val="32"/>
        </w:rPr>
        <w:t>年</w:t>
      </w:r>
      <w:r>
        <w:rPr>
          <w:rFonts w:ascii="仿宋_GB2312" w:eastAsia="仿宋_GB2312" w:hAnsi="宋体" w:hint="eastAsia"/>
          <w:sz w:val="32"/>
          <w:szCs w:val="32"/>
        </w:rPr>
        <w:t>5</w:t>
      </w:r>
      <w:r>
        <w:rPr>
          <w:rFonts w:ascii="仿宋_GB2312" w:eastAsia="仿宋_GB2312" w:hAnsi="宋体" w:hint="eastAsia"/>
          <w:sz w:val="32"/>
          <w:szCs w:val="32"/>
        </w:rPr>
        <w:t>月</w:t>
      </w:r>
      <w:r>
        <w:rPr>
          <w:rFonts w:ascii="仿宋_GB2312" w:eastAsia="仿宋_GB2312" w:hAnsi="宋体" w:hint="eastAsia"/>
          <w:sz w:val="32"/>
          <w:szCs w:val="32"/>
        </w:rPr>
        <w:t>1</w:t>
      </w:r>
      <w:r>
        <w:rPr>
          <w:rFonts w:ascii="仿宋_GB2312" w:eastAsia="仿宋_GB2312" w:hAnsi="宋体" w:hint="eastAsia"/>
          <w:sz w:val="32"/>
          <w:szCs w:val="32"/>
        </w:rPr>
        <w:t>日至</w:t>
      </w:r>
      <w:r>
        <w:rPr>
          <w:rFonts w:ascii="仿宋_GB2312" w:eastAsia="仿宋_GB2312" w:hAnsi="宋体" w:hint="eastAsia"/>
          <w:sz w:val="32"/>
          <w:szCs w:val="32"/>
        </w:rPr>
        <w:t>2023</w:t>
      </w:r>
      <w:r>
        <w:rPr>
          <w:rFonts w:ascii="仿宋_GB2312" w:eastAsia="仿宋_GB2312" w:hAnsi="宋体" w:hint="eastAsia"/>
          <w:sz w:val="32"/>
          <w:szCs w:val="32"/>
        </w:rPr>
        <w:t>年</w:t>
      </w:r>
      <w:r>
        <w:rPr>
          <w:rFonts w:ascii="仿宋_GB2312" w:eastAsia="仿宋_GB2312" w:hAnsi="宋体" w:hint="eastAsia"/>
          <w:sz w:val="32"/>
          <w:szCs w:val="32"/>
        </w:rPr>
        <w:t>12</w:t>
      </w:r>
      <w:r>
        <w:rPr>
          <w:rFonts w:ascii="仿宋_GB2312" w:eastAsia="仿宋_GB2312" w:hAnsi="宋体" w:hint="eastAsia"/>
          <w:sz w:val="32"/>
          <w:szCs w:val="32"/>
        </w:rPr>
        <w:t>月</w:t>
      </w:r>
      <w:r>
        <w:rPr>
          <w:rFonts w:ascii="仿宋_GB2312" w:eastAsia="仿宋_GB2312" w:hAnsi="宋体" w:hint="eastAsia"/>
          <w:sz w:val="32"/>
          <w:szCs w:val="32"/>
        </w:rPr>
        <w:t>31</w:t>
      </w:r>
      <w:r>
        <w:rPr>
          <w:rFonts w:ascii="仿宋_GB2312" w:eastAsia="仿宋_GB2312" w:hAnsi="宋体" w:hint="eastAsia"/>
          <w:sz w:val="32"/>
          <w:szCs w:val="32"/>
        </w:rPr>
        <w:t>日，从事二手车经销的纳税人销售其收购的二手车，由原按照简易办法依</w:t>
      </w:r>
      <w:r>
        <w:rPr>
          <w:rFonts w:ascii="仿宋_GB2312" w:eastAsia="仿宋_GB2312" w:hAnsi="宋体" w:hint="eastAsia"/>
          <w:sz w:val="32"/>
          <w:szCs w:val="32"/>
        </w:rPr>
        <w:t>3%</w:t>
      </w:r>
      <w:r>
        <w:rPr>
          <w:rFonts w:ascii="仿宋_GB2312" w:eastAsia="仿宋_GB2312" w:hAnsi="宋体" w:hint="eastAsia"/>
          <w:sz w:val="32"/>
          <w:szCs w:val="32"/>
        </w:rPr>
        <w:t>征收率减按</w:t>
      </w:r>
      <w:r>
        <w:rPr>
          <w:rFonts w:ascii="仿宋_GB2312" w:eastAsia="仿宋_GB2312" w:hAnsi="宋体" w:hint="eastAsia"/>
          <w:sz w:val="32"/>
          <w:szCs w:val="32"/>
        </w:rPr>
        <w:t>2%</w:t>
      </w:r>
      <w:r>
        <w:rPr>
          <w:rFonts w:ascii="仿宋_GB2312" w:eastAsia="仿宋_GB2312" w:hAnsi="宋体" w:hint="eastAsia"/>
          <w:sz w:val="32"/>
          <w:szCs w:val="32"/>
        </w:rPr>
        <w:t>征收增值税，改为减按</w:t>
      </w:r>
      <w:r>
        <w:rPr>
          <w:rFonts w:ascii="仿宋_GB2312" w:eastAsia="仿宋_GB2312" w:hAnsi="宋体" w:hint="eastAsia"/>
          <w:sz w:val="32"/>
          <w:szCs w:val="32"/>
        </w:rPr>
        <w:t>0.5%</w:t>
      </w:r>
      <w:r>
        <w:rPr>
          <w:rFonts w:ascii="仿宋_GB2312" w:eastAsia="仿宋_GB2312" w:hAnsi="宋体" w:hint="eastAsia"/>
          <w:sz w:val="32"/>
          <w:szCs w:val="32"/>
        </w:rPr>
        <w:t>征收增值税，并按下列公式计算销售额：销售额＝含税销售额</w:t>
      </w:r>
      <w:r>
        <w:rPr>
          <w:rFonts w:ascii="仿宋_GB2312" w:eastAsia="仿宋_GB2312" w:hAnsi="宋体" w:hint="eastAsia"/>
          <w:sz w:val="32"/>
          <w:szCs w:val="32"/>
        </w:rPr>
        <w:t>/</w:t>
      </w:r>
      <w:r>
        <w:rPr>
          <w:rFonts w:ascii="仿宋_GB2312" w:eastAsia="仿宋_GB2312" w:hAnsi="宋体" w:hint="eastAsia"/>
          <w:sz w:val="32"/>
          <w:szCs w:val="32"/>
        </w:rPr>
        <w:t>（</w:t>
      </w:r>
      <w:r>
        <w:rPr>
          <w:rFonts w:ascii="仿宋_GB2312" w:eastAsia="仿宋_GB2312" w:hAnsi="宋体" w:hint="eastAsia"/>
          <w:sz w:val="32"/>
          <w:szCs w:val="32"/>
        </w:rPr>
        <w:t>1+0.5%</w:t>
      </w:r>
      <w:r>
        <w:rPr>
          <w:rFonts w:ascii="仿宋_GB2312" w:eastAsia="仿宋_GB2312" w:hAnsi="宋体" w:hint="eastAsia"/>
          <w:sz w:val="32"/>
          <w:szCs w:val="32"/>
        </w:rPr>
        <w:t>）。</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hd w:val="clear" w:color="auto" w:fill="FFFFFF"/>
        <w:spacing w:line="600" w:lineRule="exact"/>
        <w:rPr>
          <w:rFonts w:ascii="仿宋_GB2312" w:eastAsia="仿宋_GB2312" w:hAnsi="宋体"/>
          <w:sz w:val="32"/>
          <w:szCs w:val="32"/>
        </w:rPr>
      </w:pPr>
      <w:r>
        <w:rPr>
          <w:rFonts w:ascii="仿宋_GB2312" w:eastAsia="仿宋_GB2312" w:hAnsi="宋体" w:hint="eastAsia"/>
          <w:sz w:val="32"/>
          <w:szCs w:val="32"/>
        </w:rPr>
        <w:t xml:space="preserve">    1.</w:t>
      </w:r>
      <w:r>
        <w:rPr>
          <w:rFonts w:ascii="仿宋_GB2312" w:eastAsia="仿宋_GB2312" w:hAnsi="宋体" w:hint="eastAsia"/>
          <w:sz w:val="32"/>
          <w:szCs w:val="32"/>
        </w:rPr>
        <w:t>二手车，是指从办理完注册登记手续至达到国家强制报废标准之前进行交易并转移所有权的车辆，具体范围按照国务院商务主管部门出台的二手车流通管理办法执行。</w:t>
      </w:r>
    </w:p>
    <w:p w:rsidR="00000000" w:rsidRDefault="00597DC2">
      <w:pPr>
        <w:widowControl/>
        <w:shd w:val="clear" w:color="auto" w:fill="FFFFFF"/>
        <w:spacing w:line="600" w:lineRule="exact"/>
        <w:rPr>
          <w:rFonts w:ascii="仿宋_GB2312" w:eastAsia="仿宋_GB2312" w:hAnsi="宋体"/>
          <w:sz w:val="32"/>
          <w:szCs w:val="32"/>
        </w:rPr>
      </w:pPr>
      <w:r>
        <w:rPr>
          <w:rFonts w:ascii="仿宋_GB2312" w:eastAsia="仿宋_GB2312" w:hAnsi="宋体" w:hint="eastAsia"/>
          <w:sz w:val="32"/>
          <w:szCs w:val="32"/>
        </w:rPr>
        <w:t xml:space="preserve">    2.</w:t>
      </w:r>
      <w:r>
        <w:rPr>
          <w:rFonts w:ascii="仿宋_GB2312" w:eastAsia="仿宋_GB2312" w:hAnsi="宋体" w:hint="eastAsia"/>
          <w:sz w:val="32"/>
          <w:szCs w:val="32"/>
        </w:rPr>
        <w:t>纳</w:t>
      </w:r>
      <w:r>
        <w:rPr>
          <w:rFonts w:ascii="仿宋_GB2312" w:eastAsia="仿宋_GB2312" w:hAnsi="宋体" w:hint="eastAsia"/>
          <w:sz w:val="32"/>
          <w:szCs w:val="32"/>
        </w:rPr>
        <w:t>税人应当开具二手车销售统一发票。购买方索取增值税专用发票的，应当再开具征收率为</w:t>
      </w:r>
      <w:r>
        <w:rPr>
          <w:rFonts w:ascii="仿宋_GB2312" w:eastAsia="仿宋_GB2312" w:hAnsi="宋体" w:hint="eastAsia"/>
          <w:sz w:val="32"/>
          <w:szCs w:val="32"/>
        </w:rPr>
        <w:t>0.5%</w:t>
      </w:r>
      <w:r>
        <w:rPr>
          <w:rFonts w:ascii="仿宋_GB2312" w:eastAsia="仿宋_GB2312" w:hAnsi="宋体" w:hint="eastAsia"/>
          <w:sz w:val="32"/>
          <w:szCs w:val="32"/>
        </w:rPr>
        <w:t>的增值税专用发票。</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黑体" w:eastAsia="黑体" w:hAnsi="黑体" w:hint="eastAsia"/>
          <w:sz w:val="32"/>
          <w:szCs w:val="32"/>
        </w:rPr>
        <w:t xml:space="preserve"> </w:t>
      </w:r>
      <w:r>
        <w:rPr>
          <w:rFonts w:ascii="仿宋_GB2312" w:eastAsia="仿宋_GB2312" w:hAnsi="黑体" w:cs="黑体" w:hint="eastAsia"/>
          <w:sz w:val="32"/>
          <w:szCs w:val="32"/>
        </w:rPr>
        <w:t>1.</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税务总局关于二手车经销有关增值税政策的公告》（财政部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税务总局公告</w:t>
      </w:r>
      <w:r>
        <w:rPr>
          <w:rFonts w:ascii="仿宋_GB2312" w:eastAsia="仿宋_GB2312" w:hAnsi="黑体" w:cs="黑体" w:hint="eastAsia"/>
          <w:sz w:val="32"/>
          <w:szCs w:val="32"/>
        </w:rPr>
        <w:t>2020</w:t>
      </w:r>
      <w:r>
        <w:rPr>
          <w:rFonts w:ascii="仿宋_GB2312" w:eastAsia="仿宋_GB2312" w:hAnsi="黑体" w:cs="黑体" w:hint="eastAsia"/>
          <w:sz w:val="32"/>
          <w:szCs w:val="32"/>
        </w:rPr>
        <w:t>年第</w:t>
      </w:r>
      <w:r>
        <w:rPr>
          <w:rFonts w:ascii="仿宋_GB2312" w:eastAsia="仿宋_GB2312" w:hAnsi="黑体" w:cs="黑体" w:hint="eastAsia"/>
          <w:sz w:val="32"/>
          <w:szCs w:val="32"/>
        </w:rPr>
        <w:t>17</w:t>
      </w:r>
      <w:r>
        <w:rPr>
          <w:rFonts w:ascii="仿宋_GB2312" w:eastAsia="仿宋_GB2312" w:hAnsi="黑体" w:cs="黑体" w:hint="eastAsia"/>
          <w:sz w:val="32"/>
          <w:szCs w:val="32"/>
        </w:rPr>
        <w:t>号） </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 xml:space="preserve"> 2.</w:t>
      </w:r>
      <w:r>
        <w:rPr>
          <w:rFonts w:ascii="仿宋_GB2312" w:eastAsia="仿宋_GB2312" w:hAnsi="黑体" w:cs="黑体" w:hint="eastAsia"/>
          <w:sz w:val="32"/>
          <w:szCs w:val="32"/>
        </w:rPr>
        <w:t>《国家税务总局关于明确二手车经销等若干增值税征管问题的公告》（国家税务总局公告</w:t>
      </w:r>
      <w:r>
        <w:rPr>
          <w:rFonts w:ascii="仿宋_GB2312" w:eastAsia="仿宋_GB2312" w:hAnsi="黑体" w:cs="黑体" w:hint="eastAsia"/>
          <w:sz w:val="32"/>
          <w:szCs w:val="32"/>
        </w:rPr>
        <w:t>2020</w:t>
      </w:r>
      <w:r>
        <w:rPr>
          <w:rFonts w:ascii="仿宋_GB2312" w:eastAsia="仿宋_GB2312" w:hAnsi="黑体" w:cs="黑体" w:hint="eastAsia"/>
          <w:sz w:val="32"/>
          <w:szCs w:val="32"/>
        </w:rPr>
        <w:t>年第</w:t>
      </w:r>
      <w:r>
        <w:rPr>
          <w:rFonts w:ascii="仿宋_GB2312" w:eastAsia="仿宋_GB2312" w:hAnsi="黑体" w:cs="黑体" w:hint="eastAsia"/>
          <w:sz w:val="32"/>
          <w:szCs w:val="32"/>
        </w:rPr>
        <w:t>9</w:t>
      </w:r>
      <w:r>
        <w:rPr>
          <w:rFonts w:ascii="仿宋_GB2312" w:eastAsia="仿宋_GB2312" w:hAnsi="黑体" w:cs="黑体" w:hint="eastAsia"/>
          <w:sz w:val="32"/>
          <w:szCs w:val="32"/>
        </w:rPr>
        <w:t>号）第一条</w:t>
      </w:r>
    </w:p>
    <w:p w:rsidR="00000000" w:rsidRDefault="00597DC2">
      <w:pPr>
        <w:pStyle w:val="2"/>
        <w:widowControl/>
        <w:spacing w:before="0" w:after="0" w:line="600" w:lineRule="exact"/>
        <w:ind w:left="0"/>
        <w:rPr>
          <w:rFonts w:ascii="楷体_GB2312" w:eastAsia="楷体_GB2312"/>
          <w:sz w:val="36"/>
          <w:szCs w:val="36"/>
        </w:rPr>
      </w:pPr>
      <w:bookmarkStart w:id="5144" w:name="_Toc73462557"/>
      <w:bookmarkStart w:id="5145" w:name="_Toc21552"/>
      <w:bookmarkStart w:id="5146" w:name="_Toc5873"/>
      <w:bookmarkStart w:id="5147" w:name="_Toc512497714"/>
      <w:bookmarkStart w:id="5148" w:name="_Toc6447"/>
      <w:bookmarkStart w:id="5149" w:name="_Toc27125"/>
      <w:bookmarkStart w:id="5150" w:name="_Toc27785"/>
      <w:bookmarkStart w:id="5151" w:name="_Toc7856"/>
      <w:bookmarkStart w:id="5152" w:name="_Toc20154"/>
      <w:bookmarkStart w:id="5153" w:name="_Toc10245"/>
      <w:bookmarkStart w:id="5154" w:name="_Toc512497839"/>
      <w:bookmarkStart w:id="5155" w:name="_Toc10860"/>
      <w:bookmarkStart w:id="5156" w:name="_Toc20897"/>
      <w:bookmarkStart w:id="5157" w:name="_Toc1318"/>
      <w:bookmarkStart w:id="5158" w:name="_Toc12008"/>
      <w:bookmarkStart w:id="5159" w:name="_Toc5213"/>
      <w:bookmarkStart w:id="5160" w:name="_Toc2454"/>
      <w:bookmarkStart w:id="5161" w:name="_Toc19076"/>
      <w:r>
        <w:rPr>
          <w:rFonts w:ascii="楷体_GB2312" w:eastAsia="楷体_GB2312" w:hint="eastAsia"/>
          <w:sz w:val="36"/>
          <w:szCs w:val="36"/>
        </w:rPr>
        <w:t>（二）支持仓储物流设施建设税收优惠</w:t>
      </w:r>
      <w:bookmarkEnd w:id="5144"/>
      <w:bookmarkEnd w:id="5145"/>
    </w:p>
    <w:p w:rsidR="00000000" w:rsidRDefault="00597DC2">
      <w:pPr>
        <w:pStyle w:val="3"/>
        <w:widowControl/>
        <w:numPr>
          <w:ilvl w:val="0"/>
          <w:numId w:val="3"/>
        </w:numPr>
        <w:spacing w:before="0" w:after="0" w:line="600" w:lineRule="exact"/>
        <w:ind w:left="0" w:firstLine="0"/>
        <w:rPr>
          <w:rFonts w:ascii="Calibri" w:hAnsi="Calibri"/>
        </w:rPr>
      </w:pPr>
      <w:bookmarkStart w:id="5162" w:name="_Toc73462558"/>
      <w:bookmarkStart w:id="5163" w:name="_Toc4974"/>
      <w:r>
        <w:rPr>
          <w:rFonts w:ascii="Calibri" w:hAnsi="Calibri" w:hint="eastAsia"/>
        </w:rPr>
        <w:t>物流企业大宗商品仓储设施用地减半征收城镇土地使用税</w:t>
      </w:r>
      <w:bookmarkEnd w:id="5162"/>
      <w:bookmarkEnd w:id="5163"/>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物流企业大宗商品仓储设施用地的城镇土地使用税纳税人</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自</w:t>
      </w:r>
      <w:r>
        <w:rPr>
          <w:rFonts w:ascii="仿宋_GB2312" w:eastAsia="仿宋_GB2312" w:hAnsi="宋体" w:hint="eastAsia"/>
          <w:sz w:val="32"/>
          <w:szCs w:val="32"/>
        </w:rPr>
        <w:t>202</w:t>
      </w:r>
      <w:r>
        <w:rPr>
          <w:rFonts w:ascii="仿宋_GB2312" w:eastAsia="仿宋_GB2312" w:hAnsi="宋体" w:hint="eastAsia"/>
          <w:sz w:val="32"/>
          <w:szCs w:val="32"/>
        </w:rPr>
        <w:t>0</w:t>
      </w:r>
      <w:r>
        <w:rPr>
          <w:rFonts w:ascii="仿宋_GB2312" w:eastAsia="仿宋_GB2312" w:hAnsi="宋体" w:hint="eastAsia"/>
          <w:sz w:val="32"/>
          <w:szCs w:val="32"/>
        </w:rPr>
        <w:t>年</w:t>
      </w:r>
      <w:r>
        <w:rPr>
          <w:rFonts w:ascii="仿宋_GB2312" w:eastAsia="仿宋_GB2312" w:hAnsi="宋体" w:hint="eastAsia"/>
          <w:sz w:val="32"/>
          <w:szCs w:val="32"/>
        </w:rPr>
        <w:t>1</w:t>
      </w:r>
      <w:r>
        <w:rPr>
          <w:rFonts w:ascii="仿宋_GB2312" w:eastAsia="仿宋_GB2312" w:hAnsi="宋体" w:hint="eastAsia"/>
          <w:sz w:val="32"/>
          <w:szCs w:val="32"/>
        </w:rPr>
        <w:t>月</w:t>
      </w:r>
      <w:r>
        <w:rPr>
          <w:rFonts w:ascii="仿宋_GB2312" w:eastAsia="仿宋_GB2312" w:hAnsi="宋体" w:hint="eastAsia"/>
          <w:sz w:val="32"/>
          <w:szCs w:val="32"/>
        </w:rPr>
        <w:t>1</w:t>
      </w:r>
      <w:r>
        <w:rPr>
          <w:rFonts w:ascii="仿宋_GB2312" w:eastAsia="仿宋_GB2312" w:hAnsi="宋体" w:hint="eastAsia"/>
          <w:sz w:val="32"/>
          <w:szCs w:val="32"/>
        </w:rPr>
        <w:t>日至</w:t>
      </w:r>
      <w:r>
        <w:rPr>
          <w:rFonts w:ascii="仿宋_GB2312" w:eastAsia="仿宋_GB2312" w:hAnsi="宋体" w:hint="eastAsia"/>
          <w:sz w:val="32"/>
          <w:szCs w:val="32"/>
        </w:rPr>
        <w:t>2022</w:t>
      </w:r>
      <w:r>
        <w:rPr>
          <w:rFonts w:ascii="仿宋_GB2312" w:eastAsia="仿宋_GB2312" w:hAnsi="宋体" w:hint="eastAsia"/>
          <w:sz w:val="32"/>
          <w:szCs w:val="32"/>
        </w:rPr>
        <w:t>年</w:t>
      </w:r>
      <w:r>
        <w:rPr>
          <w:rFonts w:ascii="仿宋_GB2312" w:eastAsia="仿宋_GB2312" w:hAnsi="宋体" w:hint="eastAsia"/>
          <w:sz w:val="32"/>
          <w:szCs w:val="32"/>
        </w:rPr>
        <w:t>12</w:t>
      </w:r>
      <w:r>
        <w:rPr>
          <w:rFonts w:ascii="仿宋_GB2312" w:eastAsia="仿宋_GB2312" w:hAnsi="宋体" w:hint="eastAsia"/>
          <w:sz w:val="32"/>
          <w:szCs w:val="32"/>
        </w:rPr>
        <w:t>月</w:t>
      </w:r>
      <w:r>
        <w:rPr>
          <w:rFonts w:ascii="仿宋_GB2312" w:eastAsia="仿宋_GB2312" w:hAnsi="宋体" w:hint="eastAsia"/>
          <w:sz w:val="32"/>
          <w:szCs w:val="32"/>
        </w:rPr>
        <w:t>31</w:t>
      </w:r>
      <w:r>
        <w:rPr>
          <w:rFonts w:ascii="仿宋_GB2312" w:eastAsia="仿宋_GB2312" w:hAnsi="宋体" w:hint="eastAsia"/>
          <w:sz w:val="32"/>
          <w:szCs w:val="32"/>
        </w:rPr>
        <w:t>日，对物流企业自有（包括自用和出租）或承租的大宗商品仓储设施用地，减按所属土地等级适用税额标准的</w:t>
      </w:r>
      <w:r>
        <w:rPr>
          <w:rFonts w:ascii="仿宋_GB2312" w:eastAsia="仿宋_GB2312" w:hAnsi="宋体" w:hint="eastAsia"/>
          <w:sz w:val="32"/>
          <w:szCs w:val="32"/>
        </w:rPr>
        <w:t>50%</w:t>
      </w:r>
      <w:r>
        <w:rPr>
          <w:rFonts w:ascii="仿宋_GB2312" w:eastAsia="仿宋_GB2312" w:hAnsi="宋体" w:hint="eastAsia"/>
          <w:sz w:val="32"/>
          <w:szCs w:val="32"/>
        </w:rPr>
        <w:t>计征城镇土地使用税。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hd w:val="clear" w:color="auto" w:fill="FFFFFF"/>
        <w:spacing w:line="600" w:lineRule="exact"/>
        <w:ind w:firstLine="480"/>
        <w:rPr>
          <w:rFonts w:ascii="仿宋_GB2312" w:eastAsia="仿宋_GB2312" w:hAnsi="宋体"/>
          <w:sz w:val="32"/>
          <w:szCs w:val="32"/>
        </w:rPr>
      </w:pPr>
      <w:r>
        <w:rPr>
          <w:rFonts w:ascii="仿宋_GB2312" w:eastAsia="仿宋_GB2312" w:hAnsi="宋体" w:hint="eastAsia"/>
          <w:sz w:val="32"/>
          <w:szCs w:val="32"/>
        </w:rPr>
        <w:t xml:space="preserve"> 1.</w:t>
      </w:r>
      <w:r>
        <w:rPr>
          <w:rFonts w:ascii="仿宋_GB2312" w:eastAsia="仿宋_GB2312" w:hAnsi="宋体" w:hint="eastAsia"/>
          <w:sz w:val="32"/>
          <w:szCs w:val="32"/>
        </w:rPr>
        <w:t>物流企业，是指至少从事仓储或运输一种经营业务，为工农业生产、流通、进出口和居民生活提供仓储、配送等第三方物流服务，实行独立核算、独立承担民事责任，并在工商部门注册登记为物流、仓储或运输的专业物流企业。</w:t>
      </w:r>
    </w:p>
    <w:p w:rsidR="00000000" w:rsidRDefault="00597DC2">
      <w:pPr>
        <w:widowControl/>
        <w:shd w:val="clear" w:color="auto" w:fill="FFFFFF"/>
        <w:spacing w:line="600" w:lineRule="exact"/>
        <w:ind w:firstLine="480"/>
        <w:rPr>
          <w:rFonts w:ascii="仿宋_GB2312" w:eastAsia="仿宋_GB2312" w:hAnsi="宋体"/>
          <w:sz w:val="32"/>
          <w:szCs w:val="32"/>
        </w:rPr>
      </w:pPr>
      <w:r>
        <w:rPr>
          <w:rFonts w:ascii="仿宋_GB2312" w:eastAsia="仿宋_GB2312" w:hAnsi="宋体" w:hint="eastAsia"/>
          <w:sz w:val="32"/>
          <w:szCs w:val="32"/>
        </w:rPr>
        <w:t xml:space="preserve"> 2.</w:t>
      </w:r>
      <w:r>
        <w:rPr>
          <w:rFonts w:ascii="仿宋_GB2312" w:eastAsia="仿宋_GB2312" w:hAnsi="宋体" w:hint="eastAsia"/>
          <w:sz w:val="32"/>
          <w:szCs w:val="32"/>
        </w:rPr>
        <w:t>大宗商品仓储设施，是指同一仓储设施占地面积在</w:t>
      </w:r>
      <w:r>
        <w:rPr>
          <w:rFonts w:ascii="仿宋_GB2312" w:eastAsia="仿宋_GB2312" w:hAnsi="宋体" w:hint="eastAsia"/>
          <w:sz w:val="32"/>
          <w:szCs w:val="32"/>
        </w:rPr>
        <w:t>6000</w:t>
      </w:r>
      <w:r>
        <w:rPr>
          <w:rFonts w:ascii="仿宋_GB2312" w:eastAsia="仿宋_GB2312" w:hAnsi="宋体" w:hint="eastAsia"/>
          <w:sz w:val="32"/>
          <w:szCs w:val="32"/>
        </w:rPr>
        <w:t>平方米及以上，且主要储存粮食、棉花、油料、糖料、蔬菜、水果、肉类、水产品、</w:t>
      </w:r>
      <w:r>
        <w:rPr>
          <w:rFonts w:ascii="仿宋_GB2312" w:eastAsia="仿宋_GB2312" w:hAnsi="宋体" w:hint="eastAsia"/>
          <w:sz w:val="32"/>
          <w:szCs w:val="32"/>
        </w:rPr>
        <w:t>化肥、农药、种子、饲料等农产品和农业生产资料，煤炭、焦炭、矿砂、非金属矿产品、原油、成品油、化工原料、木材、橡胶、纸浆及纸制品、钢材、水泥、有色金属、建材、塑料、纺织原料等矿产品和工业原材料的仓储设施。</w:t>
      </w:r>
    </w:p>
    <w:p w:rsidR="00000000" w:rsidRDefault="00597DC2">
      <w:pPr>
        <w:widowControl/>
        <w:shd w:val="clear" w:color="auto" w:fill="FFFFFF"/>
        <w:spacing w:line="600" w:lineRule="exact"/>
        <w:ind w:firstLine="480"/>
        <w:rPr>
          <w:rFonts w:ascii="仿宋_GB2312" w:eastAsia="仿宋_GB2312" w:hAnsi="宋体"/>
          <w:sz w:val="32"/>
          <w:szCs w:val="32"/>
        </w:rPr>
      </w:pPr>
      <w:r>
        <w:rPr>
          <w:rFonts w:ascii="仿宋_GB2312" w:eastAsia="仿宋_GB2312" w:hAnsi="宋体" w:hint="eastAsia"/>
          <w:sz w:val="32"/>
          <w:szCs w:val="32"/>
        </w:rPr>
        <w:t xml:space="preserve"> 3.</w:t>
      </w:r>
      <w:r>
        <w:rPr>
          <w:rFonts w:ascii="仿宋_GB2312" w:eastAsia="仿宋_GB2312" w:hAnsi="宋体" w:hint="eastAsia"/>
          <w:sz w:val="32"/>
          <w:szCs w:val="32"/>
        </w:rPr>
        <w:t>仓储设施用地，包括仓库库区内的各类仓房（含配送中心）、油罐（池）、货场、晒场（堆场）、罩棚等储存设施和铁路专用线、码头、道路、装卸搬运区域等物流作业配套设施的用地。</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黑体" w:eastAsia="黑体" w:hAnsi="黑体" w:hint="eastAsia"/>
          <w:sz w:val="32"/>
          <w:szCs w:val="32"/>
        </w:rPr>
        <w:t xml:space="preserve"> </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税务总局关于继续实施物流企业大宗商品仓储设施用地城镇土地使用税优惠政策的公告》（财政部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税务总局公告</w:t>
      </w:r>
      <w:r>
        <w:rPr>
          <w:rFonts w:ascii="仿宋_GB2312" w:eastAsia="仿宋_GB2312" w:hAnsi="黑体" w:cs="黑体" w:hint="eastAsia"/>
          <w:sz w:val="32"/>
          <w:szCs w:val="32"/>
        </w:rPr>
        <w:t>2020</w:t>
      </w:r>
      <w:r>
        <w:rPr>
          <w:rFonts w:ascii="仿宋_GB2312" w:eastAsia="仿宋_GB2312" w:hAnsi="黑体" w:cs="黑体" w:hint="eastAsia"/>
          <w:sz w:val="32"/>
          <w:szCs w:val="32"/>
        </w:rPr>
        <w:t>年</w:t>
      </w:r>
      <w:r>
        <w:rPr>
          <w:rFonts w:ascii="仿宋_GB2312" w:eastAsia="仿宋_GB2312" w:hAnsi="黑体" w:cs="黑体" w:hint="eastAsia"/>
          <w:sz w:val="32"/>
          <w:szCs w:val="32"/>
        </w:rPr>
        <w:t>第</w:t>
      </w:r>
      <w:r>
        <w:rPr>
          <w:rFonts w:ascii="仿宋_GB2312" w:eastAsia="仿宋_GB2312" w:hAnsi="黑体" w:cs="黑体" w:hint="eastAsia"/>
          <w:sz w:val="32"/>
          <w:szCs w:val="32"/>
        </w:rPr>
        <w:t>16</w:t>
      </w:r>
      <w:r>
        <w:rPr>
          <w:rFonts w:ascii="仿宋_GB2312" w:eastAsia="仿宋_GB2312" w:hAnsi="黑体" w:cs="黑体" w:hint="eastAsia"/>
          <w:sz w:val="32"/>
          <w:szCs w:val="32"/>
        </w:rPr>
        <w:t>号）</w:t>
      </w:r>
    </w:p>
    <w:p w:rsidR="00000000" w:rsidRDefault="00597DC2">
      <w:pPr>
        <w:widowControl/>
        <w:shd w:val="clear" w:color="auto" w:fill="FFFFFF"/>
        <w:spacing w:line="600" w:lineRule="exact"/>
        <w:ind w:firstLine="480"/>
        <w:rPr>
          <w:rFonts w:ascii="黑体" w:eastAsia="黑体" w:hAnsi="黑体"/>
          <w:sz w:val="32"/>
          <w:szCs w:val="32"/>
        </w:rPr>
      </w:pPr>
    </w:p>
    <w:p w:rsidR="00000000" w:rsidRDefault="00597DC2">
      <w:pPr>
        <w:pStyle w:val="1"/>
        <w:widowControl/>
        <w:numPr>
          <w:ilvl w:val="0"/>
          <w:numId w:val="1"/>
        </w:numPr>
        <w:spacing w:before="0" w:after="0" w:line="600" w:lineRule="exact"/>
        <w:ind w:firstLine="0"/>
        <w:rPr>
          <w:rFonts w:ascii="黑体" w:eastAsia="黑体" w:hAnsi="黑体"/>
          <w:b w:val="0"/>
          <w:kern w:val="2"/>
          <w:sz w:val="36"/>
          <w:szCs w:val="36"/>
        </w:rPr>
      </w:pPr>
      <w:bookmarkStart w:id="5164" w:name="_Toc73462559"/>
      <w:bookmarkStart w:id="5165" w:name="_Toc12720"/>
      <w:r>
        <w:rPr>
          <w:rFonts w:ascii="黑体" w:eastAsia="黑体" w:hAnsi="黑体" w:hint="eastAsia"/>
          <w:b w:val="0"/>
          <w:kern w:val="2"/>
          <w:sz w:val="36"/>
          <w:szCs w:val="36"/>
        </w:rPr>
        <w:t>提升乡村基本公共服务水平</w:t>
      </w:r>
      <w:bookmarkEnd w:id="5164"/>
      <w:bookmarkEnd w:id="5165"/>
    </w:p>
    <w:p w:rsidR="00000000" w:rsidRDefault="00597DC2">
      <w:pPr>
        <w:pStyle w:val="2"/>
        <w:widowControl/>
        <w:spacing w:before="0" w:after="0" w:line="600" w:lineRule="exact"/>
        <w:ind w:left="0"/>
        <w:rPr>
          <w:rFonts w:ascii="楷体_GB2312" w:eastAsia="楷体_GB2312"/>
          <w:sz w:val="36"/>
          <w:szCs w:val="36"/>
        </w:rPr>
      </w:pPr>
      <w:bookmarkStart w:id="5166" w:name="_Toc73462560"/>
      <w:bookmarkStart w:id="5167" w:name="_Toc31082"/>
      <w:r>
        <w:rPr>
          <w:rFonts w:ascii="楷体_GB2312" w:eastAsia="楷体_GB2312" w:hint="eastAsia"/>
          <w:sz w:val="36"/>
          <w:szCs w:val="36"/>
        </w:rPr>
        <w:t>（一）促进教育、医疗、文化体育发展税收优惠</w:t>
      </w:r>
      <w:bookmarkEnd w:id="5166"/>
      <w:bookmarkEnd w:id="5167"/>
    </w:p>
    <w:p w:rsidR="00000000" w:rsidRDefault="00597DC2">
      <w:pPr>
        <w:pStyle w:val="3"/>
        <w:widowControl/>
        <w:numPr>
          <w:ilvl w:val="0"/>
          <w:numId w:val="3"/>
        </w:numPr>
        <w:spacing w:before="0" w:after="0" w:line="600" w:lineRule="exact"/>
        <w:ind w:left="0" w:firstLine="0"/>
        <w:rPr>
          <w:rFonts w:ascii="Calibri" w:hAnsi="Calibri"/>
        </w:rPr>
      </w:pPr>
      <w:bookmarkStart w:id="5168" w:name="_Toc73462561"/>
      <w:bookmarkStart w:id="5169" w:name="_Toc22382"/>
      <w:r>
        <w:rPr>
          <w:rFonts w:hint="eastAsia"/>
          <w:color w:val="000000"/>
        </w:rPr>
        <w:t>托儿所、幼儿园提供的保育和教育服务免征增值税</w:t>
      </w:r>
      <w:bookmarkEnd w:id="5168"/>
      <w:bookmarkEnd w:id="5169"/>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托儿所、幼儿园</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托儿所、幼儿园提供的保育和教育服务免征增值税。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托儿所、幼儿园，是指经县级以上教育部门审批成立、取得办园许可证的实施</w:t>
      </w:r>
      <w:r>
        <w:rPr>
          <w:rFonts w:ascii="仿宋_GB2312" w:eastAsia="仿宋_GB2312" w:hAnsi="宋体"/>
          <w:sz w:val="32"/>
          <w:szCs w:val="32"/>
        </w:rPr>
        <w:t>0-6</w:t>
      </w:r>
      <w:r>
        <w:rPr>
          <w:rFonts w:ascii="仿宋_GB2312" w:eastAsia="仿宋_GB2312" w:hAnsi="宋体" w:hint="eastAsia"/>
          <w:sz w:val="32"/>
          <w:szCs w:val="32"/>
        </w:rPr>
        <w:t>岁学前教育的机构，包括公办和民办的托儿所、幼儿园、学前班、幼儿班、保育院、幼儿院。</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公办托儿所、幼儿园免征增值税的收入是指，在省级财政部门和价格主管部门审核报省级人民政府批准的收费标准以内收取的</w:t>
      </w:r>
      <w:r>
        <w:rPr>
          <w:rFonts w:ascii="仿宋_GB2312" w:eastAsia="仿宋_GB2312" w:hAnsi="宋体" w:hint="eastAsia"/>
          <w:sz w:val="32"/>
          <w:szCs w:val="32"/>
        </w:rPr>
        <w:t>教育费、保育费。</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民办托儿所、幼儿园免征增值税的收入是指，在报经当地有关部门备案并公示的收费标准范围内收取的教育费、保育费。</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国家税务总局关于全面推开营业税改征增值税试点的通知》（财税〔</w:t>
      </w:r>
      <w:r>
        <w:rPr>
          <w:rFonts w:ascii="仿宋_GB2312" w:eastAsia="仿宋_GB2312" w:hAnsi="黑体" w:cs="黑体" w:hint="eastAsia"/>
          <w:sz w:val="32"/>
          <w:szCs w:val="32"/>
        </w:rPr>
        <w:t>2016</w:t>
      </w:r>
      <w:r>
        <w:rPr>
          <w:rFonts w:ascii="仿宋_GB2312" w:eastAsia="仿宋_GB2312" w:hAnsi="黑体" w:cs="黑体" w:hint="eastAsia"/>
          <w:sz w:val="32"/>
          <w:szCs w:val="32"/>
        </w:rPr>
        <w:t>〕</w:t>
      </w:r>
      <w:r>
        <w:rPr>
          <w:rFonts w:ascii="仿宋_GB2312" w:eastAsia="仿宋_GB2312" w:hAnsi="黑体" w:cs="黑体" w:hint="eastAsia"/>
          <w:sz w:val="32"/>
          <w:szCs w:val="32"/>
        </w:rPr>
        <w:t>36</w:t>
      </w:r>
      <w:r>
        <w:rPr>
          <w:rFonts w:ascii="仿宋_GB2312" w:eastAsia="仿宋_GB2312" w:hAnsi="黑体" w:cs="黑体" w:hint="eastAsia"/>
          <w:sz w:val="32"/>
          <w:szCs w:val="32"/>
        </w:rPr>
        <w:t>号）附件</w:t>
      </w:r>
      <w:r>
        <w:rPr>
          <w:rFonts w:ascii="仿宋_GB2312" w:eastAsia="仿宋_GB2312" w:hAnsi="黑体" w:cs="黑体" w:hint="eastAsia"/>
          <w:sz w:val="32"/>
          <w:szCs w:val="32"/>
        </w:rPr>
        <w:t>3</w:t>
      </w:r>
      <w:r>
        <w:rPr>
          <w:rFonts w:ascii="仿宋_GB2312" w:eastAsia="仿宋_GB2312" w:hAnsi="黑体" w:cs="黑体" w:hint="eastAsia"/>
          <w:sz w:val="32"/>
          <w:szCs w:val="32"/>
        </w:rPr>
        <w:t>《营业税改征增值税试点过渡政策的规定》第一条第（一）项</w:t>
      </w:r>
    </w:p>
    <w:p w:rsidR="00000000" w:rsidRDefault="00597DC2">
      <w:pPr>
        <w:widowControl/>
        <w:shd w:val="clear" w:color="auto" w:fill="FFFFFF"/>
        <w:spacing w:line="600" w:lineRule="exact"/>
        <w:ind w:firstLine="480"/>
        <w:rPr>
          <w:rFonts w:ascii="黑体" w:eastAsia="黑体" w:hAnsi="黑体"/>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170" w:name="_Toc73462562"/>
      <w:bookmarkStart w:id="5171" w:name="_Toc1980"/>
      <w:r>
        <w:rPr>
          <w:rFonts w:hint="eastAsia"/>
          <w:color w:val="000000"/>
        </w:rPr>
        <w:t>从事学历教育的学校提供的教育服务免征增值税</w:t>
      </w:r>
      <w:bookmarkEnd w:id="5170"/>
      <w:bookmarkEnd w:id="5171"/>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从事学历教育的学校</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从事学历教育的学校提供的教育服务免征增值税。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学历教育，是指受教育者经过国家教育考试或者国家规定的其他入</w:t>
      </w:r>
      <w:r>
        <w:rPr>
          <w:rFonts w:ascii="仿宋_GB2312" w:eastAsia="仿宋_GB2312" w:hAnsi="宋体" w:hint="eastAsia"/>
          <w:sz w:val="32"/>
          <w:szCs w:val="32"/>
        </w:rPr>
        <w:t>学方式，进入国家有关部门批准的学校或者其他教育机构学习，获得国家承认的学历证书的教育形式。具体包括：</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）初等教育：普通小学、成人小学。</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）初级中等教育：普通初中、职业初中、成人初中。</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）高级中等教育：普通高中、成人高中和中等职业学校（包括普通中专、成人中专、职业高中、技工学校）。</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）高等教育：普通本专科、成人本专科、网络本专科、研究生（博士、硕士）、高等教育自学考试、高等教育学历文凭考试。</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从事学历教育的学校，是指：</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）普通学校。</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）经地（市）级以上人民政府或者同级政府的教育行政</w:t>
      </w:r>
      <w:r>
        <w:rPr>
          <w:rFonts w:ascii="仿宋_GB2312" w:eastAsia="仿宋_GB2312" w:hAnsi="宋体" w:hint="eastAsia"/>
          <w:sz w:val="32"/>
          <w:szCs w:val="32"/>
        </w:rPr>
        <w:t>部门批准成立、国家承认其学员学历的各类学校。</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）经省级及以上人力资源社会保障行政部门批准成立的技工学校、高级技工学校。</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）经省级人民政府批准成立的技师学院。</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上述学校均包括符合规定的从事学历教育的民办学校，但不包括职业培训机构等国家不承认学历的教育机构。</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提供教育服务免征增值税的收入，是指对列入规定招生计划的在籍学生提供学历教育服务取得的收入，具体包括：经有关部门审核批准并按规定标准收取的学费、住宿费、课本费、作业本费、考试报名费收入，以及学校食堂提供餐饮服务取得的伙食费收入。</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国家税务总局关于全面推开营业税改征增值税试点的通知》（财税〔</w:t>
      </w:r>
      <w:r>
        <w:rPr>
          <w:rFonts w:ascii="仿宋_GB2312" w:eastAsia="仿宋_GB2312" w:hAnsi="黑体" w:cs="黑体" w:hint="eastAsia"/>
          <w:sz w:val="32"/>
          <w:szCs w:val="32"/>
        </w:rPr>
        <w:t>2016</w:t>
      </w:r>
      <w:r>
        <w:rPr>
          <w:rFonts w:ascii="仿宋_GB2312" w:eastAsia="仿宋_GB2312" w:hAnsi="黑体" w:cs="黑体" w:hint="eastAsia"/>
          <w:sz w:val="32"/>
          <w:szCs w:val="32"/>
        </w:rPr>
        <w:t>〕</w:t>
      </w:r>
      <w:r>
        <w:rPr>
          <w:rFonts w:ascii="仿宋_GB2312" w:eastAsia="仿宋_GB2312" w:hAnsi="黑体" w:cs="黑体" w:hint="eastAsia"/>
          <w:sz w:val="32"/>
          <w:szCs w:val="32"/>
        </w:rPr>
        <w:t>36</w:t>
      </w:r>
      <w:r>
        <w:rPr>
          <w:rFonts w:ascii="仿宋_GB2312" w:eastAsia="仿宋_GB2312" w:hAnsi="黑体" w:cs="黑体" w:hint="eastAsia"/>
          <w:sz w:val="32"/>
          <w:szCs w:val="32"/>
        </w:rPr>
        <w:t>号）附件</w:t>
      </w:r>
      <w:r>
        <w:rPr>
          <w:rFonts w:ascii="仿宋_GB2312" w:eastAsia="仿宋_GB2312" w:hAnsi="黑体" w:cs="黑体" w:hint="eastAsia"/>
          <w:sz w:val="32"/>
          <w:szCs w:val="32"/>
        </w:rPr>
        <w:t>3</w:t>
      </w:r>
      <w:r>
        <w:rPr>
          <w:rFonts w:ascii="仿宋_GB2312" w:eastAsia="仿宋_GB2312" w:hAnsi="黑体" w:cs="黑体" w:hint="eastAsia"/>
          <w:sz w:val="32"/>
          <w:szCs w:val="32"/>
        </w:rPr>
        <w:t>《营业税改征增值税试点过渡政策的规定》第一条第（八）项</w:t>
      </w:r>
    </w:p>
    <w:p w:rsidR="00000000" w:rsidRDefault="00597DC2">
      <w:pPr>
        <w:widowControl/>
        <w:shd w:val="clear" w:color="auto" w:fill="FFFFFF"/>
        <w:spacing w:line="600" w:lineRule="exact"/>
        <w:ind w:firstLine="480"/>
        <w:rPr>
          <w:rFonts w:ascii="黑体" w:eastAsia="黑体" w:hAnsi="黑体"/>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172" w:name="_Toc73462563"/>
      <w:bookmarkStart w:id="5173" w:name="_Toc6642"/>
      <w:r>
        <w:rPr>
          <w:rFonts w:hint="eastAsia"/>
          <w:color w:val="000000"/>
        </w:rPr>
        <w:t>医疗机构提供的医疗服务免征增值税</w:t>
      </w:r>
      <w:bookmarkEnd w:id="5172"/>
      <w:bookmarkEnd w:id="5173"/>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医疗机构</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医疗机构提供的医疗服务免征增值税。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医疗机构，是指依据国务院《医疗机构管理条例》（国务院令第</w:t>
      </w:r>
      <w:r>
        <w:rPr>
          <w:rFonts w:ascii="仿宋_GB2312" w:eastAsia="仿宋_GB2312" w:hAnsi="宋体"/>
          <w:sz w:val="32"/>
          <w:szCs w:val="32"/>
        </w:rPr>
        <w:t>149</w:t>
      </w:r>
      <w:r>
        <w:rPr>
          <w:rFonts w:ascii="仿宋_GB2312" w:eastAsia="仿宋_GB2312" w:hAnsi="宋体" w:hint="eastAsia"/>
          <w:sz w:val="32"/>
          <w:szCs w:val="32"/>
        </w:rPr>
        <w:t>号）及卫生部《医疗机构管理条例实施细则》（卫生部令第</w:t>
      </w:r>
      <w:r>
        <w:rPr>
          <w:rFonts w:ascii="仿宋_GB2312" w:eastAsia="仿宋_GB2312" w:hAnsi="宋体"/>
          <w:sz w:val="32"/>
          <w:szCs w:val="32"/>
        </w:rPr>
        <w:t>35</w:t>
      </w:r>
      <w:r>
        <w:rPr>
          <w:rFonts w:ascii="仿宋_GB2312" w:eastAsia="仿宋_GB2312" w:hAnsi="宋体" w:hint="eastAsia"/>
          <w:sz w:val="32"/>
          <w:szCs w:val="32"/>
        </w:rPr>
        <w:t>号）的规定，经登记取得《医疗机构执业许可证》的机构，以及军队、武警部队各级各类医疗机构。具体包括</w:t>
      </w:r>
      <w:r>
        <w:rPr>
          <w:rFonts w:ascii="仿宋_GB2312" w:eastAsia="仿宋_GB2312" w:hAnsi="宋体"/>
          <w:sz w:val="32"/>
          <w:szCs w:val="32"/>
        </w:rPr>
        <w:t>:</w:t>
      </w:r>
      <w:r>
        <w:rPr>
          <w:rFonts w:ascii="仿宋_GB2312" w:eastAsia="仿宋_GB2312" w:hAnsi="宋体" w:hint="eastAsia"/>
          <w:sz w:val="32"/>
          <w:szCs w:val="32"/>
        </w:rPr>
        <w:t>各级各类医院、门诊</w:t>
      </w:r>
      <w:r>
        <w:rPr>
          <w:rFonts w:ascii="仿宋_GB2312" w:eastAsia="仿宋_GB2312" w:hAnsi="宋体" w:hint="eastAsia"/>
          <w:sz w:val="32"/>
          <w:szCs w:val="32"/>
        </w:rPr>
        <w:t>部</w:t>
      </w:r>
      <w:r>
        <w:rPr>
          <w:rFonts w:ascii="仿宋_GB2312" w:eastAsia="仿宋_GB2312" w:hAnsi="宋体"/>
          <w:sz w:val="32"/>
          <w:szCs w:val="32"/>
        </w:rPr>
        <w:t>(</w:t>
      </w:r>
      <w:r>
        <w:rPr>
          <w:rFonts w:ascii="仿宋_GB2312" w:eastAsia="仿宋_GB2312" w:hAnsi="宋体" w:hint="eastAsia"/>
          <w:sz w:val="32"/>
          <w:szCs w:val="32"/>
        </w:rPr>
        <w:t>所</w:t>
      </w:r>
      <w:r>
        <w:rPr>
          <w:rFonts w:ascii="仿宋_GB2312" w:eastAsia="仿宋_GB2312" w:hAnsi="宋体"/>
          <w:sz w:val="32"/>
          <w:szCs w:val="32"/>
        </w:rPr>
        <w:t>)</w:t>
      </w:r>
      <w:r>
        <w:rPr>
          <w:rFonts w:ascii="仿宋_GB2312" w:eastAsia="仿宋_GB2312" w:hAnsi="宋体" w:hint="eastAsia"/>
          <w:sz w:val="32"/>
          <w:szCs w:val="32"/>
        </w:rPr>
        <w:t>、社区卫生服务中心</w:t>
      </w:r>
      <w:r>
        <w:rPr>
          <w:rFonts w:ascii="仿宋_GB2312" w:eastAsia="仿宋_GB2312" w:hAnsi="宋体"/>
          <w:sz w:val="32"/>
          <w:szCs w:val="32"/>
        </w:rPr>
        <w:t>(</w:t>
      </w:r>
      <w:r>
        <w:rPr>
          <w:rFonts w:ascii="仿宋_GB2312" w:eastAsia="仿宋_GB2312" w:hAnsi="宋体" w:hint="eastAsia"/>
          <w:sz w:val="32"/>
          <w:szCs w:val="32"/>
        </w:rPr>
        <w:t>站</w:t>
      </w:r>
      <w:r>
        <w:rPr>
          <w:rFonts w:ascii="仿宋_GB2312" w:eastAsia="仿宋_GB2312" w:hAnsi="宋体"/>
          <w:sz w:val="32"/>
          <w:szCs w:val="32"/>
        </w:rPr>
        <w:t>)</w:t>
      </w:r>
      <w:r>
        <w:rPr>
          <w:rFonts w:ascii="仿宋_GB2312" w:eastAsia="仿宋_GB2312" w:hAnsi="宋体" w:hint="eastAsia"/>
          <w:sz w:val="32"/>
          <w:szCs w:val="32"/>
        </w:rPr>
        <w:t>、急救中心</w:t>
      </w:r>
      <w:r>
        <w:rPr>
          <w:rFonts w:ascii="仿宋_GB2312" w:eastAsia="仿宋_GB2312" w:hAnsi="宋体"/>
          <w:sz w:val="32"/>
          <w:szCs w:val="32"/>
        </w:rPr>
        <w:t>(</w:t>
      </w:r>
      <w:r>
        <w:rPr>
          <w:rFonts w:ascii="仿宋_GB2312" w:eastAsia="仿宋_GB2312" w:hAnsi="宋体" w:hint="eastAsia"/>
          <w:sz w:val="32"/>
          <w:szCs w:val="32"/>
        </w:rPr>
        <w:t>站</w:t>
      </w:r>
      <w:r>
        <w:rPr>
          <w:rFonts w:ascii="仿宋_GB2312" w:eastAsia="仿宋_GB2312" w:hAnsi="宋体"/>
          <w:sz w:val="32"/>
          <w:szCs w:val="32"/>
        </w:rPr>
        <w:t>)</w:t>
      </w:r>
      <w:r>
        <w:rPr>
          <w:rFonts w:ascii="仿宋_GB2312" w:eastAsia="仿宋_GB2312" w:hAnsi="宋体" w:hint="eastAsia"/>
          <w:sz w:val="32"/>
          <w:szCs w:val="32"/>
        </w:rPr>
        <w:t>、城乡卫生院、护理院</w:t>
      </w:r>
      <w:r>
        <w:rPr>
          <w:rFonts w:ascii="仿宋_GB2312" w:eastAsia="仿宋_GB2312" w:hAnsi="宋体"/>
          <w:sz w:val="32"/>
          <w:szCs w:val="32"/>
        </w:rPr>
        <w:t>(</w:t>
      </w:r>
      <w:r>
        <w:rPr>
          <w:rFonts w:ascii="仿宋_GB2312" w:eastAsia="仿宋_GB2312" w:hAnsi="宋体" w:hint="eastAsia"/>
          <w:sz w:val="32"/>
          <w:szCs w:val="32"/>
        </w:rPr>
        <w:t>所</w:t>
      </w:r>
      <w:r>
        <w:rPr>
          <w:rFonts w:ascii="仿宋_GB2312" w:eastAsia="仿宋_GB2312" w:hAnsi="宋体"/>
          <w:sz w:val="32"/>
          <w:szCs w:val="32"/>
        </w:rPr>
        <w:t>)</w:t>
      </w:r>
      <w:r>
        <w:rPr>
          <w:rFonts w:ascii="仿宋_GB2312" w:eastAsia="仿宋_GB2312" w:hAnsi="宋体" w:hint="eastAsia"/>
          <w:sz w:val="32"/>
          <w:szCs w:val="32"/>
        </w:rPr>
        <w:t>、疗养院、临床检验中心，各级政府及有关部门举办的卫生防疫站</w:t>
      </w:r>
      <w:r>
        <w:rPr>
          <w:rFonts w:ascii="仿宋_GB2312" w:eastAsia="仿宋_GB2312" w:hAnsi="宋体"/>
          <w:sz w:val="32"/>
          <w:szCs w:val="32"/>
        </w:rPr>
        <w:t>(</w:t>
      </w:r>
      <w:r>
        <w:rPr>
          <w:rFonts w:ascii="仿宋_GB2312" w:eastAsia="仿宋_GB2312" w:hAnsi="宋体" w:hint="eastAsia"/>
          <w:sz w:val="32"/>
          <w:szCs w:val="32"/>
        </w:rPr>
        <w:t>疾病控制中心</w:t>
      </w:r>
      <w:r>
        <w:rPr>
          <w:rFonts w:ascii="仿宋_GB2312" w:eastAsia="仿宋_GB2312" w:hAnsi="宋体"/>
          <w:sz w:val="32"/>
          <w:szCs w:val="32"/>
        </w:rPr>
        <w:t>)</w:t>
      </w:r>
      <w:r>
        <w:rPr>
          <w:rFonts w:ascii="仿宋_GB2312" w:eastAsia="仿宋_GB2312" w:hAnsi="宋体" w:hint="eastAsia"/>
          <w:sz w:val="32"/>
          <w:szCs w:val="32"/>
        </w:rPr>
        <w:t>、各种专科疾病防治站</w:t>
      </w:r>
      <w:r>
        <w:rPr>
          <w:rFonts w:ascii="仿宋_GB2312" w:eastAsia="仿宋_GB2312" w:hAnsi="宋体"/>
          <w:sz w:val="32"/>
          <w:szCs w:val="32"/>
        </w:rPr>
        <w:t>(</w:t>
      </w:r>
      <w:r>
        <w:rPr>
          <w:rFonts w:ascii="仿宋_GB2312" w:eastAsia="仿宋_GB2312" w:hAnsi="宋体" w:hint="eastAsia"/>
          <w:sz w:val="32"/>
          <w:szCs w:val="32"/>
        </w:rPr>
        <w:t>所</w:t>
      </w:r>
      <w:r>
        <w:rPr>
          <w:rFonts w:ascii="仿宋_GB2312" w:eastAsia="仿宋_GB2312" w:hAnsi="宋体"/>
          <w:sz w:val="32"/>
          <w:szCs w:val="32"/>
        </w:rPr>
        <w:t>)</w:t>
      </w:r>
      <w:r>
        <w:rPr>
          <w:rFonts w:ascii="仿宋_GB2312" w:eastAsia="仿宋_GB2312" w:hAnsi="宋体" w:hint="eastAsia"/>
          <w:sz w:val="32"/>
          <w:szCs w:val="32"/>
        </w:rPr>
        <w:t>，各级政府举办的妇幼保健所</w:t>
      </w:r>
      <w:r>
        <w:rPr>
          <w:rFonts w:ascii="仿宋_GB2312" w:eastAsia="仿宋_GB2312" w:hAnsi="宋体"/>
          <w:sz w:val="32"/>
          <w:szCs w:val="32"/>
        </w:rPr>
        <w:t>(</w:t>
      </w:r>
      <w:r>
        <w:rPr>
          <w:rFonts w:ascii="仿宋_GB2312" w:eastAsia="仿宋_GB2312" w:hAnsi="宋体" w:hint="eastAsia"/>
          <w:sz w:val="32"/>
          <w:szCs w:val="32"/>
        </w:rPr>
        <w:t>站</w:t>
      </w:r>
      <w:r>
        <w:rPr>
          <w:rFonts w:ascii="仿宋_GB2312" w:eastAsia="仿宋_GB2312" w:hAnsi="宋体"/>
          <w:sz w:val="32"/>
          <w:szCs w:val="32"/>
        </w:rPr>
        <w:t>)</w:t>
      </w:r>
      <w:r>
        <w:rPr>
          <w:rFonts w:ascii="仿宋_GB2312" w:eastAsia="仿宋_GB2312" w:hAnsi="宋体" w:hint="eastAsia"/>
          <w:sz w:val="32"/>
          <w:szCs w:val="32"/>
        </w:rPr>
        <w:t>、母婴保健机构、儿童保健机构，各级政府举办的血站</w:t>
      </w:r>
      <w:r>
        <w:rPr>
          <w:rFonts w:ascii="仿宋_GB2312" w:eastAsia="仿宋_GB2312" w:hAnsi="宋体"/>
          <w:sz w:val="32"/>
          <w:szCs w:val="32"/>
        </w:rPr>
        <w:t>(</w:t>
      </w:r>
      <w:r>
        <w:rPr>
          <w:rFonts w:ascii="仿宋_GB2312" w:eastAsia="仿宋_GB2312" w:hAnsi="宋体" w:hint="eastAsia"/>
          <w:sz w:val="32"/>
          <w:szCs w:val="32"/>
        </w:rPr>
        <w:t>血液中心</w:t>
      </w:r>
      <w:r>
        <w:rPr>
          <w:rFonts w:ascii="仿宋_GB2312" w:eastAsia="仿宋_GB2312" w:hAnsi="宋体"/>
          <w:sz w:val="32"/>
          <w:szCs w:val="32"/>
        </w:rPr>
        <w:t>)</w:t>
      </w:r>
      <w:r>
        <w:rPr>
          <w:rFonts w:ascii="仿宋_GB2312" w:eastAsia="仿宋_GB2312" w:hAnsi="宋体" w:hint="eastAsia"/>
          <w:sz w:val="32"/>
          <w:szCs w:val="32"/>
        </w:rPr>
        <w:t>等医疗机构。</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医疗服务，是指医疗机构按照不高于地（市）级以上价格主管部门会同同级卫生主管部门及其他相关部门制定的医疗服务指导价格（包括政府指导价和按照规定由供需双方协商确定的价格等）为就医者提供《全国医疗服务价格项目规范》所列的各项服务，以及</w:t>
      </w:r>
      <w:r>
        <w:rPr>
          <w:rFonts w:ascii="仿宋_GB2312" w:eastAsia="仿宋_GB2312" w:hAnsi="宋体" w:hint="eastAsia"/>
          <w:sz w:val="32"/>
          <w:szCs w:val="32"/>
        </w:rPr>
        <w:t>医疗机构向社会提供卫生防疫、卫生检疫的服务。</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黑体" w:eastAsia="黑体" w:hAnsi="黑体" w:hint="eastAsia"/>
          <w:sz w:val="32"/>
          <w:szCs w:val="32"/>
        </w:rPr>
        <w:t xml:space="preserve"> </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国家税务总局关于全面推开营业税改征增值税试点的通知》（财税〔</w:t>
      </w:r>
      <w:r>
        <w:rPr>
          <w:rFonts w:ascii="仿宋_GB2312" w:eastAsia="仿宋_GB2312" w:hAnsi="黑体" w:cs="黑体" w:hint="eastAsia"/>
          <w:sz w:val="32"/>
          <w:szCs w:val="32"/>
        </w:rPr>
        <w:t>2016</w:t>
      </w:r>
      <w:r>
        <w:rPr>
          <w:rFonts w:ascii="仿宋_GB2312" w:eastAsia="仿宋_GB2312" w:hAnsi="黑体" w:cs="黑体" w:hint="eastAsia"/>
          <w:sz w:val="32"/>
          <w:szCs w:val="32"/>
        </w:rPr>
        <w:t>〕</w:t>
      </w:r>
      <w:r>
        <w:rPr>
          <w:rFonts w:ascii="仿宋_GB2312" w:eastAsia="仿宋_GB2312" w:hAnsi="黑体" w:cs="黑体" w:hint="eastAsia"/>
          <w:sz w:val="32"/>
          <w:szCs w:val="32"/>
        </w:rPr>
        <w:t>36</w:t>
      </w:r>
      <w:r>
        <w:rPr>
          <w:rFonts w:ascii="仿宋_GB2312" w:eastAsia="仿宋_GB2312" w:hAnsi="黑体" w:cs="黑体" w:hint="eastAsia"/>
          <w:sz w:val="32"/>
          <w:szCs w:val="32"/>
        </w:rPr>
        <w:t>号）附件</w:t>
      </w:r>
      <w:r>
        <w:rPr>
          <w:rFonts w:ascii="仿宋_GB2312" w:eastAsia="仿宋_GB2312" w:hAnsi="黑体" w:cs="黑体" w:hint="eastAsia"/>
          <w:sz w:val="32"/>
          <w:szCs w:val="32"/>
        </w:rPr>
        <w:t>3</w:t>
      </w:r>
      <w:r>
        <w:rPr>
          <w:rFonts w:ascii="仿宋_GB2312" w:eastAsia="仿宋_GB2312" w:hAnsi="黑体" w:cs="黑体" w:hint="eastAsia"/>
          <w:sz w:val="32"/>
          <w:szCs w:val="32"/>
        </w:rPr>
        <w:t>《营业税改征增值税试点过渡政策的规定》第一条第（七）项</w:t>
      </w:r>
    </w:p>
    <w:p w:rsidR="00000000" w:rsidRDefault="00597DC2">
      <w:pPr>
        <w:widowControl/>
        <w:spacing w:line="600" w:lineRule="exact"/>
        <w:ind w:firstLineChars="200" w:firstLine="640"/>
        <w:rPr>
          <w:rFonts w:ascii="黑体" w:eastAsia="黑体" w:hAnsi="黑体"/>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174" w:name="_Toc73462564"/>
      <w:bookmarkStart w:id="5175" w:name="_Toc13152"/>
      <w:r>
        <w:rPr>
          <w:rFonts w:hint="eastAsia"/>
          <w:color w:val="000000"/>
        </w:rPr>
        <w:t>纪念馆等场所符合条件的门票收入免征增值税</w:t>
      </w:r>
      <w:bookmarkEnd w:id="5174"/>
      <w:bookmarkEnd w:id="5175"/>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纪念馆、博物馆、文化馆、文物保护单位管理机构、美术馆、展览馆、书画院、图书馆</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纪念馆、博物馆、文化馆、文物保护单位管理机构、美术馆、展览馆、书画院、图书馆在自己的场所提供文化体育服务取得的第一道门票收入，免征增值税。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r>
        <w:rPr>
          <w:rFonts w:ascii="Calibri" w:eastAsia="宋体" w:hAnsi="Calibri" w:hint="eastAsia"/>
        </w:rPr>
        <w:t>】</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相关场馆在自己的场所提供文化体育服务。</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取得的第一道门票收入。</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国家税务总局关于全面推开营业税改征增值税试点的通知》（财税〔</w:t>
      </w:r>
      <w:r>
        <w:rPr>
          <w:rFonts w:ascii="仿宋_GB2312" w:eastAsia="仿宋_GB2312" w:hAnsi="黑体" w:cs="黑体" w:hint="eastAsia"/>
          <w:sz w:val="32"/>
          <w:szCs w:val="32"/>
        </w:rPr>
        <w:t>2016</w:t>
      </w:r>
      <w:r>
        <w:rPr>
          <w:rFonts w:ascii="仿宋_GB2312" w:eastAsia="仿宋_GB2312" w:hAnsi="黑体" w:cs="黑体" w:hint="eastAsia"/>
          <w:sz w:val="32"/>
          <w:szCs w:val="32"/>
        </w:rPr>
        <w:t>〕</w:t>
      </w:r>
      <w:r>
        <w:rPr>
          <w:rFonts w:ascii="仿宋_GB2312" w:eastAsia="仿宋_GB2312" w:hAnsi="黑体" w:cs="黑体" w:hint="eastAsia"/>
          <w:sz w:val="32"/>
          <w:szCs w:val="32"/>
        </w:rPr>
        <w:t>36</w:t>
      </w:r>
      <w:r>
        <w:rPr>
          <w:rFonts w:ascii="仿宋_GB2312" w:eastAsia="仿宋_GB2312" w:hAnsi="黑体" w:cs="黑体" w:hint="eastAsia"/>
          <w:sz w:val="32"/>
          <w:szCs w:val="32"/>
        </w:rPr>
        <w:t>号）附件</w:t>
      </w:r>
      <w:r>
        <w:rPr>
          <w:rFonts w:ascii="仿宋_GB2312" w:eastAsia="仿宋_GB2312" w:hAnsi="黑体" w:cs="黑体" w:hint="eastAsia"/>
          <w:sz w:val="32"/>
          <w:szCs w:val="32"/>
        </w:rPr>
        <w:t>3</w:t>
      </w:r>
      <w:r>
        <w:rPr>
          <w:rFonts w:ascii="仿宋_GB2312" w:eastAsia="仿宋_GB2312" w:hAnsi="黑体" w:cs="黑体" w:hint="eastAsia"/>
          <w:sz w:val="32"/>
          <w:szCs w:val="32"/>
        </w:rPr>
        <w:t>《营业税改征增值税试点过渡政策的规定》第一条第（十一）项</w:t>
      </w:r>
    </w:p>
    <w:p w:rsidR="00000000" w:rsidRDefault="00597DC2">
      <w:pPr>
        <w:widowControl/>
        <w:spacing w:line="600" w:lineRule="exact"/>
        <w:ind w:firstLineChars="200" w:firstLine="640"/>
        <w:rPr>
          <w:rFonts w:ascii="黑体" w:eastAsia="黑体" w:hAnsi="黑体"/>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176" w:name="_Toc73462565"/>
      <w:bookmarkStart w:id="5177" w:name="_Toc2708"/>
      <w:r>
        <w:rPr>
          <w:rFonts w:hint="eastAsia"/>
          <w:color w:val="000000"/>
        </w:rPr>
        <w:t>符合条件的体育场馆减免房产税和城镇土地使用税</w:t>
      </w:r>
      <w:bookmarkEnd w:id="5176"/>
      <w:bookmarkEnd w:id="5177"/>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体育场馆</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国家机关、军队、人民团体、财政补助事业单位、居民委员会、村民委员会拥有的体育场馆，用于体育活动的房产、土地，免征房产税和城镇土地使用税。</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经费自理事业单位、体育社会团体、体育</w:t>
      </w:r>
      <w:r>
        <w:rPr>
          <w:rFonts w:ascii="仿宋_GB2312" w:eastAsia="仿宋_GB2312" w:hAnsi="宋体" w:hint="eastAsia"/>
          <w:sz w:val="32"/>
          <w:szCs w:val="32"/>
        </w:rPr>
        <w:t>基金会、体育类民办非企业单位拥有并运营管理的体育场馆，同时符合下列条件的，其用于体育活动的房产、土地，免征房产税和城镇土地使用税：</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）向社会开放，用于满足公众体育活动需要；</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）体育场馆取得的收入主要用于场馆的维护、管理和事业发展；</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3</w:t>
      </w:r>
      <w:r>
        <w:rPr>
          <w:rFonts w:ascii="仿宋_GB2312" w:eastAsia="仿宋_GB2312" w:hAnsi="宋体" w:hint="eastAsia"/>
          <w:sz w:val="32"/>
          <w:szCs w:val="32"/>
        </w:rPr>
        <w:t>）拥有体育场馆的体育社会团体、体育基金会及体育类民办非企业单位，除当年新设立或登记的以外，前一年度登记管理机关的检查结论为“合格”。</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企业拥有并运营管理的大型体育场馆，其用于体育活动的房产、土地，减半征收房产税和城镇土地使用税。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hd w:val="clear" w:color="auto" w:fill="FFFFFF"/>
        <w:spacing w:line="600" w:lineRule="exact"/>
        <w:rPr>
          <w:rFonts w:ascii="仿宋_GB2312" w:eastAsia="仿宋_GB2312" w:hAnsi="宋体"/>
          <w:sz w:val="32"/>
          <w:szCs w:val="32"/>
        </w:rPr>
      </w:pPr>
      <w:r>
        <w:rPr>
          <w:rFonts w:ascii="仿宋_GB2312" w:eastAsia="仿宋_GB2312" w:hAnsi="宋体" w:hint="eastAsia"/>
          <w:sz w:val="32"/>
          <w:szCs w:val="32"/>
        </w:rPr>
        <w:t xml:space="preserve">    1.</w:t>
      </w:r>
      <w:r>
        <w:rPr>
          <w:rFonts w:ascii="仿宋_GB2312" w:eastAsia="仿宋_GB2312" w:hAnsi="宋体" w:hint="eastAsia"/>
          <w:sz w:val="32"/>
          <w:szCs w:val="32"/>
        </w:rPr>
        <w:t>体育场馆</w:t>
      </w:r>
      <w:r>
        <w:rPr>
          <w:rFonts w:ascii="仿宋_GB2312" w:eastAsia="仿宋_GB2312" w:hAnsi="宋体" w:hint="eastAsia"/>
          <w:sz w:val="32"/>
          <w:szCs w:val="32"/>
        </w:rPr>
        <w:t>，是指用于运动训练、运动竞赛及身体锻炼的专业性场所。</w:t>
      </w:r>
    </w:p>
    <w:p w:rsidR="00000000" w:rsidRDefault="00597DC2">
      <w:pPr>
        <w:widowControl/>
        <w:shd w:val="clear" w:color="auto" w:fill="FFFFFF"/>
        <w:spacing w:line="600" w:lineRule="exact"/>
        <w:rPr>
          <w:rFonts w:ascii="仿宋_GB2312" w:eastAsia="仿宋_GB2312" w:hAnsi="宋体"/>
          <w:sz w:val="32"/>
          <w:szCs w:val="32"/>
        </w:rPr>
      </w:pPr>
      <w:r>
        <w:rPr>
          <w:rFonts w:ascii="仿宋_GB2312" w:eastAsia="仿宋_GB2312" w:hAnsi="宋体" w:hint="eastAsia"/>
          <w:sz w:val="32"/>
          <w:szCs w:val="32"/>
        </w:rPr>
        <w:t xml:space="preserve">    2.</w:t>
      </w:r>
      <w:r>
        <w:rPr>
          <w:rFonts w:ascii="仿宋_GB2312" w:eastAsia="仿宋_GB2312" w:hAnsi="宋体" w:hint="eastAsia"/>
          <w:sz w:val="32"/>
          <w:szCs w:val="32"/>
        </w:rPr>
        <w:t>大型体育场馆，是指由各级人民政府或社会力量投资建设、向公众开放、达到《体育建筑设计规范》（</w:t>
      </w:r>
      <w:r>
        <w:rPr>
          <w:rFonts w:ascii="仿宋_GB2312" w:eastAsia="仿宋_GB2312" w:hAnsi="宋体" w:hint="eastAsia"/>
          <w:sz w:val="32"/>
          <w:szCs w:val="32"/>
        </w:rPr>
        <w:t>JGJ 31-2003</w:t>
      </w:r>
      <w:r>
        <w:rPr>
          <w:rFonts w:ascii="仿宋_GB2312" w:eastAsia="仿宋_GB2312" w:hAnsi="宋体" w:hint="eastAsia"/>
          <w:sz w:val="32"/>
          <w:szCs w:val="32"/>
        </w:rPr>
        <w:t>）有关规模规定的体育场（观众座位数</w:t>
      </w:r>
      <w:r>
        <w:rPr>
          <w:rFonts w:ascii="仿宋_GB2312" w:eastAsia="仿宋_GB2312" w:hAnsi="宋体" w:hint="eastAsia"/>
          <w:sz w:val="32"/>
          <w:szCs w:val="32"/>
        </w:rPr>
        <w:t>20000</w:t>
      </w:r>
      <w:r>
        <w:rPr>
          <w:rFonts w:ascii="仿宋_GB2312" w:eastAsia="仿宋_GB2312" w:hAnsi="宋体" w:hint="eastAsia"/>
          <w:sz w:val="32"/>
          <w:szCs w:val="32"/>
        </w:rPr>
        <w:t>座及以上），体育馆（观众座位数</w:t>
      </w:r>
      <w:r>
        <w:rPr>
          <w:rFonts w:ascii="仿宋_GB2312" w:eastAsia="仿宋_GB2312" w:hAnsi="宋体" w:hint="eastAsia"/>
          <w:sz w:val="32"/>
          <w:szCs w:val="32"/>
        </w:rPr>
        <w:t>3000</w:t>
      </w:r>
      <w:r>
        <w:rPr>
          <w:rFonts w:ascii="仿宋_GB2312" w:eastAsia="仿宋_GB2312" w:hAnsi="宋体" w:hint="eastAsia"/>
          <w:sz w:val="32"/>
          <w:szCs w:val="32"/>
        </w:rPr>
        <w:t>座及以上），游泳馆、跳水馆（观众座位数</w:t>
      </w:r>
      <w:r>
        <w:rPr>
          <w:rFonts w:ascii="仿宋_GB2312" w:eastAsia="仿宋_GB2312" w:hAnsi="宋体" w:hint="eastAsia"/>
          <w:sz w:val="32"/>
          <w:szCs w:val="32"/>
        </w:rPr>
        <w:t>1500</w:t>
      </w:r>
      <w:r>
        <w:rPr>
          <w:rFonts w:ascii="仿宋_GB2312" w:eastAsia="仿宋_GB2312" w:hAnsi="宋体" w:hint="eastAsia"/>
          <w:sz w:val="32"/>
          <w:szCs w:val="32"/>
        </w:rPr>
        <w:t>座及以上）等体育建筑。</w:t>
      </w:r>
    </w:p>
    <w:p w:rsidR="00000000" w:rsidRDefault="00597DC2">
      <w:pPr>
        <w:widowControl/>
        <w:shd w:val="clear" w:color="auto" w:fill="FFFFFF"/>
        <w:spacing w:line="600" w:lineRule="exact"/>
        <w:rPr>
          <w:rFonts w:ascii="仿宋_GB2312" w:eastAsia="仿宋_GB2312" w:hAnsi="宋体"/>
          <w:sz w:val="32"/>
          <w:szCs w:val="32"/>
        </w:rPr>
      </w:pPr>
      <w:r>
        <w:rPr>
          <w:rFonts w:ascii="仿宋_GB2312" w:eastAsia="仿宋_GB2312" w:hAnsi="宋体" w:hint="eastAsia"/>
          <w:sz w:val="32"/>
          <w:szCs w:val="32"/>
        </w:rPr>
        <w:t xml:space="preserve">    3.</w:t>
      </w:r>
      <w:r>
        <w:rPr>
          <w:rFonts w:ascii="仿宋_GB2312" w:eastAsia="仿宋_GB2312" w:hAnsi="宋体" w:hint="eastAsia"/>
          <w:sz w:val="32"/>
          <w:szCs w:val="32"/>
        </w:rPr>
        <w:t>用于体育活动的房产、土地，是指运动场地，看台、辅助用房（包括观众用房、运动员用房、竞赛管理用房、新闻媒介用房、广播电视用房、技术设备用房和场馆运营用房等）及占地，以及场馆</w:t>
      </w:r>
      <w:r>
        <w:rPr>
          <w:rFonts w:ascii="仿宋_GB2312" w:eastAsia="仿宋_GB2312" w:hAnsi="宋体" w:hint="eastAsia"/>
          <w:sz w:val="32"/>
          <w:szCs w:val="32"/>
        </w:rPr>
        <w:t>配套设施（包括通道、道路、广场、绿化等）。</w:t>
      </w:r>
    </w:p>
    <w:p w:rsidR="00000000" w:rsidRDefault="00597DC2">
      <w:pPr>
        <w:widowControl/>
        <w:shd w:val="clear" w:color="auto" w:fill="FFFFFF"/>
        <w:spacing w:line="600" w:lineRule="exact"/>
        <w:rPr>
          <w:rFonts w:ascii="仿宋_GB2312" w:eastAsia="仿宋_GB2312" w:hAnsi="宋体"/>
          <w:sz w:val="32"/>
          <w:szCs w:val="32"/>
        </w:rPr>
      </w:pPr>
      <w:r>
        <w:rPr>
          <w:rFonts w:ascii="仿宋_GB2312" w:eastAsia="仿宋_GB2312" w:hAnsi="宋体" w:hint="eastAsia"/>
          <w:sz w:val="32"/>
          <w:szCs w:val="32"/>
        </w:rPr>
        <w:t xml:space="preserve">    4.</w:t>
      </w:r>
      <w:r>
        <w:rPr>
          <w:rFonts w:ascii="仿宋_GB2312" w:eastAsia="仿宋_GB2312" w:hAnsi="宋体" w:hint="eastAsia"/>
          <w:sz w:val="32"/>
          <w:szCs w:val="32"/>
        </w:rPr>
        <w:t>享受上述税收优惠体育场馆的运动场地用于体育活动的天数不得低于全年自然天数的</w:t>
      </w:r>
      <w:r>
        <w:rPr>
          <w:rFonts w:ascii="仿宋_GB2312" w:eastAsia="仿宋_GB2312" w:hAnsi="宋体" w:hint="eastAsia"/>
          <w:sz w:val="32"/>
          <w:szCs w:val="32"/>
        </w:rPr>
        <w:t>70%</w:t>
      </w:r>
      <w:r>
        <w:rPr>
          <w:rFonts w:ascii="仿宋_GB2312" w:eastAsia="仿宋_GB2312" w:hAnsi="宋体" w:hint="eastAsia"/>
          <w:sz w:val="32"/>
          <w:szCs w:val="32"/>
        </w:rPr>
        <w:t>。</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w:t>
      </w:r>
      <w:r>
        <w:rPr>
          <w:rFonts w:ascii="仿宋_GB2312" w:eastAsia="仿宋_GB2312" w:hAnsi="黑体" w:cs="黑体"/>
          <w:sz w:val="32"/>
          <w:szCs w:val="32"/>
        </w:rPr>
        <w:t>关于体育场馆房产税和城镇土地使用税政策的通知</w:t>
      </w:r>
      <w:r>
        <w:rPr>
          <w:rFonts w:ascii="仿宋_GB2312" w:eastAsia="仿宋_GB2312" w:hAnsi="黑体" w:cs="黑体" w:hint="eastAsia"/>
          <w:sz w:val="32"/>
          <w:szCs w:val="32"/>
        </w:rPr>
        <w:t>》（</w:t>
      </w:r>
      <w:r>
        <w:rPr>
          <w:rFonts w:ascii="仿宋_GB2312" w:eastAsia="仿宋_GB2312" w:hAnsi="黑体" w:cs="黑体"/>
          <w:sz w:val="32"/>
          <w:szCs w:val="32"/>
        </w:rPr>
        <w:t>财税〔</w:t>
      </w:r>
      <w:r>
        <w:rPr>
          <w:rFonts w:ascii="仿宋_GB2312" w:eastAsia="仿宋_GB2312" w:hAnsi="黑体" w:cs="黑体"/>
          <w:sz w:val="32"/>
          <w:szCs w:val="32"/>
        </w:rPr>
        <w:t>2015</w:t>
      </w:r>
      <w:r>
        <w:rPr>
          <w:rFonts w:ascii="仿宋_GB2312" w:eastAsia="仿宋_GB2312" w:hAnsi="黑体" w:cs="黑体"/>
          <w:sz w:val="32"/>
          <w:szCs w:val="32"/>
        </w:rPr>
        <w:t>〕</w:t>
      </w:r>
      <w:r>
        <w:rPr>
          <w:rFonts w:ascii="仿宋_GB2312" w:eastAsia="仿宋_GB2312" w:hAnsi="黑体" w:cs="黑体"/>
          <w:sz w:val="32"/>
          <w:szCs w:val="32"/>
        </w:rPr>
        <w:t>130</w:t>
      </w:r>
      <w:r>
        <w:rPr>
          <w:rFonts w:ascii="仿宋_GB2312" w:eastAsia="仿宋_GB2312" w:hAnsi="黑体" w:cs="黑体"/>
          <w:sz w:val="32"/>
          <w:szCs w:val="32"/>
        </w:rPr>
        <w:t>号</w:t>
      </w:r>
      <w:r>
        <w:rPr>
          <w:rFonts w:ascii="仿宋_GB2312" w:eastAsia="仿宋_GB2312" w:hAnsi="黑体" w:cs="黑体" w:hint="eastAsia"/>
          <w:sz w:val="32"/>
          <w:szCs w:val="32"/>
        </w:rPr>
        <w:t>）</w:t>
      </w:r>
    </w:p>
    <w:p w:rsidR="00000000" w:rsidRDefault="00597DC2">
      <w:pPr>
        <w:widowControl/>
        <w:spacing w:line="600" w:lineRule="exact"/>
        <w:ind w:firstLineChars="200" w:firstLine="640"/>
        <w:rPr>
          <w:rFonts w:ascii="黑体" w:eastAsia="黑体" w:hAnsi="黑体"/>
          <w:sz w:val="32"/>
          <w:szCs w:val="32"/>
        </w:rPr>
      </w:pPr>
    </w:p>
    <w:p w:rsidR="00000000" w:rsidRDefault="00597DC2">
      <w:pPr>
        <w:pStyle w:val="2"/>
        <w:widowControl/>
        <w:spacing w:before="0" w:after="0" w:line="600" w:lineRule="exact"/>
        <w:ind w:left="0"/>
        <w:rPr>
          <w:rFonts w:ascii="楷体_GB2312" w:eastAsia="楷体_GB2312"/>
          <w:sz w:val="36"/>
          <w:szCs w:val="36"/>
        </w:rPr>
      </w:pPr>
      <w:bookmarkStart w:id="5178" w:name="_Toc73462566"/>
      <w:bookmarkStart w:id="5179" w:name="_Toc8049"/>
      <w:r>
        <w:rPr>
          <w:rFonts w:ascii="楷体_GB2312" w:eastAsia="楷体_GB2312" w:hint="eastAsia"/>
          <w:sz w:val="36"/>
          <w:szCs w:val="36"/>
        </w:rPr>
        <w:t>（二）支持养老、托育税收优惠</w:t>
      </w:r>
      <w:bookmarkEnd w:id="5178"/>
      <w:bookmarkEnd w:id="5179"/>
    </w:p>
    <w:p w:rsidR="00000000" w:rsidRDefault="00597DC2">
      <w:pPr>
        <w:pStyle w:val="3"/>
        <w:widowControl/>
        <w:numPr>
          <w:ilvl w:val="0"/>
          <w:numId w:val="3"/>
        </w:numPr>
        <w:spacing w:before="0" w:after="0" w:line="600" w:lineRule="exact"/>
        <w:ind w:left="0" w:firstLine="0"/>
        <w:rPr>
          <w:rFonts w:ascii="Calibri" w:hAnsi="Calibri"/>
        </w:rPr>
      </w:pPr>
      <w:bookmarkStart w:id="5180" w:name="_Toc73462567"/>
      <w:bookmarkStart w:id="5181" w:name="_Toc17050"/>
      <w:r>
        <w:rPr>
          <w:rFonts w:ascii="Calibri" w:hAnsi="Calibri" w:hint="eastAsia"/>
        </w:rPr>
        <w:t>提供社区养老、托育取得的收入免征增值税</w:t>
      </w:r>
      <w:bookmarkEnd w:id="5180"/>
      <w:bookmarkEnd w:id="5181"/>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为社区提供养老、托育等服务的机构</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自</w:t>
      </w:r>
      <w:r>
        <w:rPr>
          <w:rFonts w:ascii="仿宋_GB2312" w:eastAsia="仿宋_GB2312" w:hAnsi="宋体" w:hint="eastAsia"/>
          <w:sz w:val="32"/>
          <w:szCs w:val="32"/>
        </w:rPr>
        <w:t>2019</w:t>
      </w:r>
      <w:r>
        <w:rPr>
          <w:rFonts w:ascii="仿宋_GB2312" w:eastAsia="仿宋_GB2312" w:hAnsi="宋体" w:hint="eastAsia"/>
          <w:sz w:val="32"/>
          <w:szCs w:val="32"/>
        </w:rPr>
        <w:t>年</w:t>
      </w:r>
      <w:r>
        <w:rPr>
          <w:rFonts w:ascii="仿宋_GB2312" w:eastAsia="仿宋_GB2312" w:hAnsi="宋体" w:hint="eastAsia"/>
          <w:sz w:val="32"/>
          <w:szCs w:val="32"/>
        </w:rPr>
        <w:t>6</w:t>
      </w:r>
      <w:r>
        <w:rPr>
          <w:rFonts w:ascii="仿宋_GB2312" w:eastAsia="仿宋_GB2312" w:hAnsi="宋体" w:hint="eastAsia"/>
          <w:sz w:val="32"/>
          <w:szCs w:val="32"/>
        </w:rPr>
        <w:t>月</w:t>
      </w:r>
      <w:r>
        <w:rPr>
          <w:rFonts w:ascii="仿宋_GB2312" w:eastAsia="仿宋_GB2312" w:hAnsi="宋体" w:hint="eastAsia"/>
          <w:sz w:val="32"/>
          <w:szCs w:val="32"/>
        </w:rPr>
        <w:t>1</w:t>
      </w:r>
      <w:r>
        <w:rPr>
          <w:rFonts w:ascii="仿宋_GB2312" w:eastAsia="仿宋_GB2312" w:hAnsi="宋体" w:hint="eastAsia"/>
          <w:sz w:val="32"/>
          <w:szCs w:val="32"/>
        </w:rPr>
        <w:t>日至</w:t>
      </w:r>
      <w:r>
        <w:rPr>
          <w:rFonts w:ascii="仿宋_GB2312" w:eastAsia="仿宋_GB2312" w:hAnsi="宋体" w:hint="eastAsia"/>
          <w:sz w:val="32"/>
          <w:szCs w:val="32"/>
        </w:rPr>
        <w:t>2025</w:t>
      </w:r>
      <w:r>
        <w:rPr>
          <w:rFonts w:ascii="仿宋_GB2312" w:eastAsia="仿宋_GB2312" w:hAnsi="宋体" w:hint="eastAsia"/>
          <w:sz w:val="32"/>
          <w:szCs w:val="32"/>
        </w:rPr>
        <w:t>年</w:t>
      </w:r>
      <w:r>
        <w:rPr>
          <w:rFonts w:ascii="仿宋_GB2312" w:eastAsia="仿宋_GB2312" w:hAnsi="宋体" w:hint="eastAsia"/>
          <w:sz w:val="32"/>
          <w:szCs w:val="32"/>
        </w:rPr>
        <w:t>12</w:t>
      </w:r>
      <w:r>
        <w:rPr>
          <w:rFonts w:ascii="仿宋_GB2312" w:eastAsia="仿宋_GB2312" w:hAnsi="宋体" w:hint="eastAsia"/>
          <w:sz w:val="32"/>
          <w:szCs w:val="32"/>
        </w:rPr>
        <w:t>月</w:t>
      </w:r>
      <w:r>
        <w:rPr>
          <w:rFonts w:ascii="仿宋_GB2312" w:eastAsia="仿宋_GB2312" w:hAnsi="宋体" w:hint="eastAsia"/>
          <w:sz w:val="32"/>
          <w:szCs w:val="32"/>
        </w:rPr>
        <w:t>31</w:t>
      </w:r>
      <w:r>
        <w:rPr>
          <w:rFonts w:ascii="仿宋_GB2312" w:eastAsia="仿宋_GB2312" w:hAnsi="宋体" w:hint="eastAsia"/>
          <w:sz w:val="32"/>
          <w:szCs w:val="32"/>
        </w:rPr>
        <w:t>日，为社区提供养老、托育等服务的机构，提供社区养老、托育服务取得的收入免征增值税。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社区是指聚居在一定地域范围内的人们所组成的社会生活共同体，包括城市社区和农村社区。</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为社区提供养老服务的机构，是指在社区依托固定场所设施，采取全托、日托、上门等方式，为社区居民提供养老服务的企业、事业单位和社会组织。社区养老服务是指为老年人提供的生活照料、康复护理、助餐助行、紧急救援、精神慰藉等服务。</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为社区提供托育服务的机构，是指在社区依托固定场所设施，采取全日托、半日托、计时托、临时托等方式，为社区居民提供托育服务的企业、事业单位和社会组织。社区托育服务是指为</w:t>
      </w:r>
      <w:r>
        <w:rPr>
          <w:rFonts w:ascii="仿宋_GB2312" w:eastAsia="仿宋_GB2312" w:hAnsi="宋体" w:hint="eastAsia"/>
          <w:sz w:val="32"/>
          <w:szCs w:val="32"/>
        </w:rPr>
        <w:t>3</w:t>
      </w:r>
      <w:r>
        <w:rPr>
          <w:rFonts w:ascii="仿宋_GB2312" w:eastAsia="仿宋_GB2312" w:hAnsi="宋体" w:hint="eastAsia"/>
          <w:sz w:val="32"/>
          <w:szCs w:val="32"/>
        </w:rPr>
        <w:t>周岁（含）以下婴</w:t>
      </w:r>
      <w:r>
        <w:rPr>
          <w:rFonts w:ascii="仿宋_GB2312" w:eastAsia="仿宋_GB2312" w:hAnsi="宋体" w:hint="eastAsia"/>
          <w:sz w:val="32"/>
          <w:szCs w:val="32"/>
        </w:rPr>
        <w:t>幼儿提供的照料、看护、膳食、保育等服务。</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宋体" w:hint="eastAsia"/>
          <w:sz w:val="32"/>
          <w:szCs w:val="32"/>
        </w:rPr>
        <w:t>《财政部</w:t>
      </w:r>
      <w:r>
        <w:rPr>
          <w:rFonts w:ascii="仿宋_GB2312" w:eastAsia="仿宋_GB2312" w:hAnsi="宋体" w:hint="eastAsia"/>
          <w:sz w:val="32"/>
          <w:szCs w:val="32"/>
        </w:rPr>
        <w:t xml:space="preserve"> </w:t>
      </w:r>
      <w:r>
        <w:rPr>
          <w:rFonts w:ascii="仿宋_GB2312" w:eastAsia="仿宋_GB2312" w:hAnsi="宋体" w:hint="eastAsia"/>
          <w:sz w:val="32"/>
          <w:szCs w:val="32"/>
        </w:rPr>
        <w:t>税务总局</w:t>
      </w:r>
      <w:r>
        <w:rPr>
          <w:rFonts w:ascii="仿宋_GB2312" w:eastAsia="仿宋_GB2312" w:hAnsi="宋体" w:hint="eastAsia"/>
          <w:sz w:val="32"/>
          <w:szCs w:val="32"/>
        </w:rPr>
        <w:t xml:space="preserve"> </w:t>
      </w:r>
      <w:r>
        <w:rPr>
          <w:rFonts w:ascii="仿宋_GB2312" w:eastAsia="仿宋_GB2312" w:hAnsi="宋体" w:hint="eastAsia"/>
          <w:sz w:val="32"/>
          <w:szCs w:val="32"/>
        </w:rPr>
        <w:t>发展改革委</w:t>
      </w:r>
      <w:r>
        <w:rPr>
          <w:rFonts w:ascii="仿宋_GB2312" w:eastAsia="仿宋_GB2312" w:hAnsi="宋体" w:hint="eastAsia"/>
          <w:sz w:val="32"/>
          <w:szCs w:val="32"/>
        </w:rPr>
        <w:t xml:space="preserve"> </w:t>
      </w:r>
      <w:r>
        <w:rPr>
          <w:rFonts w:ascii="仿宋_GB2312" w:eastAsia="仿宋_GB2312" w:hAnsi="宋体" w:hint="eastAsia"/>
          <w:sz w:val="32"/>
          <w:szCs w:val="32"/>
        </w:rPr>
        <w:t>民政部</w:t>
      </w:r>
      <w:r>
        <w:rPr>
          <w:rFonts w:ascii="仿宋_GB2312" w:eastAsia="仿宋_GB2312" w:hAnsi="宋体" w:hint="eastAsia"/>
          <w:sz w:val="32"/>
          <w:szCs w:val="32"/>
        </w:rPr>
        <w:t xml:space="preserve"> </w:t>
      </w:r>
      <w:r>
        <w:rPr>
          <w:rFonts w:ascii="仿宋_GB2312" w:eastAsia="仿宋_GB2312" w:hAnsi="宋体" w:hint="eastAsia"/>
          <w:sz w:val="32"/>
          <w:szCs w:val="32"/>
        </w:rPr>
        <w:t>商务部</w:t>
      </w:r>
      <w:r>
        <w:rPr>
          <w:rFonts w:ascii="仿宋_GB2312" w:eastAsia="仿宋_GB2312" w:hAnsi="宋体" w:hint="eastAsia"/>
          <w:sz w:val="32"/>
          <w:szCs w:val="32"/>
        </w:rPr>
        <w:t xml:space="preserve"> </w:t>
      </w:r>
      <w:r>
        <w:rPr>
          <w:rFonts w:ascii="仿宋_GB2312" w:eastAsia="仿宋_GB2312" w:hAnsi="宋体" w:hint="eastAsia"/>
          <w:sz w:val="32"/>
          <w:szCs w:val="32"/>
        </w:rPr>
        <w:t>卫生健康委关于养老、托育、家政等社区家庭服务业税费优惠政策的公告》（财政部</w:t>
      </w:r>
      <w:r>
        <w:rPr>
          <w:rFonts w:ascii="仿宋_GB2312" w:eastAsia="仿宋_GB2312" w:hAnsi="宋体" w:hint="eastAsia"/>
          <w:sz w:val="32"/>
          <w:szCs w:val="32"/>
        </w:rPr>
        <w:t xml:space="preserve"> </w:t>
      </w:r>
      <w:r>
        <w:rPr>
          <w:rFonts w:ascii="仿宋_GB2312" w:eastAsia="仿宋_GB2312" w:hAnsi="宋体" w:hint="eastAsia"/>
          <w:sz w:val="32"/>
          <w:szCs w:val="32"/>
        </w:rPr>
        <w:t>税务总局</w:t>
      </w:r>
      <w:r>
        <w:rPr>
          <w:rFonts w:ascii="仿宋_GB2312" w:eastAsia="仿宋_GB2312" w:hAnsi="宋体" w:hint="eastAsia"/>
          <w:sz w:val="32"/>
          <w:szCs w:val="32"/>
        </w:rPr>
        <w:t xml:space="preserve"> </w:t>
      </w:r>
      <w:r>
        <w:rPr>
          <w:rFonts w:ascii="仿宋_GB2312" w:eastAsia="仿宋_GB2312" w:hAnsi="宋体" w:hint="eastAsia"/>
          <w:sz w:val="32"/>
          <w:szCs w:val="32"/>
        </w:rPr>
        <w:t>发展改革委</w:t>
      </w:r>
      <w:r>
        <w:rPr>
          <w:rFonts w:ascii="仿宋_GB2312" w:eastAsia="仿宋_GB2312" w:hAnsi="宋体" w:hint="eastAsia"/>
          <w:sz w:val="32"/>
          <w:szCs w:val="32"/>
        </w:rPr>
        <w:t xml:space="preserve"> </w:t>
      </w:r>
      <w:r>
        <w:rPr>
          <w:rFonts w:ascii="仿宋_GB2312" w:eastAsia="仿宋_GB2312" w:hAnsi="宋体" w:hint="eastAsia"/>
          <w:sz w:val="32"/>
          <w:szCs w:val="32"/>
        </w:rPr>
        <w:t>民政部</w:t>
      </w:r>
      <w:r>
        <w:rPr>
          <w:rFonts w:ascii="仿宋_GB2312" w:eastAsia="仿宋_GB2312" w:hAnsi="宋体" w:hint="eastAsia"/>
          <w:sz w:val="32"/>
          <w:szCs w:val="32"/>
        </w:rPr>
        <w:t xml:space="preserve"> </w:t>
      </w:r>
      <w:r>
        <w:rPr>
          <w:rFonts w:ascii="仿宋_GB2312" w:eastAsia="仿宋_GB2312" w:hAnsi="宋体" w:hint="eastAsia"/>
          <w:sz w:val="32"/>
          <w:szCs w:val="32"/>
        </w:rPr>
        <w:t>商务部</w:t>
      </w:r>
      <w:r>
        <w:rPr>
          <w:rFonts w:ascii="仿宋_GB2312" w:eastAsia="仿宋_GB2312" w:hAnsi="宋体" w:hint="eastAsia"/>
          <w:sz w:val="32"/>
          <w:szCs w:val="32"/>
        </w:rPr>
        <w:t xml:space="preserve"> </w:t>
      </w:r>
      <w:r>
        <w:rPr>
          <w:rFonts w:ascii="仿宋_GB2312" w:eastAsia="仿宋_GB2312" w:hAnsi="宋体" w:hint="eastAsia"/>
          <w:sz w:val="32"/>
          <w:szCs w:val="32"/>
        </w:rPr>
        <w:t>卫生健康委公告</w:t>
      </w:r>
      <w:r>
        <w:rPr>
          <w:rFonts w:ascii="仿宋_GB2312" w:eastAsia="仿宋_GB2312" w:hAnsi="宋体" w:hint="eastAsia"/>
          <w:sz w:val="32"/>
          <w:szCs w:val="32"/>
        </w:rPr>
        <w:t>2019</w:t>
      </w:r>
      <w:r>
        <w:rPr>
          <w:rFonts w:ascii="仿宋_GB2312" w:eastAsia="仿宋_GB2312" w:hAnsi="宋体" w:hint="eastAsia"/>
          <w:sz w:val="32"/>
          <w:szCs w:val="32"/>
        </w:rPr>
        <w:t>年第</w:t>
      </w:r>
      <w:r>
        <w:rPr>
          <w:rFonts w:ascii="仿宋_GB2312" w:eastAsia="仿宋_GB2312" w:hAnsi="宋体" w:hint="eastAsia"/>
          <w:sz w:val="32"/>
          <w:szCs w:val="32"/>
        </w:rPr>
        <w:t>76</w:t>
      </w:r>
      <w:r>
        <w:rPr>
          <w:rFonts w:ascii="仿宋_GB2312" w:eastAsia="仿宋_GB2312" w:hAnsi="宋体" w:hint="eastAsia"/>
          <w:sz w:val="32"/>
          <w:szCs w:val="32"/>
        </w:rPr>
        <w:t>号）第一条第（一）项、第三条、第</w:t>
      </w:r>
      <w:r>
        <w:rPr>
          <w:rFonts w:ascii="仿宋_GB2312" w:eastAsia="仿宋_GB2312" w:hAnsi="黑体" w:cs="黑体" w:hint="eastAsia"/>
          <w:sz w:val="32"/>
          <w:szCs w:val="32"/>
        </w:rPr>
        <w:t>六条</w:t>
      </w:r>
    </w:p>
    <w:p w:rsidR="00000000" w:rsidRDefault="00597DC2">
      <w:pPr>
        <w:widowControl/>
        <w:spacing w:line="600" w:lineRule="exact"/>
        <w:ind w:firstLineChars="200" w:firstLine="640"/>
        <w:rPr>
          <w:rFonts w:ascii="黑体" w:eastAsia="黑体" w:hAnsi="黑体"/>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182" w:name="_Toc73462568"/>
      <w:bookmarkStart w:id="5183" w:name="_Toc24656"/>
      <w:r>
        <w:rPr>
          <w:rFonts w:ascii="Calibri" w:hAnsi="Calibri" w:hint="eastAsia"/>
        </w:rPr>
        <w:t>提供社区养老、托育取得的收入减按</w:t>
      </w:r>
      <w:r>
        <w:rPr>
          <w:rFonts w:ascii="Calibri" w:hAnsi="Calibri" w:hint="eastAsia"/>
        </w:rPr>
        <w:t>90%</w:t>
      </w:r>
      <w:r>
        <w:rPr>
          <w:rFonts w:ascii="Calibri" w:hAnsi="Calibri" w:hint="eastAsia"/>
        </w:rPr>
        <w:t>计入企业所得税收入总额</w:t>
      </w:r>
      <w:bookmarkEnd w:id="5182"/>
      <w:bookmarkEnd w:id="5183"/>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为社区提供养老、托育等服务的机构</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自</w:t>
      </w:r>
      <w:r>
        <w:rPr>
          <w:rFonts w:ascii="仿宋_GB2312" w:eastAsia="仿宋_GB2312" w:hAnsi="宋体" w:hint="eastAsia"/>
          <w:sz w:val="32"/>
          <w:szCs w:val="32"/>
        </w:rPr>
        <w:t>2019</w:t>
      </w:r>
      <w:r>
        <w:rPr>
          <w:rFonts w:ascii="仿宋_GB2312" w:eastAsia="仿宋_GB2312" w:hAnsi="宋体" w:hint="eastAsia"/>
          <w:sz w:val="32"/>
          <w:szCs w:val="32"/>
        </w:rPr>
        <w:t>年</w:t>
      </w:r>
      <w:r>
        <w:rPr>
          <w:rFonts w:ascii="仿宋_GB2312" w:eastAsia="仿宋_GB2312" w:hAnsi="宋体" w:hint="eastAsia"/>
          <w:sz w:val="32"/>
          <w:szCs w:val="32"/>
        </w:rPr>
        <w:t>6</w:t>
      </w:r>
      <w:r>
        <w:rPr>
          <w:rFonts w:ascii="仿宋_GB2312" w:eastAsia="仿宋_GB2312" w:hAnsi="宋体" w:hint="eastAsia"/>
          <w:sz w:val="32"/>
          <w:szCs w:val="32"/>
        </w:rPr>
        <w:t>月</w:t>
      </w:r>
      <w:r>
        <w:rPr>
          <w:rFonts w:ascii="仿宋_GB2312" w:eastAsia="仿宋_GB2312" w:hAnsi="宋体" w:hint="eastAsia"/>
          <w:sz w:val="32"/>
          <w:szCs w:val="32"/>
        </w:rPr>
        <w:t>1</w:t>
      </w:r>
      <w:r>
        <w:rPr>
          <w:rFonts w:ascii="仿宋_GB2312" w:eastAsia="仿宋_GB2312" w:hAnsi="宋体" w:hint="eastAsia"/>
          <w:sz w:val="32"/>
          <w:szCs w:val="32"/>
        </w:rPr>
        <w:t>日至</w:t>
      </w:r>
      <w:r>
        <w:rPr>
          <w:rFonts w:ascii="仿宋_GB2312" w:eastAsia="仿宋_GB2312" w:hAnsi="宋体" w:hint="eastAsia"/>
          <w:sz w:val="32"/>
          <w:szCs w:val="32"/>
        </w:rPr>
        <w:t>2025</w:t>
      </w:r>
      <w:r>
        <w:rPr>
          <w:rFonts w:ascii="仿宋_GB2312" w:eastAsia="仿宋_GB2312" w:hAnsi="宋体" w:hint="eastAsia"/>
          <w:sz w:val="32"/>
          <w:szCs w:val="32"/>
        </w:rPr>
        <w:t>年</w:t>
      </w:r>
      <w:r>
        <w:rPr>
          <w:rFonts w:ascii="仿宋_GB2312" w:eastAsia="仿宋_GB2312" w:hAnsi="宋体" w:hint="eastAsia"/>
          <w:sz w:val="32"/>
          <w:szCs w:val="32"/>
        </w:rPr>
        <w:t>12</w:t>
      </w:r>
      <w:r>
        <w:rPr>
          <w:rFonts w:ascii="仿宋_GB2312" w:eastAsia="仿宋_GB2312" w:hAnsi="宋体" w:hint="eastAsia"/>
          <w:sz w:val="32"/>
          <w:szCs w:val="32"/>
        </w:rPr>
        <w:t>月</w:t>
      </w:r>
      <w:r>
        <w:rPr>
          <w:rFonts w:ascii="仿宋_GB2312" w:eastAsia="仿宋_GB2312" w:hAnsi="宋体" w:hint="eastAsia"/>
          <w:sz w:val="32"/>
          <w:szCs w:val="32"/>
        </w:rPr>
        <w:t>31</w:t>
      </w:r>
      <w:r>
        <w:rPr>
          <w:rFonts w:ascii="仿宋_GB2312" w:eastAsia="仿宋_GB2312" w:hAnsi="宋体" w:hint="eastAsia"/>
          <w:sz w:val="32"/>
          <w:szCs w:val="32"/>
        </w:rPr>
        <w:t>日，为社区提供养老、托育等服务的机构，提供社区养老、托育服</w:t>
      </w:r>
      <w:r>
        <w:rPr>
          <w:rFonts w:ascii="仿宋_GB2312" w:eastAsia="仿宋_GB2312" w:hAnsi="宋体" w:hint="eastAsia"/>
          <w:sz w:val="32"/>
          <w:szCs w:val="32"/>
        </w:rPr>
        <w:t>务取得的收入，在计算企业所得税应纳税所得额时，减按</w:t>
      </w:r>
      <w:r>
        <w:rPr>
          <w:rFonts w:ascii="仿宋_GB2312" w:eastAsia="仿宋_GB2312" w:hAnsi="宋体" w:hint="eastAsia"/>
          <w:sz w:val="32"/>
          <w:szCs w:val="32"/>
        </w:rPr>
        <w:t>90%</w:t>
      </w:r>
      <w:r>
        <w:rPr>
          <w:rFonts w:ascii="仿宋_GB2312" w:eastAsia="仿宋_GB2312" w:hAnsi="宋体" w:hint="eastAsia"/>
          <w:sz w:val="32"/>
          <w:szCs w:val="32"/>
        </w:rPr>
        <w:t>计入收入总额。</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社区是指聚居在一定地域范围内的人们所组成的社会生活共同体，包括城市社区和农村社区。</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为社区提供养老服务的机构，是指在社区依托固定场所设施，采取全托、日托、上门等方式，为社区居民提供养老服务的企业、事业单位和社会组织。社区养老服务是指为老年人提供的生活照料、康复护理、助餐助行、紧急救援、精神慰藉等服务。</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为社区提供托育服务的机构，是指在社区依托固定场所设施，采取全日托、半日托、计时托、临时托等方式，为社区居民提供</w:t>
      </w:r>
      <w:r>
        <w:rPr>
          <w:rFonts w:ascii="仿宋_GB2312" w:eastAsia="仿宋_GB2312" w:hAnsi="宋体" w:hint="eastAsia"/>
          <w:sz w:val="32"/>
          <w:szCs w:val="32"/>
        </w:rPr>
        <w:t>托育服务的企业、事业单位和社会组织。社区托育服务是指为</w:t>
      </w:r>
      <w:r>
        <w:rPr>
          <w:rFonts w:ascii="仿宋_GB2312" w:eastAsia="仿宋_GB2312" w:hAnsi="宋体" w:hint="eastAsia"/>
          <w:sz w:val="32"/>
          <w:szCs w:val="32"/>
        </w:rPr>
        <w:t>3</w:t>
      </w:r>
      <w:r>
        <w:rPr>
          <w:rFonts w:ascii="仿宋_GB2312" w:eastAsia="仿宋_GB2312" w:hAnsi="宋体" w:hint="eastAsia"/>
          <w:sz w:val="32"/>
          <w:szCs w:val="32"/>
        </w:rPr>
        <w:t>周岁（含）以下婴幼儿提供的照料、看护、膳食、保育等服务。</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宋体" w:hint="eastAsia"/>
          <w:sz w:val="32"/>
          <w:szCs w:val="32"/>
        </w:rPr>
        <w:t>《财政部</w:t>
      </w:r>
      <w:r>
        <w:rPr>
          <w:rFonts w:ascii="仿宋_GB2312" w:eastAsia="仿宋_GB2312" w:hAnsi="宋体" w:hint="eastAsia"/>
          <w:sz w:val="32"/>
          <w:szCs w:val="32"/>
        </w:rPr>
        <w:t xml:space="preserve"> </w:t>
      </w:r>
      <w:r>
        <w:rPr>
          <w:rFonts w:ascii="仿宋_GB2312" w:eastAsia="仿宋_GB2312" w:hAnsi="宋体" w:hint="eastAsia"/>
          <w:sz w:val="32"/>
          <w:szCs w:val="32"/>
        </w:rPr>
        <w:t>税务总局</w:t>
      </w:r>
      <w:r>
        <w:rPr>
          <w:rFonts w:ascii="仿宋_GB2312" w:eastAsia="仿宋_GB2312" w:hAnsi="宋体" w:hint="eastAsia"/>
          <w:sz w:val="32"/>
          <w:szCs w:val="32"/>
        </w:rPr>
        <w:t xml:space="preserve"> </w:t>
      </w:r>
      <w:r>
        <w:rPr>
          <w:rFonts w:ascii="仿宋_GB2312" w:eastAsia="仿宋_GB2312" w:hAnsi="宋体" w:hint="eastAsia"/>
          <w:sz w:val="32"/>
          <w:szCs w:val="32"/>
        </w:rPr>
        <w:t>发展改革委</w:t>
      </w:r>
      <w:r>
        <w:rPr>
          <w:rFonts w:ascii="仿宋_GB2312" w:eastAsia="仿宋_GB2312" w:hAnsi="宋体" w:hint="eastAsia"/>
          <w:sz w:val="32"/>
          <w:szCs w:val="32"/>
        </w:rPr>
        <w:t xml:space="preserve"> </w:t>
      </w:r>
      <w:r>
        <w:rPr>
          <w:rFonts w:ascii="仿宋_GB2312" w:eastAsia="仿宋_GB2312" w:hAnsi="宋体" w:hint="eastAsia"/>
          <w:sz w:val="32"/>
          <w:szCs w:val="32"/>
        </w:rPr>
        <w:t>民政部</w:t>
      </w:r>
      <w:r>
        <w:rPr>
          <w:rFonts w:ascii="仿宋_GB2312" w:eastAsia="仿宋_GB2312" w:hAnsi="宋体" w:hint="eastAsia"/>
          <w:sz w:val="32"/>
          <w:szCs w:val="32"/>
        </w:rPr>
        <w:t xml:space="preserve"> </w:t>
      </w:r>
      <w:r>
        <w:rPr>
          <w:rFonts w:ascii="仿宋_GB2312" w:eastAsia="仿宋_GB2312" w:hAnsi="宋体" w:hint="eastAsia"/>
          <w:sz w:val="32"/>
          <w:szCs w:val="32"/>
        </w:rPr>
        <w:t>商务部</w:t>
      </w:r>
      <w:r>
        <w:rPr>
          <w:rFonts w:ascii="仿宋_GB2312" w:eastAsia="仿宋_GB2312" w:hAnsi="宋体" w:hint="eastAsia"/>
          <w:sz w:val="32"/>
          <w:szCs w:val="32"/>
        </w:rPr>
        <w:t xml:space="preserve"> </w:t>
      </w:r>
      <w:r>
        <w:rPr>
          <w:rFonts w:ascii="仿宋_GB2312" w:eastAsia="仿宋_GB2312" w:hAnsi="宋体" w:hint="eastAsia"/>
          <w:sz w:val="32"/>
          <w:szCs w:val="32"/>
        </w:rPr>
        <w:t>卫生健康委关于养老、托育、家政等社区家庭服务业税费优惠政策的公告》（财政部</w:t>
      </w:r>
      <w:r>
        <w:rPr>
          <w:rFonts w:ascii="仿宋_GB2312" w:eastAsia="仿宋_GB2312" w:hAnsi="宋体" w:hint="eastAsia"/>
          <w:sz w:val="32"/>
          <w:szCs w:val="32"/>
        </w:rPr>
        <w:t xml:space="preserve"> </w:t>
      </w:r>
      <w:r>
        <w:rPr>
          <w:rFonts w:ascii="仿宋_GB2312" w:eastAsia="仿宋_GB2312" w:hAnsi="宋体" w:hint="eastAsia"/>
          <w:sz w:val="32"/>
          <w:szCs w:val="32"/>
        </w:rPr>
        <w:t>税务总局</w:t>
      </w:r>
      <w:r>
        <w:rPr>
          <w:rFonts w:ascii="仿宋_GB2312" w:eastAsia="仿宋_GB2312" w:hAnsi="宋体" w:hint="eastAsia"/>
          <w:sz w:val="32"/>
          <w:szCs w:val="32"/>
        </w:rPr>
        <w:t xml:space="preserve"> </w:t>
      </w:r>
      <w:r>
        <w:rPr>
          <w:rFonts w:ascii="仿宋_GB2312" w:eastAsia="仿宋_GB2312" w:hAnsi="宋体" w:hint="eastAsia"/>
          <w:sz w:val="32"/>
          <w:szCs w:val="32"/>
        </w:rPr>
        <w:t>发展改革委</w:t>
      </w:r>
      <w:r>
        <w:rPr>
          <w:rFonts w:ascii="仿宋_GB2312" w:eastAsia="仿宋_GB2312" w:hAnsi="宋体" w:hint="eastAsia"/>
          <w:sz w:val="32"/>
          <w:szCs w:val="32"/>
        </w:rPr>
        <w:t xml:space="preserve"> </w:t>
      </w:r>
      <w:r>
        <w:rPr>
          <w:rFonts w:ascii="仿宋_GB2312" w:eastAsia="仿宋_GB2312" w:hAnsi="宋体" w:hint="eastAsia"/>
          <w:sz w:val="32"/>
          <w:szCs w:val="32"/>
        </w:rPr>
        <w:t>民政部</w:t>
      </w:r>
      <w:r>
        <w:rPr>
          <w:rFonts w:ascii="仿宋_GB2312" w:eastAsia="仿宋_GB2312" w:hAnsi="宋体" w:hint="eastAsia"/>
          <w:sz w:val="32"/>
          <w:szCs w:val="32"/>
        </w:rPr>
        <w:t xml:space="preserve"> </w:t>
      </w:r>
      <w:r>
        <w:rPr>
          <w:rFonts w:ascii="仿宋_GB2312" w:eastAsia="仿宋_GB2312" w:hAnsi="宋体" w:hint="eastAsia"/>
          <w:sz w:val="32"/>
          <w:szCs w:val="32"/>
        </w:rPr>
        <w:t>商务部</w:t>
      </w:r>
      <w:r>
        <w:rPr>
          <w:rFonts w:ascii="仿宋_GB2312" w:eastAsia="仿宋_GB2312" w:hAnsi="宋体" w:hint="eastAsia"/>
          <w:sz w:val="32"/>
          <w:szCs w:val="32"/>
        </w:rPr>
        <w:t xml:space="preserve"> </w:t>
      </w:r>
      <w:r>
        <w:rPr>
          <w:rFonts w:ascii="仿宋_GB2312" w:eastAsia="仿宋_GB2312" w:hAnsi="宋体" w:hint="eastAsia"/>
          <w:sz w:val="32"/>
          <w:szCs w:val="32"/>
        </w:rPr>
        <w:t>卫生健康委公告</w:t>
      </w:r>
      <w:r>
        <w:rPr>
          <w:rFonts w:ascii="仿宋_GB2312" w:eastAsia="仿宋_GB2312" w:hAnsi="宋体" w:hint="eastAsia"/>
          <w:sz w:val="32"/>
          <w:szCs w:val="32"/>
        </w:rPr>
        <w:t>2019</w:t>
      </w:r>
      <w:r>
        <w:rPr>
          <w:rFonts w:ascii="仿宋_GB2312" w:eastAsia="仿宋_GB2312" w:hAnsi="宋体" w:hint="eastAsia"/>
          <w:sz w:val="32"/>
          <w:szCs w:val="32"/>
        </w:rPr>
        <w:t>年第</w:t>
      </w:r>
      <w:r>
        <w:rPr>
          <w:rFonts w:ascii="仿宋_GB2312" w:eastAsia="仿宋_GB2312" w:hAnsi="宋体" w:hint="eastAsia"/>
          <w:sz w:val="32"/>
          <w:szCs w:val="32"/>
        </w:rPr>
        <w:t>76</w:t>
      </w:r>
      <w:r>
        <w:rPr>
          <w:rFonts w:ascii="仿宋_GB2312" w:eastAsia="仿宋_GB2312" w:hAnsi="宋体" w:hint="eastAsia"/>
          <w:sz w:val="32"/>
          <w:szCs w:val="32"/>
        </w:rPr>
        <w:t>号）第一条第（二）项、第三条、第六</w:t>
      </w:r>
      <w:r>
        <w:rPr>
          <w:rFonts w:ascii="仿宋_GB2312" w:eastAsia="仿宋_GB2312" w:hAnsi="黑体" w:cs="黑体" w:hint="eastAsia"/>
          <w:sz w:val="32"/>
          <w:szCs w:val="32"/>
        </w:rPr>
        <w:t>条</w:t>
      </w:r>
    </w:p>
    <w:p w:rsidR="00000000" w:rsidRDefault="00597DC2">
      <w:pPr>
        <w:widowControl/>
        <w:spacing w:line="600" w:lineRule="exact"/>
        <w:ind w:firstLineChars="200" w:firstLine="640"/>
        <w:rPr>
          <w:rFonts w:ascii="黑体" w:eastAsia="黑体" w:hAnsi="黑体"/>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184" w:name="_Toc73462569"/>
      <w:bookmarkStart w:id="5185" w:name="_Toc11345"/>
      <w:r>
        <w:rPr>
          <w:rFonts w:ascii="Calibri" w:hAnsi="Calibri" w:hint="eastAsia"/>
        </w:rPr>
        <w:t>承受房屋、土地用于提供社区养老、托育服务免征契税</w:t>
      </w:r>
      <w:bookmarkEnd w:id="5184"/>
      <w:bookmarkEnd w:id="5185"/>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为社区提供养老、托育等服务的机构</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自</w:t>
      </w:r>
      <w:r>
        <w:rPr>
          <w:rFonts w:ascii="仿宋_GB2312" w:eastAsia="仿宋_GB2312" w:hAnsi="宋体" w:hint="eastAsia"/>
          <w:sz w:val="32"/>
          <w:szCs w:val="32"/>
        </w:rPr>
        <w:t>2019</w:t>
      </w:r>
      <w:r>
        <w:rPr>
          <w:rFonts w:ascii="仿宋_GB2312" w:eastAsia="仿宋_GB2312" w:hAnsi="宋体" w:hint="eastAsia"/>
          <w:sz w:val="32"/>
          <w:szCs w:val="32"/>
        </w:rPr>
        <w:t>年</w:t>
      </w:r>
      <w:r>
        <w:rPr>
          <w:rFonts w:ascii="仿宋_GB2312" w:eastAsia="仿宋_GB2312" w:hAnsi="宋体" w:hint="eastAsia"/>
          <w:sz w:val="32"/>
          <w:szCs w:val="32"/>
        </w:rPr>
        <w:t>6</w:t>
      </w:r>
      <w:r>
        <w:rPr>
          <w:rFonts w:ascii="仿宋_GB2312" w:eastAsia="仿宋_GB2312" w:hAnsi="宋体" w:hint="eastAsia"/>
          <w:sz w:val="32"/>
          <w:szCs w:val="32"/>
        </w:rPr>
        <w:t>月</w:t>
      </w:r>
      <w:r>
        <w:rPr>
          <w:rFonts w:ascii="仿宋_GB2312" w:eastAsia="仿宋_GB2312" w:hAnsi="宋体" w:hint="eastAsia"/>
          <w:sz w:val="32"/>
          <w:szCs w:val="32"/>
        </w:rPr>
        <w:t>1</w:t>
      </w:r>
      <w:r>
        <w:rPr>
          <w:rFonts w:ascii="仿宋_GB2312" w:eastAsia="仿宋_GB2312" w:hAnsi="宋体" w:hint="eastAsia"/>
          <w:sz w:val="32"/>
          <w:szCs w:val="32"/>
        </w:rPr>
        <w:t>日至</w:t>
      </w:r>
      <w:r>
        <w:rPr>
          <w:rFonts w:ascii="仿宋_GB2312" w:eastAsia="仿宋_GB2312" w:hAnsi="宋体" w:hint="eastAsia"/>
          <w:sz w:val="32"/>
          <w:szCs w:val="32"/>
        </w:rPr>
        <w:t>2025</w:t>
      </w:r>
      <w:r>
        <w:rPr>
          <w:rFonts w:ascii="仿宋_GB2312" w:eastAsia="仿宋_GB2312" w:hAnsi="宋体" w:hint="eastAsia"/>
          <w:sz w:val="32"/>
          <w:szCs w:val="32"/>
        </w:rPr>
        <w:t>年</w:t>
      </w:r>
      <w:r>
        <w:rPr>
          <w:rFonts w:ascii="仿宋_GB2312" w:eastAsia="仿宋_GB2312" w:hAnsi="宋体" w:hint="eastAsia"/>
          <w:sz w:val="32"/>
          <w:szCs w:val="32"/>
        </w:rPr>
        <w:t>12</w:t>
      </w:r>
      <w:r>
        <w:rPr>
          <w:rFonts w:ascii="仿宋_GB2312" w:eastAsia="仿宋_GB2312" w:hAnsi="宋体" w:hint="eastAsia"/>
          <w:sz w:val="32"/>
          <w:szCs w:val="32"/>
        </w:rPr>
        <w:t>月</w:t>
      </w:r>
      <w:r>
        <w:rPr>
          <w:rFonts w:ascii="仿宋_GB2312" w:eastAsia="仿宋_GB2312" w:hAnsi="宋体" w:hint="eastAsia"/>
          <w:sz w:val="32"/>
          <w:szCs w:val="32"/>
        </w:rPr>
        <w:t>3</w:t>
      </w:r>
      <w:r>
        <w:rPr>
          <w:rFonts w:ascii="仿宋_GB2312" w:eastAsia="仿宋_GB2312" w:hAnsi="宋体" w:hint="eastAsia"/>
          <w:sz w:val="32"/>
          <w:szCs w:val="32"/>
        </w:rPr>
        <w:t>1</w:t>
      </w:r>
      <w:r>
        <w:rPr>
          <w:rFonts w:ascii="仿宋_GB2312" w:eastAsia="仿宋_GB2312" w:hAnsi="宋体" w:hint="eastAsia"/>
          <w:sz w:val="32"/>
          <w:szCs w:val="32"/>
        </w:rPr>
        <w:t>日，为社区提供养老、托育等服务的机构，承受房屋、土地用于提供社区养老、托育服务的，免征契税。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社区是指聚居在一定地域范围内的人们所组成的社会生活共同体，包括城市社区和农村社区。</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为社区提供养老服务的机构，是指在社区依托固定场所设施，采取全托、日托、上门等方式，为社区居民提供养老服务的企业、事业单位和社会组织。社区养老服务是指为老年人提供的生活照料、康复护理、助餐助行、紧急救援、精神慰藉等服务。</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为社区提供托育服务的机构，是指在社区依托固定场所设施，采取全日托、半日托、计时托、临时</w:t>
      </w:r>
      <w:r>
        <w:rPr>
          <w:rFonts w:ascii="仿宋_GB2312" w:eastAsia="仿宋_GB2312" w:hAnsi="宋体" w:hint="eastAsia"/>
          <w:sz w:val="32"/>
          <w:szCs w:val="32"/>
        </w:rPr>
        <w:t>托等方式，为社区居民提供托育服务的企业、事业单位和社会组织。社区托育服务是指为</w:t>
      </w:r>
      <w:r>
        <w:rPr>
          <w:rFonts w:ascii="仿宋_GB2312" w:eastAsia="仿宋_GB2312" w:hAnsi="宋体" w:hint="eastAsia"/>
          <w:sz w:val="32"/>
          <w:szCs w:val="32"/>
        </w:rPr>
        <w:t>3</w:t>
      </w:r>
      <w:r>
        <w:rPr>
          <w:rFonts w:ascii="仿宋_GB2312" w:eastAsia="仿宋_GB2312" w:hAnsi="宋体" w:hint="eastAsia"/>
          <w:sz w:val="32"/>
          <w:szCs w:val="32"/>
        </w:rPr>
        <w:t>周岁（含）以下婴幼儿提供的照料、看护、膳食、保育等服务。</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发展改革委</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民政部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商务部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卫生健康委关于养老、托育、家政等社区家庭服务业税费优惠政策的公告》（财政部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发展改革委</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民政部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商务部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卫生健康委公告</w:t>
      </w:r>
      <w:r>
        <w:rPr>
          <w:rFonts w:ascii="仿宋_GB2312" w:eastAsia="仿宋_GB2312" w:hAnsi="黑体" w:cs="黑体" w:hint="eastAsia"/>
          <w:sz w:val="32"/>
          <w:szCs w:val="32"/>
        </w:rPr>
        <w:t>2019</w:t>
      </w:r>
      <w:r>
        <w:rPr>
          <w:rFonts w:ascii="仿宋_GB2312" w:eastAsia="仿宋_GB2312" w:hAnsi="黑体" w:cs="黑体" w:hint="eastAsia"/>
          <w:sz w:val="32"/>
          <w:szCs w:val="32"/>
        </w:rPr>
        <w:t>年第</w:t>
      </w:r>
      <w:r>
        <w:rPr>
          <w:rFonts w:ascii="仿宋_GB2312" w:eastAsia="仿宋_GB2312" w:hAnsi="黑体" w:cs="黑体" w:hint="eastAsia"/>
          <w:sz w:val="32"/>
          <w:szCs w:val="32"/>
        </w:rPr>
        <w:t>76</w:t>
      </w:r>
      <w:r>
        <w:rPr>
          <w:rFonts w:ascii="仿宋_GB2312" w:eastAsia="仿宋_GB2312" w:hAnsi="黑体" w:cs="黑体" w:hint="eastAsia"/>
          <w:sz w:val="32"/>
          <w:szCs w:val="32"/>
        </w:rPr>
        <w:t>号）第一条第（三）项、第三条、第六条</w:t>
      </w:r>
    </w:p>
    <w:p w:rsidR="00000000" w:rsidRDefault="00597DC2">
      <w:pPr>
        <w:widowControl/>
        <w:spacing w:line="600" w:lineRule="exact"/>
        <w:ind w:firstLineChars="200" w:firstLine="640"/>
        <w:rPr>
          <w:rFonts w:ascii="黑体" w:eastAsia="黑体" w:hAnsi="黑体"/>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186" w:name="_Toc73462570"/>
      <w:bookmarkStart w:id="5187" w:name="_Toc26836"/>
      <w:r>
        <w:rPr>
          <w:rFonts w:ascii="Calibri" w:hAnsi="Calibri" w:hint="eastAsia"/>
        </w:rPr>
        <w:t>用于提供社区养老、托育服务的房产、土地，免征房产税、城镇土地使用税</w:t>
      </w:r>
      <w:bookmarkEnd w:id="5186"/>
      <w:bookmarkEnd w:id="5187"/>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为社区提供养老、托育等服务的机构</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自</w:t>
      </w:r>
      <w:r>
        <w:rPr>
          <w:rFonts w:ascii="仿宋_GB2312" w:eastAsia="仿宋_GB2312" w:hAnsi="宋体" w:hint="eastAsia"/>
          <w:sz w:val="32"/>
          <w:szCs w:val="32"/>
        </w:rPr>
        <w:t>2019</w:t>
      </w:r>
      <w:r>
        <w:rPr>
          <w:rFonts w:ascii="仿宋_GB2312" w:eastAsia="仿宋_GB2312" w:hAnsi="宋体" w:hint="eastAsia"/>
          <w:sz w:val="32"/>
          <w:szCs w:val="32"/>
        </w:rPr>
        <w:t>年</w:t>
      </w:r>
      <w:r>
        <w:rPr>
          <w:rFonts w:ascii="仿宋_GB2312" w:eastAsia="仿宋_GB2312" w:hAnsi="宋体" w:hint="eastAsia"/>
          <w:sz w:val="32"/>
          <w:szCs w:val="32"/>
        </w:rPr>
        <w:t>6</w:t>
      </w:r>
      <w:r>
        <w:rPr>
          <w:rFonts w:ascii="仿宋_GB2312" w:eastAsia="仿宋_GB2312" w:hAnsi="宋体" w:hint="eastAsia"/>
          <w:sz w:val="32"/>
          <w:szCs w:val="32"/>
        </w:rPr>
        <w:t>月</w:t>
      </w:r>
      <w:r>
        <w:rPr>
          <w:rFonts w:ascii="仿宋_GB2312" w:eastAsia="仿宋_GB2312" w:hAnsi="宋体" w:hint="eastAsia"/>
          <w:sz w:val="32"/>
          <w:szCs w:val="32"/>
        </w:rPr>
        <w:t>1</w:t>
      </w:r>
      <w:r>
        <w:rPr>
          <w:rFonts w:ascii="仿宋_GB2312" w:eastAsia="仿宋_GB2312" w:hAnsi="宋体" w:hint="eastAsia"/>
          <w:sz w:val="32"/>
          <w:szCs w:val="32"/>
        </w:rPr>
        <w:t>日至</w:t>
      </w:r>
      <w:r>
        <w:rPr>
          <w:rFonts w:ascii="仿宋_GB2312" w:eastAsia="仿宋_GB2312" w:hAnsi="宋体" w:hint="eastAsia"/>
          <w:sz w:val="32"/>
          <w:szCs w:val="32"/>
        </w:rPr>
        <w:t>2025</w:t>
      </w:r>
      <w:r>
        <w:rPr>
          <w:rFonts w:ascii="仿宋_GB2312" w:eastAsia="仿宋_GB2312" w:hAnsi="宋体" w:hint="eastAsia"/>
          <w:sz w:val="32"/>
          <w:szCs w:val="32"/>
        </w:rPr>
        <w:t>年</w:t>
      </w:r>
      <w:r>
        <w:rPr>
          <w:rFonts w:ascii="仿宋_GB2312" w:eastAsia="仿宋_GB2312" w:hAnsi="宋体" w:hint="eastAsia"/>
          <w:sz w:val="32"/>
          <w:szCs w:val="32"/>
        </w:rPr>
        <w:t>12</w:t>
      </w:r>
      <w:r>
        <w:rPr>
          <w:rFonts w:ascii="仿宋_GB2312" w:eastAsia="仿宋_GB2312" w:hAnsi="宋体" w:hint="eastAsia"/>
          <w:sz w:val="32"/>
          <w:szCs w:val="32"/>
        </w:rPr>
        <w:t>月</w:t>
      </w:r>
      <w:r>
        <w:rPr>
          <w:rFonts w:ascii="仿宋_GB2312" w:eastAsia="仿宋_GB2312" w:hAnsi="宋体" w:hint="eastAsia"/>
          <w:sz w:val="32"/>
          <w:szCs w:val="32"/>
        </w:rPr>
        <w:t>31</w:t>
      </w:r>
      <w:r>
        <w:rPr>
          <w:rFonts w:ascii="仿宋_GB2312" w:eastAsia="仿宋_GB2312" w:hAnsi="宋体" w:hint="eastAsia"/>
          <w:sz w:val="32"/>
          <w:szCs w:val="32"/>
        </w:rPr>
        <w:t>日，为社区提供养老、托育等服务的机构自有或其通过承租、无偿使用等方式取得并用于提供社区养老、托育服务的房产、土地，免征房产税、城镇土地使用税。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社区是指聚居在一定地域范围内的人们所组成的社会生活共同体，包括城市社区和农村社区。</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为社区提供养老服务的机构，是指在社区依托固定场所设施，采取全托、日托、上门等方式，为社区居民提供养老服务的企业、事业单位和社会组织。社区养老服务是指为老年人提供的生活照料、康复护理、助餐助行、紧急救援、精神慰藉等服务。</w:t>
      </w:r>
    </w:p>
    <w:p w:rsidR="00000000" w:rsidRDefault="00597DC2">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为社区提供托育服务的机构，是指在社区依托固定场所设施，采取全日托、半日托、计时托、临时托等方式，为社区居民提供托育服务的企业、事业单位和社会组织。社区托育服务是指为</w:t>
      </w:r>
      <w:r>
        <w:rPr>
          <w:rFonts w:ascii="仿宋_GB2312" w:eastAsia="仿宋_GB2312" w:hAnsi="宋体" w:hint="eastAsia"/>
          <w:sz w:val="32"/>
          <w:szCs w:val="32"/>
        </w:rPr>
        <w:t>3</w:t>
      </w:r>
      <w:r>
        <w:rPr>
          <w:rFonts w:ascii="仿宋_GB2312" w:eastAsia="仿宋_GB2312" w:hAnsi="宋体" w:hint="eastAsia"/>
          <w:sz w:val="32"/>
          <w:szCs w:val="32"/>
        </w:rPr>
        <w:t>周岁（含）以下婴幼儿提供的照料、看护、膳食、保育等服务。</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发展改革委</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民政部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商务部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卫生健康委关于养老、托育、家政等社区家庭服务业税费优惠政策的公告》（财政部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发展改革委</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民政部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商务部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卫生健康委公告</w:t>
      </w:r>
      <w:r>
        <w:rPr>
          <w:rFonts w:ascii="仿宋_GB2312" w:eastAsia="仿宋_GB2312" w:hAnsi="黑体" w:cs="黑体" w:hint="eastAsia"/>
          <w:sz w:val="32"/>
          <w:szCs w:val="32"/>
        </w:rPr>
        <w:t>2019</w:t>
      </w:r>
      <w:r>
        <w:rPr>
          <w:rFonts w:ascii="仿宋_GB2312" w:eastAsia="仿宋_GB2312" w:hAnsi="黑体" w:cs="黑体" w:hint="eastAsia"/>
          <w:sz w:val="32"/>
          <w:szCs w:val="32"/>
        </w:rPr>
        <w:t>年第</w:t>
      </w:r>
      <w:r>
        <w:rPr>
          <w:rFonts w:ascii="仿宋_GB2312" w:eastAsia="仿宋_GB2312" w:hAnsi="黑体" w:cs="黑体" w:hint="eastAsia"/>
          <w:sz w:val="32"/>
          <w:szCs w:val="32"/>
        </w:rPr>
        <w:t>76</w:t>
      </w:r>
      <w:r>
        <w:rPr>
          <w:rFonts w:ascii="仿宋_GB2312" w:eastAsia="仿宋_GB2312" w:hAnsi="黑体" w:cs="黑体" w:hint="eastAsia"/>
          <w:sz w:val="32"/>
          <w:szCs w:val="32"/>
        </w:rPr>
        <w:t>号）第二条、第三条、第六条</w:t>
      </w:r>
    </w:p>
    <w:p w:rsidR="00000000" w:rsidRDefault="00597DC2">
      <w:pPr>
        <w:widowControl/>
        <w:spacing w:line="600" w:lineRule="exact"/>
        <w:ind w:firstLineChars="200" w:firstLine="640"/>
        <w:rPr>
          <w:rFonts w:ascii="黑体" w:eastAsia="黑体" w:hAnsi="黑体"/>
          <w:sz w:val="32"/>
          <w:szCs w:val="32"/>
        </w:rPr>
      </w:pPr>
    </w:p>
    <w:p w:rsidR="00000000" w:rsidRDefault="00597DC2">
      <w:pPr>
        <w:pStyle w:val="1"/>
        <w:widowControl/>
        <w:numPr>
          <w:ilvl w:val="0"/>
          <w:numId w:val="1"/>
        </w:numPr>
        <w:spacing w:before="0" w:after="0" w:line="600" w:lineRule="exact"/>
        <w:ind w:firstLine="0"/>
        <w:rPr>
          <w:rFonts w:ascii="黑体" w:eastAsia="黑体" w:hAnsi="黑体"/>
          <w:b w:val="0"/>
          <w:kern w:val="2"/>
          <w:sz w:val="36"/>
          <w:szCs w:val="36"/>
        </w:rPr>
      </w:pPr>
      <w:bookmarkStart w:id="5188" w:name="_Toc73462571"/>
      <w:bookmarkStart w:id="5189" w:name="_Toc25063"/>
      <w:r>
        <w:rPr>
          <w:rFonts w:ascii="黑体" w:eastAsia="黑体" w:hAnsi="黑体" w:hint="eastAsia"/>
          <w:b w:val="0"/>
          <w:kern w:val="2"/>
          <w:sz w:val="36"/>
          <w:szCs w:val="36"/>
        </w:rPr>
        <w:t>激发乡村创业就业活力</w:t>
      </w:r>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88"/>
      <w:bookmarkEnd w:id="5189"/>
    </w:p>
    <w:p w:rsidR="00000000" w:rsidRDefault="00597DC2">
      <w:pPr>
        <w:pStyle w:val="2"/>
        <w:widowControl/>
        <w:numPr>
          <w:ilvl w:val="0"/>
          <w:numId w:val="5"/>
        </w:numPr>
        <w:spacing w:before="0" w:after="0" w:line="600" w:lineRule="exact"/>
        <w:ind w:firstLine="0"/>
        <w:rPr>
          <w:rFonts w:ascii="楷体_GB2312" w:eastAsia="楷体_GB2312"/>
          <w:sz w:val="36"/>
          <w:szCs w:val="36"/>
        </w:rPr>
      </w:pPr>
      <w:bookmarkStart w:id="5190" w:name="_Toc507167571"/>
      <w:bookmarkStart w:id="5191" w:name="_Toc5582"/>
      <w:bookmarkStart w:id="5192" w:name="_Toc5415"/>
      <w:bookmarkStart w:id="5193" w:name="_Toc3684"/>
      <w:bookmarkStart w:id="5194" w:name="_Toc8017"/>
      <w:bookmarkStart w:id="5195" w:name="_Toc27513"/>
      <w:bookmarkStart w:id="5196" w:name="_Toc10028"/>
      <w:bookmarkStart w:id="5197" w:name="_Toc1586"/>
      <w:bookmarkStart w:id="5198" w:name="_Toc14465"/>
      <w:bookmarkStart w:id="5199" w:name="_Toc19021"/>
      <w:bookmarkStart w:id="5200" w:name="_Toc17507"/>
      <w:bookmarkStart w:id="5201" w:name="_Toc7775"/>
      <w:bookmarkStart w:id="5202" w:name="_Toc23627"/>
      <w:bookmarkStart w:id="5203" w:name="_Toc6207"/>
      <w:bookmarkStart w:id="5204" w:name="_Toc512497715"/>
      <w:bookmarkStart w:id="5205" w:name="_Toc512497840"/>
      <w:bookmarkStart w:id="5206" w:name="_Toc73462572"/>
      <w:bookmarkStart w:id="5207" w:name="_Toc31303"/>
      <w:r>
        <w:rPr>
          <w:rFonts w:ascii="楷体_GB2312" w:eastAsia="楷体_GB2312" w:hint="eastAsia"/>
          <w:sz w:val="36"/>
          <w:szCs w:val="36"/>
        </w:rPr>
        <w:t>小微企业税收优惠</w:t>
      </w:r>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p>
    <w:p w:rsidR="00000000" w:rsidRDefault="00597DC2">
      <w:pPr>
        <w:pStyle w:val="3"/>
        <w:widowControl/>
        <w:numPr>
          <w:ilvl w:val="0"/>
          <w:numId w:val="3"/>
        </w:numPr>
        <w:spacing w:before="0" w:after="0" w:line="600" w:lineRule="exact"/>
        <w:ind w:left="0" w:firstLine="0"/>
        <w:rPr>
          <w:rFonts w:ascii="Calibri" w:hAnsi="Calibri"/>
        </w:rPr>
      </w:pPr>
      <w:bookmarkStart w:id="5208" w:name="_Toc507167572"/>
      <w:bookmarkStart w:id="5209" w:name="_Toc22495"/>
      <w:bookmarkStart w:id="5210" w:name="_Toc5588"/>
      <w:bookmarkStart w:id="5211" w:name="_Toc8853"/>
      <w:bookmarkStart w:id="5212" w:name="_Toc4404"/>
      <w:bookmarkStart w:id="5213" w:name="_Toc14983"/>
      <w:bookmarkStart w:id="5214" w:name="_Toc18420"/>
      <w:bookmarkStart w:id="5215" w:name="_Toc14566"/>
      <w:bookmarkStart w:id="5216" w:name="_Toc31364"/>
      <w:bookmarkStart w:id="5217" w:name="_Toc4001"/>
      <w:bookmarkStart w:id="5218" w:name="_Toc512497716"/>
      <w:bookmarkStart w:id="5219" w:name="_Toc512497841"/>
      <w:bookmarkStart w:id="5220" w:name="_Toc73462573"/>
      <w:bookmarkStart w:id="5221" w:name="_Toc14349"/>
      <w:r>
        <w:rPr>
          <w:rFonts w:ascii="Calibri" w:hAnsi="Calibri" w:hint="eastAsia"/>
        </w:rPr>
        <w:t>增值税</w:t>
      </w:r>
      <w:r>
        <w:rPr>
          <w:rFonts w:ascii="Calibri" w:hAnsi="Calibri" w:hint="eastAsia"/>
        </w:rPr>
        <w:t>小规模纳税人销售额限额内免征增值税</w:t>
      </w:r>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p>
    <w:p w:rsidR="00000000" w:rsidRDefault="00597DC2">
      <w:pPr>
        <w:pStyle w:val="4"/>
        <w:widowControl/>
        <w:spacing w:before="0" w:after="0" w:line="600" w:lineRule="exact"/>
        <w:rPr>
          <w:rFonts w:ascii="Calibri" w:eastAsia="宋体" w:hAnsi="Calibri"/>
        </w:rPr>
      </w:pPr>
      <w:bookmarkStart w:id="5222" w:name="_Toc7405"/>
      <w:bookmarkStart w:id="5223" w:name="_Toc6017"/>
      <w:bookmarkStart w:id="5224" w:name="_Toc14906"/>
      <w:bookmarkStart w:id="5225" w:name="_Toc7515"/>
      <w:bookmarkStart w:id="5226" w:name="_Toc3834"/>
      <w:r>
        <w:rPr>
          <w:rFonts w:ascii="Calibri" w:eastAsia="宋体" w:hAnsi="Calibri" w:hint="eastAsia"/>
        </w:rPr>
        <w:t>【享受主体】</w:t>
      </w:r>
      <w:bookmarkEnd w:id="5222"/>
      <w:bookmarkEnd w:id="5223"/>
      <w:bookmarkEnd w:id="5224"/>
      <w:bookmarkEnd w:id="5225"/>
      <w:bookmarkEnd w:id="5226"/>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增值税小规模纳税人</w:t>
      </w:r>
    </w:p>
    <w:p w:rsidR="00000000" w:rsidRDefault="00597DC2">
      <w:pPr>
        <w:pStyle w:val="4"/>
        <w:widowControl/>
        <w:spacing w:before="0" w:after="0" w:line="600" w:lineRule="exact"/>
        <w:rPr>
          <w:rFonts w:ascii="Calibri" w:eastAsia="宋体" w:hAnsi="Calibri"/>
        </w:rPr>
      </w:pPr>
      <w:bookmarkStart w:id="5227" w:name="_Toc20655"/>
      <w:bookmarkStart w:id="5228" w:name="_Toc19022"/>
      <w:bookmarkStart w:id="5229" w:name="_Toc19794"/>
      <w:bookmarkStart w:id="5230" w:name="_Toc25733"/>
      <w:bookmarkStart w:id="5231" w:name="_Toc7469"/>
      <w:r>
        <w:rPr>
          <w:rFonts w:ascii="Calibri" w:eastAsia="宋体" w:hAnsi="Calibri" w:hint="eastAsia"/>
        </w:rPr>
        <w:t>【优惠内容】</w:t>
      </w:r>
      <w:bookmarkEnd w:id="5227"/>
      <w:bookmarkEnd w:id="5228"/>
      <w:bookmarkEnd w:id="5229"/>
      <w:bookmarkEnd w:id="5230"/>
      <w:bookmarkEnd w:id="5231"/>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自</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日至</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日，对月销售额</w:t>
      </w:r>
      <w:r>
        <w:rPr>
          <w:rFonts w:ascii="仿宋_GB2312" w:eastAsia="仿宋_GB2312" w:hint="eastAsia"/>
          <w:sz w:val="32"/>
          <w:szCs w:val="32"/>
        </w:rPr>
        <w:t>10</w:t>
      </w:r>
      <w:r>
        <w:rPr>
          <w:rFonts w:ascii="仿宋_GB2312" w:eastAsia="仿宋_GB2312" w:hint="eastAsia"/>
          <w:sz w:val="32"/>
          <w:szCs w:val="32"/>
        </w:rPr>
        <w:t>万元以下（含本数）的增值税小规模纳税人，免征增值税。</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自</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4</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日至</w:t>
      </w:r>
      <w:r>
        <w:rPr>
          <w:rFonts w:ascii="仿宋_GB2312" w:eastAsia="仿宋_GB2312" w:hint="eastAsia"/>
          <w:sz w:val="32"/>
          <w:szCs w:val="32"/>
        </w:rPr>
        <w:t>2022</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日，对月销售额</w:t>
      </w:r>
      <w:r>
        <w:rPr>
          <w:rFonts w:ascii="仿宋_GB2312" w:eastAsia="仿宋_GB2312" w:hint="eastAsia"/>
          <w:sz w:val="32"/>
          <w:szCs w:val="32"/>
        </w:rPr>
        <w:t>15</w:t>
      </w:r>
      <w:r>
        <w:rPr>
          <w:rFonts w:ascii="仿宋_GB2312" w:eastAsia="仿宋_GB2312" w:hint="eastAsia"/>
          <w:sz w:val="32"/>
          <w:szCs w:val="32"/>
        </w:rPr>
        <w:t>万元以下（含本数）的增值税小规模纳税人，免征增值税。</w:t>
      </w:r>
    </w:p>
    <w:p w:rsidR="00000000" w:rsidRDefault="00597DC2">
      <w:pPr>
        <w:pStyle w:val="4"/>
        <w:widowControl/>
        <w:spacing w:before="0" w:after="0" w:line="600" w:lineRule="exact"/>
        <w:rPr>
          <w:rFonts w:ascii="Calibri" w:eastAsia="宋体" w:hAnsi="Calibri"/>
        </w:rPr>
      </w:pPr>
      <w:bookmarkStart w:id="5232" w:name="_Toc32406"/>
      <w:bookmarkStart w:id="5233" w:name="_Toc410"/>
      <w:bookmarkStart w:id="5234" w:name="_Toc20700"/>
      <w:bookmarkStart w:id="5235" w:name="_Toc15053"/>
      <w:bookmarkStart w:id="5236" w:name="_Toc7974"/>
      <w:r>
        <w:rPr>
          <w:rFonts w:ascii="Calibri" w:eastAsia="宋体" w:hAnsi="Calibri" w:hint="eastAsia"/>
        </w:rPr>
        <w:t>【享受条件】</w:t>
      </w:r>
      <w:bookmarkEnd w:id="5232"/>
      <w:bookmarkEnd w:id="5233"/>
      <w:bookmarkEnd w:id="5234"/>
      <w:bookmarkEnd w:id="5235"/>
      <w:bookmarkEnd w:id="5236"/>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此优惠政策适用于增值税小规模纳税人（包括：企业和非企业单位、个体工商户、其他个人）。</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2. 2019</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日至</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日，小规模纳税人发生增值税应税销售行为，合计月销售额未</w:t>
      </w:r>
      <w:r>
        <w:rPr>
          <w:rFonts w:ascii="仿宋_GB2312" w:eastAsia="仿宋_GB2312" w:hint="eastAsia"/>
          <w:sz w:val="32"/>
          <w:szCs w:val="32"/>
        </w:rPr>
        <w:t>超过</w:t>
      </w:r>
      <w:r>
        <w:rPr>
          <w:rFonts w:ascii="仿宋_GB2312" w:eastAsia="仿宋_GB2312" w:hint="eastAsia"/>
          <w:sz w:val="32"/>
          <w:szCs w:val="32"/>
        </w:rPr>
        <w:t>10</w:t>
      </w:r>
      <w:r>
        <w:rPr>
          <w:rFonts w:ascii="仿宋_GB2312" w:eastAsia="仿宋_GB2312" w:hint="eastAsia"/>
          <w:sz w:val="32"/>
          <w:szCs w:val="32"/>
        </w:rPr>
        <w:t>万元（以</w:t>
      </w:r>
      <w:r>
        <w:rPr>
          <w:rFonts w:ascii="仿宋_GB2312" w:eastAsia="仿宋_GB2312" w:hint="eastAsia"/>
          <w:sz w:val="32"/>
          <w:szCs w:val="32"/>
        </w:rPr>
        <w:t>1</w:t>
      </w:r>
      <w:r>
        <w:rPr>
          <w:rFonts w:ascii="仿宋_GB2312" w:eastAsia="仿宋_GB2312" w:hint="eastAsia"/>
          <w:sz w:val="32"/>
          <w:szCs w:val="32"/>
        </w:rPr>
        <w:t>个季度为</w:t>
      </w:r>
      <w:r>
        <w:rPr>
          <w:rFonts w:ascii="仿宋_GB2312" w:eastAsia="仿宋_GB2312" w:hint="eastAsia"/>
          <w:sz w:val="32"/>
          <w:szCs w:val="32"/>
        </w:rPr>
        <w:t>1</w:t>
      </w:r>
      <w:r>
        <w:rPr>
          <w:rFonts w:ascii="仿宋_GB2312" w:eastAsia="仿宋_GB2312" w:hint="eastAsia"/>
          <w:sz w:val="32"/>
          <w:szCs w:val="32"/>
        </w:rPr>
        <w:t>个纳税期的，季度销售额未超过</w:t>
      </w:r>
      <w:r>
        <w:rPr>
          <w:rFonts w:ascii="仿宋_GB2312" w:eastAsia="仿宋_GB2312" w:hint="eastAsia"/>
          <w:sz w:val="32"/>
          <w:szCs w:val="32"/>
        </w:rPr>
        <w:t>30</w:t>
      </w:r>
      <w:r>
        <w:rPr>
          <w:rFonts w:ascii="仿宋_GB2312" w:eastAsia="仿宋_GB2312" w:hint="eastAsia"/>
          <w:sz w:val="32"/>
          <w:szCs w:val="32"/>
        </w:rPr>
        <w:t>万元，下同）的，免征增值税。小规模纳税人发生增值税应税销售行为，合计月销售额超过</w:t>
      </w:r>
      <w:r>
        <w:rPr>
          <w:rFonts w:ascii="仿宋_GB2312" w:eastAsia="仿宋_GB2312" w:hint="eastAsia"/>
          <w:sz w:val="32"/>
          <w:szCs w:val="32"/>
        </w:rPr>
        <w:t>10</w:t>
      </w:r>
      <w:r>
        <w:rPr>
          <w:rFonts w:ascii="仿宋_GB2312" w:eastAsia="仿宋_GB2312" w:hint="eastAsia"/>
          <w:sz w:val="32"/>
          <w:szCs w:val="32"/>
        </w:rPr>
        <w:t>万元，但扣除本期发生的销售不动产的销售额后未超过</w:t>
      </w:r>
      <w:r>
        <w:rPr>
          <w:rFonts w:ascii="仿宋_GB2312" w:eastAsia="仿宋_GB2312" w:hint="eastAsia"/>
          <w:sz w:val="32"/>
          <w:szCs w:val="32"/>
        </w:rPr>
        <w:t>10</w:t>
      </w:r>
      <w:r>
        <w:rPr>
          <w:rFonts w:ascii="仿宋_GB2312" w:eastAsia="仿宋_GB2312" w:hint="eastAsia"/>
          <w:sz w:val="32"/>
          <w:szCs w:val="32"/>
        </w:rPr>
        <w:t>万元的，其销售货物、劳务、服务、无形资产取得的销售额免征增值税。</w:t>
      </w:r>
    </w:p>
    <w:p w:rsidR="00000000" w:rsidRDefault="00597DC2">
      <w:pPr>
        <w:widowControl/>
        <w:spacing w:line="600" w:lineRule="exact"/>
        <w:ind w:firstLineChars="200" w:firstLine="640"/>
        <w:rPr>
          <w:rFonts w:ascii="仿宋_GB2312" w:eastAsia="仿宋_GB2312"/>
          <w:b/>
          <w:sz w:val="32"/>
          <w:szCs w:val="32"/>
        </w:rPr>
      </w:pPr>
      <w:r>
        <w:rPr>
          <w:rFonts w:ascii="仿宋_GB2312" w:eastAsia="仿宋_GB2312" w:hint="eastAsia"/>
          <w:sz w:val="32"/>
          <w:szCs w:val="32"/>
        </w:rPr>
        <w:t>3. 2021</w:t>
      </w:r>
      <w:r>
        <w:rPr>
          <w:rFonts w:ascii="仿宋_GB2312" w:eastAsia="仿宋_GB2312" w:hint="eastAsia"/>
          <w:sz w:val="32"/>
          <w:szCs w:val="32"/>
        </w:rPr>
        <w:t>年</w:t>
      </w:r>
      <w:r>
        <w:rPr>
          <w:rFonts w:ascii="仿宋_GB2312" w:eastAsia="仿宋_GB2312" w:hint="eastAsia"/>
          <w:sz w:val="32"/>
          <w:szCs w:val="32"/>
        </w:rPr>
        <w:t>4</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日至</w:t>
      </w:r>
      <w:r>
        <w:rPr>
          <w:rFonts w:ascii="仿宋_GB2312" w:eastAsia="仿宋_GB2312" w:hint="eastAsia"/>
          <w:sz w:val="32"/>
          <w:szCs w:val="32"/>
        </w:rPr>
        <w:t>2022</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日，小规模纳税人发生增值税应税销售行为，合计月销售额未超过</w:t>
      </w:r>
      <w:r>
        <w:rPr>
          <w:rFonts w:ascii="仿宋_GB2312" w:eastAsia="仿宋_GB2312" w:hint="eastAsia"/>
          <w:sz w:val="32"/>
          <w:szCs w:val="32"/>
        </w:rPr>
        <w:t>15</w:t>
      </w:r>
      <w:r>
        <w:rPr>
          <w:rFonts w:ascii="仿宋_GB2312" w:eastAsia="仿宋_GB2312" w:hint="eastAsia"/>
          <w:sz w:val="32"/>
          <w:szCs w:val="32"/>
        </w:rPr>
        <w:t>万元（以</w:t>
      </w:r>
      <w:r>
        <w:rPr>
          <w:rFonts w:ascii="仿宋_GB2312" w:eastAsia="仿宋_GB2312" w:hint="eastAsia"/>
          <w:sz w:val="32"/>
          <w:szCs w:val="32"/>
        </w:rPr>
        <w:t>1</w:t>
      </w:r>
      <w:r>
        <w:rPr>
          <w:rFonts w:ascii="仿宋_GB2312" w:eastAsia="仿宋_GB2312" w:hint="eastAsia"/>
          <w:sz w:val="32"/>
          <w:szCs w:val="32"/>
        </w:rPr>
        <w:t>个季度为</w:t>
      </w:r>
      <w:r>
        <w:rPr>
          <w:rFonts w:ascii="仿宋_GB2312" w:eastAsia="仿宋_GB2312" w:hint="eastAsia"/>
          <w:sz w:val="32"/>
          <w:szCs w:val="32"/>
        </w:rPr>
        <w:t>1</w:t>
      </w:r>
      <w:r>
        <w:rPr>
          <w:rFonts w:ascii="仿宋_GB2312" w:eastAsia="仿宋_GB2312" w:hint="eastAsia"/>
          <w:sz w:val="32"/>
          <w:szCs w:val="32"/>
        </w:rPr>
        <w:t>个纳税期的，季度销售额未超过</w:t>
      </w:r>
      <w:r>
        <w:rPr>
          <w:rFonts w:ascii="仿宋_GB2312" w:eastAsia="仿宋_GB2312" w:hint="eastAsia"/>
          <w:sz w:val="32"/>
          <w:szCs w:val="32"/>
        </w:rPr>
        <w:t>45</w:t>
      </w:r>
      <w:r>
        <w:rPr>
          <w:rFonts w:ascii="仿宋_GB2312" w:eastAsia="仿宋_GB2312" w:hint="eastAsia"/>
          <w:sz w:val="32"/>
          <w:szCs w:val="32"/>
        </w:rPr>
        <w:t>万元，下同）的，免征增值税。小规模纳税人发生增值税应税销售行为，合计月销售额超过</w:t>
      </w:r>
      <w:r>
        <w:rPr>
          <w:rFonts w:ascii="仿宋_GB2312" w:eastAsia="仿宋_GB2312" w:hint="eastAsia"/>
          <w:sz w:val="32"/>
          <w:szCs w:val="32"/>
        </w:rPr>
        <w:t>15</w:t>
      </w:r>
      <w:r>
        <w:rPr>
          <w:rFonts w:ascii="仿宋_GB2312" w:eastAsia="仿宋_GB2312" w:hint="eastAsia"/>
          <w:sz w:val="32"/>
          <w:szCs w:val="32"/>
        </w:rPr>
        <w:t>万元，</w:t>
      </w:r>
      <w:r>
        <w:rPr>
          <w:rFonts w:ascii="仿宋_GB2312" w:eastAsia="仿宋_GB2312" w:hint="eastAsia"/>
          <w:sz w:val="32"/>
          <w:szCs w:val="32"/>
        </w:rPr>
        <w:t>但扣除本期发生的销售不动产的销售额后未超过</w:t>
      </w:r>
      <w:r>
        <w:rPr>
          <w:rFonts w:ascii="仿宋_GB2312" w:eastAsia="仿宋_GB2312" w:hint="eastAsia"/>
          <w:sz w:val="32"/>
          <w:szCs w:val="32"/>
        </w:rPr>
        <w:t>15</w:t>
      </w:r>
      <w:r>
        <w:rPr>
          <w:rFonts w:ascii="仿宋_GB2312" w:eastAsia="仿宋_GB2312" w:hint="eastAsia"/>
          <w:sz w:val="32"/>
          <w:szCs w:val="32"/>
        </w:rPr>
        <w:t>万元的，其销售货物、劳务、服务、无形资产取得的销售额免征增值税。</w:t>
      </w:r>
    </w:p>
    <w:p w:rsidR="00000000" w:rsidRDefault="00597DC2">
      <w:pPr>
        <w:widowControl/>
        <w:spacing w:line="600" w:lineRule="exact"/>
        <w:rPr>
          <w:rFonts w:ascii="仿宋_GB2312" w:eastAsia="仿宋_GB2312"/>
          <w:sz w:val="32"/>
          <w:szCs w:val="32"/>
        </w:rPr>
      </w:pPr>
      <w:r>
        <w:rPr>
          <w:rFonts w:ascii="仿宋_GB2312" w:eastAsia="仿宋_GB2312" w:hint="eastAsia"/>
          <w:sz w:val="32"/>
          <w:szCs w:val="32"/>
        </w:rPr>
        <w:t xml:space="preserve">    4.</w:t>
      </w:r>
      <w:r>
        <w:rPr>
          <w:rFonts w:ascii="仿宋_GB2312" w:eastAsia="仿宋_GB2312" w:hint="eastAsia"/>
          <w:sz w:val="32"/>
          <w:szCs w:val="32"/>
        </w:rPr>
        <w:t>适用增值税差额征税政策的小规模纳税人，以差额后的销售额确定是否可以享受上述免征增值税政策。</w:t>
      </w:r>
    </w:p>
    <w:p w:rsidR="00000000" w:rsidRDefault="00597DC2">
      <w:pPr>
        <w:pStyle w:val="4"/>
        <w:widowControl/>
        <w:spacing w:before="0" w:after="0" w:line="600" w:lineRule="exact"/>
        <w:rPr>
          <w:rFonts w:ascii="Calibri" w:eastAsia="宋体" w:hAnsi="Calibri"/>
        </w:rPr>
      </w:pPr>
      <w:bookmarkStart w:id="5237" w:name="_Toc25483"/>
      <w:bookmarkStart w:id="5238" w:name="_Toc18186"/>
      <w:bookmarkStart w:id="5239" w:name="_Toc18918"/>
      <w:bookmarkStart w:id="5240" w:name="_Toc28896"/>
      <w:bookmarkStart w:id="5241" w:name="_Toc26101"/>
      <w:r>
        <w:rPr>
          <w:rFonts w:ascii="Calibri" w:eastAsia="宋体" w:hAnsi="Calibri" w:hint="eastAsia"/>
        </w:rPr>
        <w:t>【政策依据】</w:t>
      </w:r>
      <w:bookmarkEnd w:id="5237"/>
      <w:bookmarkEnd w:id="5238"/>
      <w:bookmarkEnd w:id="5239"/>
      <w:bookmarkEnd w:id="5240"/>
      <w:bookmarkEnd w:id="5241"/>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税务总局关于实施小微企业普惠性税收减免政策的通知》（财税〔</w:t>
      </w:r>
      <w:r>
        <w:rPr>
          <w:rFonts w:ascii="仿宋_GB2312" w:eastAsia="仿宋_GB2312" w:hAnsi="黑体" w:cs="黑体" w:hint="eastAsia"/>
          <w:sz w:val="32"/>
          <w:szCs w:val="32"/>
        </w:rPr>
        <w:t>2019</w:t>
      </w:r>
      <w:r>
        <w:rPr>
          <w:rFonts w:ascii="仿宋_GB2312" w:eastAsia="仿宋_GB2312" w:hAnsi="黑体" w:cs="黑体" w:hint="eastAsia"/>
          <w:sz w:val="32"/>
          <w:szCs w:val="32"/>
        </w:rPr>
        <w:t>〕</w:t>
      </w:r>
      <w:r>
        <w:rPr>
          <w:rFonts w:ascii="仿宋_GB2312" w:eastAsia="仿宋_GB2312" w:hAnsi="黑体" w:cs="黑体" w:hint="eastAsia"/>
          <w:sz w:val="32"/>
          <w:szCs w:val="32"/>
        </w:rPr>
        <w:t>13</w:t>
      </w:r>
      <w:r>
        <w:rPr>
          <w:rFonts w:ascii="仿宋_GB2312" w:eastAsia="仿宋_GB2312" w:hAnsi="黑体" w:cs="黑体" w:hint="eastAsia"/>
          <w:sz w:val="32"/>
          <w:szCs w:val="32"/>
        </w:rPr>
        <w:t>号）第一条</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《国家税务总局关于小规模纳税人免征增值税政策有关征管问题的公告》（国家税务总局公告</w:t>
      </w:r>
      <w:r>
        <w:rPr>
          <w:rFonts w:ascii="仿宋_GB2312" w:eastAsia="仿宋_GB2312" w:hAnsi="黑体" w:cs="黑体" w:hint="eastAsia"/>
          <w:sz w:val="32"/>
          <w:szCs w:val="32"/>
        </w:rPr>
        <w:t>2019</w:t>
      </w:r>
      <w:r>
        <w:rPr>
          <w:rFonts w:ascii="仿宋_GB2312" w:eastAsia="仿宋_GB2312" w:hAnsi="黑体" w:cs="黑体" w:hint="eastAsia"/>
          <w:sz w:val="32"/>
          <w:szCs w:val="32"/>
        </w:rPr>
        <w:t>年第</w:t>
      </w:r>
      <w:r>
        <w:rPr>
          <w:rFonts w:ascii="仿宋_GB2312" w:eastAsia="仿宋_GB2312" w:hAnsi="黑体" w:cs="黑体" w:hint="eastAsia"/>
          <w:sz w:val="32"/>
          <w:szCs w:val="32"/>
        </w:rPr>
        <w:t>4</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3.</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税务总局关于明确增值税小规模纳税人免征增值税政策的公告》（财政部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税务总局公告</w:t>
      </w:r>
      <w:r>
        <w:rPr>
          <w:rFonts w:ascii="仿宋_GB2312" w:eastAsia="仿宋_GB2312" w:hAnsi="黑体" w:cs="黑体" w:hint="eastAsia"/>
          <w:sz w:val="32"/>
          <w:szCs w:val="32"/>
        </w:rPr>
        <w:t>2021</w:t>
      </w:r>
      <w:r>
        <w:rPr>
          <w:rFonts w:ascii="仿宋_GB2312" w:eastAsia="仿宋_GB2312" w:hAnsi="黑体" w:cs="黑体" w:hint="eastAsia"/>
          <w:sz w:val="32"/>
          <w:szCs w:val="32"/>
        </w:rPr>
        <w:t>年第</w:t>
      </w:r>
      <w:r>
        <w:rPr>
          <w:rFonts w:ascii="仿宋_GB2312" w:eastAsia="仿宋_GB2312" w:hAnsi="黑体" w:cs="黑体" w:hint="eastAsia"/>
          <w:sz w:val="32"/>
          <w:szCs w:val="32"/>
        </w:rPr>
        <w:t>11</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黑体" w:eastAsia="黑体" w:hAnsi="黑体" w:cs="黑体"/>
          <w:sz w:val="32"/>
          <w:szCs w:val="32"/>
        </w:rPr>
      </w:pPr>
      <w:r>
        <w:rPr>
          <w:rFonts w:ascii="仿宋_GB2312" w:eastAsia="仿宋_GB2312" w:hAnsi="黑体" w:cs="黑体" w:hint="eastAsia"/>
          <w:sz w:val="32"/>
          <w:szCs w:val="32"/>
        </w:rPr>
        <w:t>4.</w:t>
      </w:r>
      <w:r>
        <w:rPr>
          <w:rFonts w:ascii="仿宋_GB2312" w:eastAsia="仿宋_GB2312" w:hAnsi="黑体" w:cs="黑体" w:hint="eastAsia"/>
          <w:sz w:val="32"/>
          <w:szCs w:val="32"/>
        </w:rPr>
        <w:t>《国家税务总局关于小规模纳税人免征增值税征管问题的公告》（国家税务总局公告</w:t>
      </w:r>
      <w:r>
        <w:rPr>
          <w:rFonts w:ascii="仿宋_GB2312" w:eastAsia="仿宋_GB2312" w:hAnsi="黑体" w:cs="黑体" w:hint="eastAsia"/>
          <w:sz w:val="32"/>
          <w:szCs w:val="32"/>
        </w:rPr>
        <w:t>2021</w:t>
      </w:r>
      <w:r>
        <w:rPr>
          <w:rFonts w:ascii="仿宋_GB2312" w:eastAsia="仿宋_GB2312" w:hAnsi="黑体" w:cs="黑体" w:hint="eastAsia"/>
          <w:sz w:val="32"/>
          <w:szCs w:val="32"/>
        </w:rPr>
        <w:t>年第</w:t>
      </w:r>
      <w:r>
        <w:rPr>
          <w:rFonts w:ascii="仿宋_GB2312" w:eastAsia="仿宋_GB2312" w:hAnsi="黑体" w:cs="黑体" w:hint="eastAsia"/>
          <w:sz w:val="32"/>
          <w:szCs w:val="32"/>
        </w:rPr>
        <w:t>5</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仿宋_GB2312" w:eastAsia="仿宋_GB2312"/>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242" w:name="_Toc73462574"/>
      <w:bookmarkStart w:id="5243" w:name="_Toc29946"/>
      <w:r>
        <w:rPr>
          <w:rFonts w:ascii="Calibri" w:hAnsi="Calibri" w:hint="eastAsia"/>
        </w:rPr>
        <w:t>增值税小规模纳税人征收率由</w:t>
      </w:r>
      <w:r>
        <w:rPr>
          <w:rFonts w:ascii="Calibri" w:hAnsi="Calibri" w:hint="eastAsia"/>
        </w:rPr>
        <w:t>3%</w:t>
      </w:r>
      <w:r>
        <w:rPr>
          <w:rFonts w:ascii="Calibri" w:hAnsi="Calibri" w:hint="eastAsia"/>
        </w:rPr>
        <w:t>降至</w:t>
      </w:r>
      <w:r>
        <w:rPr>
          <w:rFonts w:ascii="Calibri" w:hAnsi="Calibri" w:hint="eastAsia"/>
        </w:rPr>
        <w:t>1%</w:t>
      </w:r>
      <w:bookmarkEnd w:id="5242"/>
      <w:bookmarkEnd w:id="5243"/>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增值税小规模纳税人</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自</w:t>
      </w: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日至</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日，广东省增值税小规模纳税人，适用</w:t>
      </w:r>
      <w:r>
        <w:rPr>
          <w:rFonts w:ascii="仿宋_GB2312" w:eastAsia="仿宋_GB2312" w:hint="eastAsia"/>
          <w:sz w:val="32"/>
          <w:szCs w:val="32"/>
        </w:rPr>
        <w:t>3%</w:t>
      </w:r>
      <w:r>
        <w:rPr>
          <w:rFonts w:ascii="仿宋_GB2312" w:eastAsia="仿宋_GB2312" w:hint="eastAsia"/>
          <w:sz w:val="32"/>
          <w:szCs w:val="32"/>
        </w:rPr>
        <w:t>征收率的应税销售收入，减按</w:t>
      </w:r>
      <w:r>
        <w:rPr>
          <w:rFonts w:ascii="仿宋_GB2312" w:eastAsia="仿宋_GB2312" w:hint="eastAsia"/>
          <w:sz w:val="32"/>
          <w:szCs w:val="32"/>
        </w:rPr>
        <w:t>1%</w:t>
      </w:r>
      <w:r>
        <w:rPr>
          <w:rFonts w:ascii="仿宋_GB2312" w:eastAsia="仿宋_GB2312" w:hint="eastAsia"/>
          <w:sz w:val="32"/>
          <w:szCs w:val="32"/>
        </w:rPr>
        <w:t>征收率征收增值税；适用</w:t>
      </w:r>
      <w:r>
        <w:rPr>
          <w:rFonts w:ascii="仿宋_GB2312" w:eastAsia="仿宋_GB2312" w:hint="eastAsia"/>
          <w:sz w:val="32"/>
          <w:szCs w:val="32"/>
        </w:rPr>
        <w:t>3%</w:t>
      </w:r>
      <w:r>
        <w:rPr>
          <w:rFonts w:ascii="仿宋_GB2312" w:eastAsia="仿宋_GB2312" w:hint="eastAsia"/>
          <w:sz w:val="32"/>
          <w:szCs w:val="32"/>
        </w:rPr>
        <w:t>预征率的预缴增值税项目，减按</w:t>
      </w:r>
      <w:r>
        <w:rPr>
          <w:rFonts w:ascii="仿宋_GB2312" w:eastAsia="仿宋_GB2312" w:hint="eastAsia"/>
          <w:sz w:val="32"/>
          <w:szCs w:val="32"/>
        </w:rPr>
        <w:t>1%</w:t>
      </w:r>
      <w:r>
        <w:rPr>
          <w:rFonts w:ascii="仿宋_GB2312" w:eastAsia="仿宋_GB2312" w:hint="eastAsia"/>
          <w:sz w:val="32"/>
          <w:szCs w:val="32"/>
        </w:rPr>
        <w:t>预征率预缴增值税。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此优惠政策适用于增值税小规模纳税人（包括：企业和非企业单位、个体工商户、其他个人）。</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税务总局关于支持个体工商户复工复业增值税政策的公告》（财政部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税务总局公告</w:t>
      </w:r>
      <w:r>
        <w:rPr>
          <w:rFonts w:ascii="仿宋_GB2312" w:eastAsia="仿宋_GB2312" w:hAnsi="黑体" w:cs="黑体" w:hint="eastAsia"/>
          <w:sz w:val="32"/>
          <w:szCs w:val="32"/>
        </w:rPr>
        <w:t>2020</w:t>
      </w:r>
      <w:r>
        <w:rPr>
          <w:rFonts w:ascii="仿宋_GB2312" w:eastAsia="仿宋_GB2312" w:hAnsi="黑体" w:cs="黑体" w:hint="eastAsia"/>
          <w:sz w:val="32"/>
          <w:szCs w:val="32"/>
        </w:rPr>
        <w:t>年第</w:t>
      </w:r>
      <w:r>
        <w:rPr>
          <w:rFonts w:ascii="仿宋_GB2312" w:eastAsia="仿宋_GB2312" w:hAnsi="黑体" w:cs="黑体" w:hint="eastAsia"/>
          <w:sz w:val="32"/>
          <w:szCs w:val="32"/>
        </w:rPr>
        <w:t>13</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税务总局关于延长小规模纳税人减免增值税政策执行期限的公告》（财政部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税务总局公告</w:t>
      </w:r>
      <w:r>
        <w:rPr>
          <w:rFonts w:ascii="仿宋_GB2312" w:eastAsia="仿宋_GB2312" w:hAnsi="黑体" w:cs="黑体" w:hint="eastAsia"/>
          <w:sz w:val="32"/>
          <w:szCs w:val="32"/>
        </w:rPr>
        <w:t>2020</w:t>
      </w:r>
      <w:r>
        <w:rPr>
          <w:rFonts w:ascii="仿宋_GB2312" w:eastAsia="仿宋_GB2312" w:hAnsi="黑体" w:cs="黑体" w:hint="eastAsia"/>
          <w:sz w:val="32"/>
          <w:szCs w:val="32"/>
        </w:rPr>
        <w:t>年第</w:t>
      </w:r>
      <w:r>
        <w:rPr>
          <w:rFonts w:ascii="仿宋_GB2312" w:eastAsia="仿宋_GB2312" w:hAnsi="黑体" w:cs="黑体" w:hint="eastAsia"/>
          <w:sz w:val="32"/>
          <w:szCs w:val="32"/>
        </w:rPr>
        <w:t>24</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黑体" w:eastAsia="黑体" w:hAnsi="黑体" w:cs="黑体"/>
          <w:sz w:val="32"/>
          <w:szCs w:val="32"/>
        </w:rPr>
      </w:pPr>
      <w:r>
        <w:rPr>
          <w:rFonts w:ascii="仿宋_GB2312" w:eastAsia="仿宋_GB2312" w:hAnsi="黑体" w:cs="黑体" w:hint="eastAsia"/>
          <w:sz w:val="32"/>
          <w:szCs w:val="32"/>
        </w:rPr>
        <w:t>3.</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税务总局关于延续实施应对疫情部分税费优惠政策的公告》（财政部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税务总局公告</w:t>
      </w:r>
      <w:r>
        <w:rPr>
          <w:rFonts w:ascii="仿宋_GB2312" w:eastAsia="仿宋_GB2312" w:hAnsi="黑体" w:cs="黑体" w:hint="eastAsia"/>
          <w:sz w:val="32"/>
          <w:szCs w:val="32"/>
        </w:rPr>
        <w:t>2021</w:t>
      </w:r>
      <w:r>
        <w:rPr>
          <w:rFonts w:ascii="仿宋_GB2312" w:eastAsia="仿宋_GB2312" w:hAnsi="黑体" w:cs="黑体" w:hint="eastAsia"/>
          <w:sz w:val="32"/>
          <w:szCs w:val="32"/>
        </w:rPr>
        <w:t>年第</w:t>
      </w:r>
      <w:r>
        <w:rPr>
          <w:rFonts w:ascii="仿宋_GB2312" w:eastAsia="仿宋_GB2312" w:hAnsi="黑体" w:cs="黑体" w:hint="eastAsia"/>
          <w:sz w:val="32"/>
          <w:szCs w:val="32"/>
        </w:rPr>
        <w:t>7</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黑体" w:eastAsia="黑体" w:hAnsi="黑体" w:cs="黑体"/>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244" w:name="_Toc18976"/>
      <w:bookmarkStart w:id="5245" w:name="_Toc25965"/>
      <w:bookmarkStart w:id="5246" w:name="_Toc26889"/>
      <w:bookmarkStart w:id="5247" w:name="_Toc24792"/>
      <w:bookmarkStart w:id="5248" w:name="_Toc29705"/>
      <w:bookmarkStart w:id="5249" w:name="_Toc23895"/>
      <w:bookmarkStart w:id="5250" w:name="_Toc5691"/>
      <w:bookmarkStart w:id="5251" w:name="_Toc7022"/>
      <w:bookmarkStart w:id="5252" w:name="_Toc20889"/>
      <w:bookmarkStart w:id="5253" w:name="_Toc512497717"/>
      <w:bookmarkStart w:id="5254" w:name="_Toc512497842"/>
      <w:bookmarkStart w:id="5255" w:name="_Toc73462575"/>
      <w:bookmarkStart w:id="5256" w:name="_Toc31399"/>
      <w:r>
        <w:rPr>
          <w:rFonts w:ascii="Calibri" w:hAnsi="Calibri" w:hint="eastAsia"/>
        </w:rPr>
        <w:t>小型微利企业减免企业所得税</w:t>
      </w:r>
      <w:bookmarkEnd w:id="5244"/>
      <w:bookmarkEnd w:id="5245"/>
      <w:bookmarkEnd w:id="5246"/>
      <w:bookmarkEnd w:id="5247"/>
      <w:bookmarkEnd w:id="5248"/>
      <w:bookmarkEnd w:id="5249"/>
      <w:bookmarkEnd w:id="5250"/>
      <w:bookmarkEnd w:id="5251"/>
      <w:bookmarkEnd w:id="5252"/>
      <w:bookmarkEnd w:id="5253"/>
      <w:bookmarkEnd w:id="5254"/>
      <w:bookmarkEnd w:id="5255"/>
      <w:bookmarkEnd w:id="5256"/>
    </w:p>
    <w:p w:rsidR="00000000" w:rsidRDefault="00597DC2">
      <w:pPr>
        <w:pStyle w:val="4"/>
        <w:widowControl/>
        <w:spacing w:before="0" w:after="0" w:line="600" w:lineRule="exact"/>
        <w:rPr>
          <w:rFonts w:ascii="Calibri" w:eastAsia="宋体" w:hAnsi="Calibri"/>
        </w:rPr>
      </w:pPr>
      <w:bookmarkStart w:id="5257" w:name="_Toc29110"/>
      <w:bookmarkStart w:id="5258" w:name="_Toc27678"/>
      <w:bookmarkStart w:id="5259" w:name="_Toc25228"/>
      <w:bookmarkStart w:id="5260" w:name="_Toc25486"/>
      <w:bookmarkStart w:id="5261" w:name="_Toc30798"/>
      <w:r>
        <w:rPr>
          <w:rFonts w:ascii="Calibri" w:eastAsia="宋体" w:hAnsi="Calibri" w:hint="eastAsia"/>
        </w:rPr>
        <w:t>【享受主体】</w:t>
      </w:r>
      <w:bookmarkEnd w:id="5257"/>
      <w:bookmarkEnd w:id="5258"/>
      <w:bookmarkEnd w:id="5259"/>
      <w:bookmarkEnd w:id="5260"/>
      <w:bookmarkEnd w:id="5261"/>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小型微利企业</w:t>
      </w:r>
    </w:p>
    <w:p w:rsidR="00000000" w:rsidRDefault="00597DC2">
      <w:pPr>
        <w:pStyle w:val="4"/>
        <w:widowControl/>
        <w:spacing w:before="0" w:after="0" w:line="600" w:lineRule="exact"/>
        <w:rPr>
          <w:rFonts w:ascii="Calibri" w:eastAsia="宋体" w:hAnsi="Calibri"/>
        </w:rPr>
      </w:pPr>
      <w:bookmarkStart w:id="5262" w:name="_Toc21985"/>
      <w:bookmarkStart w:id="5263" w:name="_Toc26802"/>
      <w:bookmarkStart w:id="5264" w:name="_Toc20528"/>
      <w:bookmarkStart w:id="5265" w:name="_Toc26524"/>
      <w:bookmarkStart w:id="5266" w:name="_Toc5255"/>
      <w:r>
        <w:rPr>
          <w:rFonts w:ascii="Calibri" w:eastAsia="宋体" w:hAnsi="Calibri" w:hint="eastAsia"/>
        </w:rPr>
        <w:t>【优惠内容】</w:t>
      </w:r>
      <w:bookmarkEnd w:id="5262"/>
      <w:bookmarkEnd w:id="5263"/>
      <w:bookmarkEnd w:id="5264"/>
      <w:bookmarkEnd w:id="5265"/>
      <w:bookmarkEnd w:id="5266"/>
    </w:p>
    <w:p w:rsidR="00000000" w:rsidRDefault="00597DC2">
      <w:pPr>
        <w:widowControl/>
        <w:spacing w:line="60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自</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日至</w:t>
      </w:r>
      <w:r>
        <w:rPr>
          <w:rFonts w:ascii="仿宋_GB2312" w:eastAsia="仿宋_GB2312" w:hint="eastAsia"/>
          <w:sz w:val="32"/>
          <w:szCs w:val="32"/>
        </w:rPr>
        <w:t>2022</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日，对小型微利企业年应纳税所得额不超过</w:t>
      </w:r>
      <w:r>
        <w:rPr>
          <w:rFonts w:ascii="仿宋_GB2312" w:eastAsia="仿宋_GB2312" w:hint="eastAsia"/>
          <w:sz w:val="32"/>
          <w:szCs w:val="32"/>
        </w:rPr>
        <w:t>10</w:t>
      </w:r>
      <w:r>
        <w:rPr>
          <w:rFonts w:ascii="仿宋_GB2312" w:eastAsia="仿宋_GB2312" w:hint="eastAsia"/>
          <w:sz w:val="32"/>
          <w:szCs w:val="32"/>
        </w:rPr>
        <w:t>0</w:t>
      </w:r>
      <w:r>
        <w:rPr>
          <w:rFonts w:ascii="仿宋_GB2312" w:eastAsia="仿宋_GB2312" w:hint="eastAsia"/>
          <w:sz w:val="32"/>
          <w:szCs w:val="32"/>
        </w:rPr>
        <w:t>万元的部分，减按</w:t>
      </w:r>
      <w:r>
        <w:rPr>
          <w:rFonts w:ascii="仿宋_GB2312" w:eastAsia="仿宋_GB2312" w:hint="eastAsia"/>
          <w:sz w:val="32"/>
          <w:szCs w:val="32"/>
        </w:rPr>
        <w:t>12.5%</w:t>
      </w:r>
      <w:r>
        <w:rPr>
          <w:rFonts w:ascii="仿宋_GB2312" w:eastAsia="仿宋_GB2312" w:hint="eastAsia"/>
          <w:sz w:val="32"/>
          <w:szCs w:val="32"/>
        </w:rPr>
        <w:t>计入应纳税所得额，按</w:t>
      </w:r>
      <w:r>
        <w:rPr>
          <w:rFonts w:ascii="仿宋_GB2312" w:eastAsia="仿宋_GB2312" w:hint="eastAsia"/>
          <w:sz w:val="32"/>
          <w:szCs w:val="32"/>
        </w:rPr>
        <w:t>20%</w:t>
      </w:r>
      <w:r>
        <w:rPr>
          <w:rFonts w:ascii="仿宋_GB2312" w:eastAsia="仿宋_GB2312" w:hint="eastAsia"/>
          <w:sz w:val="32"/>
          <w:szCs w:val="32"/>
        </w:rPr>
        <w:t>的税率缴纳企业所得税；对年应纳税所得额超过</w:t>
      </w:r>
      <w:r>
        <w:rPr>
          <w:rFonts w:ascii="仿宋_GB2312" w:eastAsia="仿宋_GB2312" w:hint="eastAsia"/>
          <w:sz w:val="32"/>
          <w:szCs w:val="32"/>
        </w:rPr>
        <w:t>100</w:t>
      </w:r>
      <w:r>
        <w:rPr>
          <w:rFonts w:ascii="仿宋_GB2312" w:eastAsia="仿宋_GB2312" w:hint="eastAsia"/>
          <w:sz w:val="32"/>
          <w:szCs w:val="32"/>
        </w:rPr>
        <w:t>万元但不超过</w:t>
      </w:r>
      <w:r>
        <w:rPr>
          <w:rFonts w:ascii="仿宋_GB2312" w:eastAsia="仿宋_GB2312" w:hint="eastAsia"/>
          <w:sz w:val="32"/>
          <w:szCs w:val="32"/>
        </w:rPr>
        <w:t>300</w:t>
      </w:r>
      <w:r>
        <w:rPr>
          <w:rFonts w:ascii="仿宋_GB2312" w:eastAsia="仿宋_GB2312" w:hint="eastAsia"/>
          <w:sz w:val="32"/>
          <w:szCs w:val="32"/>
        </w:rPr>
        <w:t>万元的部分，减按</w:t>
      </w:r>
      <w:r>
        <w:rPr>
          <w:rFonts w:ascii="仿宋_GB2312" w:eastAsia="仿宋_GB2312" w:hint="eastAsia"/>
          <w:sz w:val="32"/>
          <w:szCs w:val="32"/>
        </w:rPr>
        <w:t>50%</w:t>
      </w:r>
      <w:r>
        <w:rPr>
          <w:rFonts w:ascii="仿宋_GB2312" w:eastAsia="仿宋_GB2312" w:hint="eastAsia"/>
          <w:sz w:val="32"/>
          <w:szCs w:val="32"/>
        </w:rPr>
        <w:t>计入应纳税所得额，按</w:t>
      </w:r>
      <w:r>
        <w:rPr>
          <w:rFonts w:ascii="仿宋_GB2312" w:eastAsia="仿宋_GB2312" w:hint="eastAsia"/>
          <w:sz w:val="32"/>
          <w:szCs w:val="32"/>
        </w:rPr>
        <w:t>20%</w:t>
      </w:r>
      <w:r>
        <w:rPr>
          <w:rFonts w:ascii="仿宋_GB2312" w:eastAsia="仿宋_GB2312" w:hint="eastAsia"/>
          <w:sz w:val="32"/>
          <w:szCs w:val="32"/>
        </w:rPr>
        <w:t>的税率缴纳企业所得税。</w:t>
      </w:r>
    </w:p>
    <w:p w:rsidR="00000000" w:rsidRDefault="00597DC2">
      <w:pPr>
        <w:widowControl/>
        <w:spacing w:line="600" w:lineRule="exact"/>
        <w:rPr>
          <w:rFonts w:ascii="仿宋_GB2312" w:eastAsia="仿宋_GB2312"/>
          <w:sz w:val="32"/>
          <w:szCs w:val="32"/>
        </w:rPr>
      </w:pPr>
      <w:bookmarkStart w:id="5267" w:name="_Toc4554"/>
      <w:bookmarkStart w:id="5268" w:name="_Toc24172"/>
      <w:bookmarkStart w:id="5269" w:name="_Toc7144"/>
      <w:bookmarkStart w:id="5270" w:name="_Toc10724"/>
      <w:bookmarkStart w:id="5271" w:name="_Toc1114"/>
      <w:r>
        <w:rPr>
          <w:rFonts w:ascii="Calibri" w:hAnsi="Calibri" w:hint="eastAsia"/>
        </w:rPr>
        <w:t>【</w:t>
      </w:r>
      <w:r>
        <w:rPr>
          <w:rFonts w:ascii="Calibri" w:hAnsi="Calibri" w:hint="eastAsia"/>
          <w:b/>
          <w:sz w:val="28"/>
          <w:szCs w:val="22"/>
        </w:rPr>
        <w:t>享受条件】</w:t>
      </w:r>
      <w:bookmarkEnd w:id="5267"/>
      <w:bookmarkEnd w:id="5268"/>
      <w:bookmarkEnd w:id="5269"/>
      <w:bookmarkEnd w:id="5270"/>
      <w:bookmarkEnd w:id="5271"/>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小型微利企业是指从事国家非限制和禁止行业，且同时符合年度应纳税所得额不超过</w:t>
      </w:r>
      <w:r>
        <w:rPr>
          <w:rFonts w:ascii="仿宋_GB2312" w:eastAsia="仿宋_GB2312" w:hint="eastAsia"/>
          <w:sz w:val="32"/>
          <w:szCs w:val="32"/>
        </w:rPr>
        <w:t>300</w:t>
      </w:r>
      <w:r>
        <w:rPr>
          <w:rFonts w:ascii="仿宋_GB2312" w:eastAsia="仿宋_GB2312" w:hint="eastAsia"/>
          <w:sz w:val="32"/>
          <w:szCs w:val="32"/>
        </w:rPr>
        <w:t>万元、从业人数不超过</w:t>
      </w:r>
      <w:r>
        <w:rPr>
          <w:rFonts w:ascii="仿宋_GB2312" w:eastAsia="仿宋_GB2312" w:hint="eastAsia"/>
          <w:sz w:val="32"/>
          <w:szCs w:val="32"/>
        </w:rPr>
        <w:t>300</w:t>
      </w:r>
      <w:r>
        <w:rPr>
          <w:rFonts w:ascii="仿宋_GB2312" w:eastAsia="仿宋_GB2312" w:hint="eastAsia"/>
          <w:sz w:val="32"/>
          <w:szCs w:val="32"/>
        </w:rPr>
        <w:t>人、资产总额不超过</w:t>
      </w:r>
      <w:r>
        <w:rPr>
          <w:rFonts w:ascii="仿宋_GB2312" w:eastAsia="仿宋_GB2312" w:hint="eastAsia"/>
          <w:sz w:val="32"/>
          <w:szCs w:val="32"/>
        </w:rPr>
        <w:t>5000</w:t>
      </w:r>
      <w:r>
        <w:rPr>
          <w:rFonts w:ascii="仿宋_GB2312" w:eastAsia="仿宋_GB2312" w:hint="eastAsia"/>
          <w:sz w:val="32"/>
          <w:szCs w:val="32"/>
        </w:rPr>
        <w:t>万元等三个条件的企业。</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从业人数，包括与企业建立劳动关系的职工人数和企业接受的劳务派遣用工人数。所称从业人数和资产总额指标，应按企业全年的季度平均值确定。具体计算公式如下：</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季度平均值＝（季初值＋季末值）÷</w:t>
      </w:r>
      <w:r>
        <w:rPr>
          <w:rFonts w:ascii="仿宋_GB2312" w:eastAsia="仿宋_GB2312" w:hint="eastAsia"/>
          <w:sz w:val="32"/>
          <w:szCs w:val="32"/>
        </w:rPr>
        <w:t>2</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全年季度平均值＝全年各季度平均值之和÷</w:t>
      </w:r>
      <w:r>
        <w:rPr>
          <w:rFonts w:ascii="仿宋_GB2312" w:eastAsia="仿宋_GB2312" w:hint="eastAsia"/>
          <w:sz w:val="32"/>
          <w:szCs w:val="32"/>
        </w:rPr>
        <w:t>4</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年度中间开业或者终止经营活动的，以其实际经营期作为一个纳税年度确定上述相关指标。</w:t>
      </w:r>
    </w:p>
    <w:p w:rsidR="00000000" w:rsidRDefault="00597DC2">
      <w:pPr>
        <w:pStyle w:val="4"/>
        <w:widowControl/>
        <w:spacing w:before="0" w:after="0" w:line="600" w:lineRule="exact"/>
        <w:rPr>
          <w:rFonts w:ascii="Calibri" w:eastAsia="宋体" w:hAnsi="Calibri"/>
        </w:rPr>
      </w:pPr>
      <w:bookmarkStart w:id="5272" w:name="_Toc13310"/>
      <w:bookmarkStart w:id="5273" w:name="_Toc8844"/>
      <w:bookmarkStart w:id="5274" w:name="_Toc20808"/>
      <w:bookmarkStart w:id="5275" w:name="_Toc10215"/>
      <w:bookmarkStart w:id="5276" w:name="_Toc25754"/>
      <w:r>
        <w:rPr>
          <w:rFonts w:ascii="Calibri" w:eastAsia="宋体" w:hAnsi="Calibri" w:hint="eastAsia"/>
        </w:rPr>
        <w:t>【政策依据】</w:t>
      </w:r>
      <w:bookmarkEnd w:id="5272"/>
      <w:bookmarkEnd w:id="5273"/>
      <w:bookmarkEnd w:id="5274"/>
      <w:bookmarkEnd w:id="5275"/>
      <w:bookmarkEnd w:id="5276"/>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《中华人民共和国企业所得税法》第二十八条第一款</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税务总局关于实施小微企业普惠性税收减免政策的通知》（财税〔</w:t>
      </w:r>
      <w:r>
        <w:rPr>
          <w:rFonts w:ascii="仿宋_GB2312" w:eastAsia="仿宋_GB2312" w:hAnsi="黑体" w:cs="黑体" w:hint="eastAsia"/>
          <w:sz w:val="32"/>
          <w:szCs w:val="32"/>
        </w:rPr>
        <w:t>2019</w:t>
      </w:r>
      <w:r>
        <w:rPr>
          <w:rFonts w:ascii="仿宋_GB2312" w:eastAsia="仿宋_GB2312" w:hAnsi="黑体" w:cs="黑体" w:hint="eastAsia"/>
          <w:sz w:val="32"/>
          <w:szCs w:val="32"/>
        </w:rPr>
        <w:t>〕</w:t>
      </w:r>
      <w:r>
        <w:rPr>
          <w:rFonts w:ascii="仿宋_GB2312" w:eastAsia="仿宋_GB2312" w:hAnsi="黑体" w:cs="黑体" w:hint="eastAsia"/>
          <w:sz w:val="32"/>
          <w:szCs w:val="32"/>
        </w:rPr>
        <w:t>13</w:t>
      </w:r>
      <w:r>
        <w:rPr>
          <w:rFonts w:ascii="仿宋_GB2312" w:eastAsia="仿宋_GB2312" w:hAnsi="黑体" w:cs="黑体" w:hint="eastAsia"/>
          <w:sz w:val="32"/>
          <w:szCs w:val="32"/>
        </w:rPr>
        <w:t>号）第二条</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3.</w:t>
      </w:r>
      <w:r>
        <w:rPr>
          <w:rFonts w:ascii="仿宋_GB2312" w:eastAsia="仿宋_GB2312" w:hAnsi="黑体" w:cs="黑体" w:hint="eastAsia"/>
          <w:sz w:val="32"/>
          <w:szCs w:val="32"/>
        </w:rPr>
        <w:t>《国家税务总局关于实施小型微利企业普惠性所得税减免政策有关问题的公告》（国家税务总局公告</w:t>
      </w:r>
      <w:r>
        <w:rPr>
          <w:rFonts w:ascii="仿宋_GB2312" w:eastAsia="仿宋_GB2312" w:hAnsi="黑体" w:cs="黑体" w:hint="eastAsia"/>
          <w:sz w:val="32"/>
          <w:szCs w:val="32"/>
        </w:rPr>
        <w:t>2019</w:t>
      </w:r>
      <w:r>
        <w:rPr>
          <w:rFonts w:ascii="仿宋_GB2312" w:eastAsia="仿宋_GB2312" w:hAnsi="黑体" w:cs="黑体" w:hint="eastAsia"/>
          <w:sz w:val="32"/>
          <w:szCs w:val="32"/>
        </w:rPr>
        <w:t>年第</w:t>
      </w:r>
      <w:r>
        <w:rPr>
          <w:rFonts w:ascii="仿宋_GB2312" w:eastAsia="仿宋_GB2312" w:hAnsi="黑体" w:cs="黑体" w:hint="eastAsia"/>
          <w:sz w:val="32"/>
          <w:szCs w:val="32"/>
        </w:rPr>
        <w:t>2</w:t>
      </w:r>
      <w:r>
        <w:rPr>
          <w:rFonts w:ascii="仿宋_GB2312" w:eastAsia="仿宋_GB2312" w:hAnsi="黑体" w:cs="黑体" w:hint="eastAsia"/>
          <w:sz w:val="32"/>
          <w:szCs w:val="32"/>
        </w:rPr>
        <w:t>号）</w:t>
      </w:r>
      <w:r>
        <w:rPr>
          <w:rFonts w:ascii="仿宋_GB2312" w:eastAsia="仿宋_GB2312" w:hAnsi="黑体" w:cs="黑体" w:hint="eastAsia"/>
          <w:sz w:val="32"/>
          <w:szCs w:val="32"/>
        </w:rPr>
        <w:t xml:space="preserve"> </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4.</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税务总局关于实施小微企业和个体工商户所得税优惠政策的公告》（</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税务总局公告</w:t>
      </w:r>
      <w:r>
        <w:rPr>
          <w:rFonts w:ascii="仿宋_GB2312" w:eastAsia="仿宋_GB2312" w:hAnsi="黑体" w:cs="黑体" w:hint="eastAsia"/>
          <w:sz w:val="32"/>
          <w:szCs w:val="32"/>
        </w:rPr>
        <w:t>2021</w:t>
      </w:r>
      <w:r>
        <w:rPr>
          <w:rFonts w:ascii="仿宋_GB2312" w:eastAsia="仿宋_GB2312" w:hAnsi="黑体" w:cs="黑体" w:hint="eastAsia"/>
          <w:sz w:val="32"/>
          <w:szCs w:val="32"/>
        </w:rPr>
        <w:t>年第</w:t>
      </w:r>
      <w:r>
        <w:rPr>
          <w:rFonts w:ascii="仿宋_GB2312" w:eastAsia="仿宋_GB2312" w:hAnsi="黑体" w:cs="黑体" w:hint="eastAsia"/>
          <w:sz w:val="32"/>
          <w:szCs w:val="32"/>
        </w:rPr>
        <w:t>12</w:t>
      </w:r>
      <w:r>
        <w:rPr>
          <w:rFonts w:ascii="仿宋_GB2312" w:eastAsia="仿宋_GB2312" w:hAnsi="黑体" w:cs="黑体" w:hint="eastAsia"/>
          <w:sz w:val="32"/>
          <w:szCs w:val="32"/>
        </w:rPr>
        <w:t>号）第一条、第三条</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5.</w:t>
      </w:r>
      <w:r>
        <w:rPr>
          <w:rFonts w:ascii="仿宋_GB2312" w:eastAsia="仿宋_GB2312" w:hAnsi="黑体" w:cs="黑体" w:hint="eastAsia"/>
          <w:sz w:val="32"/>
          <w:szCs w:val="32"/>
        </w:rPr>
        <w:t>《国家税务总局关于落实支持小型微利企业和个体工商户发展所得税优惠政策有关事项的公告》（国家税务总局公告</w:t>
      </w:r>
      <w:r>
        <w:rPr>
          <w:rFonts w:ascii="仿宋_GB2312" w:eastAsia="仿宋_GB2312" w:hAnsi="黑体" w:cs="黑体" w:hint="eastAsia"/>
          <w:sz w:val="32"/>
          <w:szCs w:val="32"/>
        </w:rPr>
        <w:t>2021</w:t>
      </w:r>
      <w:r>
        <w:rPr>
          <w:rFonts w:ascii="仿宋_GB2312" w:eastAsia="仿宋_GB2312" w:hAnsi="黑体" w:cs="黑体" w:hint="eastAsia"/>
          <w:sz w:val="32"/>
          <w:szCs w:val="32"/>
        </w:rPr>
        <w:t>年第</w:t>
      </w:r>
      <w:r>
        <w:rPr>
          <w:rFonts w:ascii="仿宋_GB2312" w:eastAsia="仿宋_GB2312" w:hAnsi="黑体" w:cs="黑体" w:hint="eastAsia"/>
          <w:sz w:val="32"/>
          <w:szCs w:val="32"/>
        </w:rPr>
        <w:t>8</w:t>
      </w:r>
      <w:r>
        <w:rPr>
          <w:rFonts w:ascii="仿宋_GB2312" w:eastAsia="仿宋_GB2312" w:hAnsi="黑体" w:cs="黑体" w:hint="eastAsia"/>
          <w:sz w:val="32"/>
          <w:szCs w:val="32"/>
        </w:rPr>
        <w:t>号）第一条</w:t>
      </w:r>
    </w:p>
    <w:p w:rsidR="00000000" w:rsidRDefault="00597DC2">
      <w:pPr>
        <w:widowControl/>
        <w:spacing w:line="600" w:lineRule="exact"/>
        <w:ind w:firstLineChars="200" w:firstLine="640"/>
        <w:rPr>
          <w:rFonts w:ascii="黑体" w:eastAsia="黑体" w:hAnsi="黑体" w:cs="黑体"/>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277" w:name="_Toc73462576"/>
      <w:bookmarkStart w:id="5278" w:name="_Toc5806"/>
      <w:r>
        <w:rPr>
          <w:rFonts w:ascii="Calibri" w:hAnsi="Calibri" w:hint="eastAsia"/>
        </w:rPr>
        <w:t>个体工商户减免个人所得税</w:t>
      </w:r>
      <w:bookmarkEnd w:id="5277"/>
      <w:bookmarkEnd w:id="5278"/>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个体工商户</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自</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日至</w:t>
      </w:r>
      <w:r>
        <w:rPr>
          <w:rFonts w:ascii="仿宋_GB2312" w:eastAsia="仿宋_GB2312" w:hint="eastAsia"/>
          <w:sz w:val="32"/>
          <w:szCs w:val="32"/>
        </w:rPr>
        <w:t>2022</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日，对个体工商户经营所得年应纳税所得额不超过</w:t>
      </w:r>
      <w:r>
        <w:rPr>
          <w:rFonts w:ascii="仿宋_GB2312" w:eastAsia="仿宋_GB2312" w:hint="eastAsia"/>
          <w:sz w:val="32"/>
          <w:szCs w:val="32"/>
        </w:rPr>
        <w:t>100</w:t>
      </w:r>
      <w:r>
        <w:rPr>
          <w:rFonts w:ascii="仿宋_GB2312" w:eastAsia="仿宋_GB2312" w:hint="eastAsia"/>
          <w:sz w:val="32"/>
          <w:szCs w:val="32"/>
        </w:rPr>
        <w:t>万元的部分，在现行优惠政策基础上，再减半征收个人所得税。</w:t>
      </w:r>
    </w:p>
    <w:p w:rsidR="00000000" w:rsidRDefault="00597DC2">
      <w:pPr>
        <w:widowControl/>
        <w:shd w:val="clear" w:color="auto" w:fill="FFFFFF"/>
        <w:spacing w:line="600" w:lineRule="exact"/>
        <w:ind w:left="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个体工商户按照以下方法计算减免税额：</w:t>
      </w:r>
    </w:p>
    <w:p w:rsidR="00000000" w:rsidRDefault="00597DC2">
      <w:pPr>
        <w:widowControl/>
        <w:shd w:val="clear" w:color="auto" w:fill="FFFFFF"/>
        <w:spacing w:line="600" w:lineRule="exact"/>
        <w:ind w:left="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减免税额</w:t>
      </w:r>
      <w:r>
        <w:rPr>
          <w:rFonts w:ascii="仿宋_GB2312" w:eastAsia="仿宋_GB2312" w:hint="eastAsia"/>
          <w:sz w:val="32"/>
          <w:szCs w:val="32"/>
        </w:rPr>
        <w:t>=</w:t>
      </w:r>
      <w:r>
        <w:rPr>
          <w:rFonts w:ascii="仿宋_GB2312" w:eastAsia="仿宋_GB2312" w:hint="eastAsia"/>
          <w:sz w:val="32"/>
          <w:szCs w:val="32"/>
        </w:rPr>
        <w:t>（个体工商户经营所得应纳税所得额不</w:t>
      </w:r>
      <w:r>
        <w:rPr>
          <w:rFonts w:ascii="仿宋_GB2312" w:eastAsia="仿宋_GB2312" w:hint="eastAsia"/>
          <w:sz w:val="32"/>
          <w:szCs w:val="32"/>
        </w:rPr>
        <w:t>超过</w:t>
      </w:r>
      <w:r>
        <w:rPr>
          <w:rFonts w:ascii="仿宋_GB2312" w:eastAsia="仿宋_GB2312" w:hint="eastAsia"/>
          <w:sz w:val="32"/>
          <w:szCs w:val="32"/>
        </w:rPr>
        <w:t>100</w:t>
      </w:r>
      <w:r>
        <w:rPr>
          <w:rFonts w:ascii="仿宋_GB2312" w:eastAsia="仿宋_GB2312" w:hint="eastAsia"/>
          <w:sz w:val="32"/>
          <w:szCs w:val="32"/>
        </w:rPr>
        <w:t>万元部分的应纳税额</w:t>
      </w:r>
      <w:r>
        <w:rPr>
          <w:rFonts w:ascii="仿宋_GB2312" w:eastAsia="仿宋_GB2312" w:hint="eastAsia"/>
          <w:sz w:val="32"/>
          <w:szCs w:val="32"/>
        </w:rPr>
        <w:t>-</w:t>
      </w:r>
      <w:r>
        <w:rPr>
          <w:rFonts w:ascii="仿宋_GB2312" w:eastAsia="仿宋_GB2312" w:hint="eastAsia"/>
          <w:sz w:val="32"/>
          <w:szCs w:val="32"/>
        </w:rPr>
        <w:t>其他政策减免税额×个体工商户经营所得应纳税所得额不超过</w:t>
      </w:r>
      <w:r>
        <w:rPr>
          <w:rFonts w:ascii="仿宋_GB2312" w:eastAsia="仿宋_GB2312" w:hint="eastAsia"/>
          <w:sz w:val="32"/>
          <w:szCs w:val="32"/>
        </w:rPr>
        <w:t>100</w:t>
      </w:r>
      <w:r>
        <w:rPr>
          <w:rFonts w:ascii="仿宋_GB2312" w:eastAsia="仿宋_GB2312" w:hint="eastAsia"/>
          <w:sz w:val="32"/>
          <w:szCs w:val="32"/>
        </w:rPr>
        <w:t>万元部分÷经营所得应纳税所得额）×（</w:t>
      </w:r>
      <w:r>
        <w:rPr>
          <w:rFonts w:ascii="仿宋_GB2312" w:eastAsia="仿宋_GB2312" w:hint="eastAsia"/>
          <w:sz w:val="32"/>
          <w:szCs w:val="32"/>
        </w:rPr>
        <w:t>1-50%</w:t>
      </w:r>
      <w:r>
        <w:rPr>
          <w:rFonts w:ascii="仿宋_GB2312" w:eastAsia="仿宋_GB2312" w:hint="eastAsia"/>
          <w:sz w:val="32"/>
          <w:szCs w:val="32"/>
        </w:rPr>
        <w:t>）</w:t>
      </w:r>
    </w:p>
    <w:p w:rsidR="00000000" w:rsidRDefault="00597DC2">
      <w:pPr>
        <w:widowControl/>
        <w:spacing w:line="600" w:lineRule="exact"/>
        <w:rPr>
          <w:rFonts w:ascii="仿宋_GB2312" w:eastAsia="仿宋_GB2312"/>
          <w:sz w:val="32"/>
          <w:szCs w:val="32"/>
        </w:rPr>
      </w:pPr>
      <w:r>
        <w:rPr>
          <w:rFonts w:ascii="Calibri" w:hAnsi="Calibri" w:hint="eastAsia"/>
        </w:rPr>
        <w:t>【</w:t>
      </w:r>
      <w:r>
        <w:rPr>
          <w:rFonts w:ascii="Calibri" w:hAnsi="Calibri" w:hint="eastAsia"/>
          <w:b/>
          <w:sz w:val="28"/>
          <w:szCs w:val="22"/>
        </w:rPr>
        <w:t>享受条件】</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适用于个体工商户经营所得年应纳税所得额不超过</w:t>
      </w:r>
      <w:r>
        <w:rPr>
          <w:rFonts w:ascii="仿宋_GB2312" w:eastAsia="仿宋_GB2312" w:hint="eastAsia"/>
          <w:sz w:val="32"/>
          <w:szCs w:val="32"/>
        </w:rPr>
        <w:t>100</w:t>
      </w:r>
      <w:r>
        <w:rPr>
          <w:rFonts w:ascii="仿宋_GB2312" w:eastAsia="仿宋_GB2312" w:hint="eastAsia"/>
          <w:sz w:val="32"/>
          <w:szCs w:val="32"/>
        </w:rPr>
        <w:t>万元的部分。</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个体工商户不区分征收方式，均可享受。</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税务总局关于实施小微企业和个体工商户所得税优惠政策的公告》（财政部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税务总局公告</w:t>
      </w:r>
      <w:r>
        <w:rPr>
          <w:rFonts w:ascii="仿宋_GB2312" w:eastAsia="仿宋_GB2312" w:hAnsi="黑体" w:cs="黑体" w:hint="eastAsia"/>
          <w:sz w:val="32"/>
          <w:szCs w:val="32"/>
        </w:rPr>
        <w:t>2021</w:t>
      </w:r>
      <w:r>
        <w:rPr>
          <w:rFonts w:ascii="仿宋_GB2312" w:eastAsia="仿宋_GB2312" w:hAnsi="黑体" w:cs="黑体" w:hint="eastAsia"/>
          <w:sz w:val="32"/>
          <w:szCs w:val="32"/>
        </w:rPr>
        <w:t>年第</w:t>
      </w:r>
      <w:r>
        <w:rPr>
          <w:rFonts w:ascii="仿宋_GB2312" w:eastAsia="仿宋_GB2312" w:hAnsi="黑体" w:cs="黑体" w:hint="eastAsia"/>
          <w:sz w:val="32"/>
          <w:szCs w:val="32"/>
        </w:rPr>
        <w:t>12</w:t>
      </w:r>
      <w:r>
        <w:rPr>
          <w:rFonts w:ascii="仿宋_GB2312" w:eastAsia="仿宋_GB2312" w:hAnsi="黑体" w:cs="黑体" w:hint="eastAsia"/>
          <w:sz w:val="32"/>
          <w:szCs w:val="32"/>
        </w:rPr>
        <w:t>号）第二条、第三条</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《国家税务总局关于落实支持小型微利企业和个体工商户发展所得税优惠政策有关事项的公告》（国家税务总局公</w:t>
      </w:r>
      <w:r>
        <w:rPr>
          <w:rFonts w:ascii="仿宋_GB2312" w:eastAsia="仿宋_GB2312" w:hAnsi="黑体" w:cs="黑体" w:hint="eastAsia"/>
          <w:sz w:val="32"/>
          <w:szCs w:val="32"/>
        </w:rPr>
        <w:t>告</w:t>
      </w:r>
      <w:r>
        <w:rPr>
          <w:rFonts w:ascii="仿宋_GB2312" w:eastAsia="仿宋_GB2312" w:hAnsi="黑体" w:cs="黑体" w:hint="eastAsia"/>
          <w:sz w:val="32"/>
          <w:szCs w:val="32"/>
        </w:rPr>
        <w:t>2021</w:t>
      </w:r>
      <w:r>
        <w:rPr>
          <w:rFonts w:ascii="仿宋_GB2312" w:eastAsia="仿宋_GB2312" w:hAnsi="黑体" w:cs="黑体" w:hint="eastAsia"/>
          <w:sz w:val="32"/>
          <w:szCs w:val="32"/>
        </w:rPr>
        <w:t>年第</w:t>
      </w:r>
      <w:r>
        <w:rPr>
          <w:rFonts w:ascii="仿宋_GB2312" w:eastAsia="仿宋_GB2312" w:hAnsi="黑体" w:cs="黑体" w:hint="eastAsia"/>
          <w:sz w:val="32"/>
          <w:szCs w:val="32"/>
        </w:rPr>
        <w:t>8</w:t>
      </w:r>
      <w:r>
        <w:rPr>
          <w:rFonts w:ascii="仿宋_GB2312" w:eastAsia="仿宋_GB2312" w:hAnsi="黑体" w:cs="黑体" w:hint="eastAsia"/>
          <w:sz w:val="32"/>
          <w:szCs w:val="32"/>
        </w:rPr>
        <w:t>号）第二条</w:t>
      </w:r>
    </w:p>
    <w:p w:rsidR="00000000" w:rsidRDefault="00597DC2">
      <w:pPr>
        <w:widowControl/>
        <w:spacing w:line="600" w:lineRule="exact"/>
        <w:ind w:firstLineChars="200" w:firstLine="640"/>
        <w:rPr>
          <w:rFonts w:ascii="黑体" w:eastAsia="黑体" w:hAnsi="黑体" w:cs="黑体"/>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279" w:name="_Toc73462577"/>
      <w:bookmarkStart w:id="5280" w:name="_Toc21535"/>
      <w:r>
        <w:rPr>
          <w:rFonts w:ascii="Calibri" w:hAnsi="Calibri" w:hint="eastAsia"/>
        </w:rPr>
        <w:t>增值税小规模纳税人减免地方“六税两费”</w:t>
      </w:r>
      <w:bookmarkEnd w:id="5279"/>
      <w:bookmarkEnd w:id="5280"/>
    </w:p>
    <w:p w:rsidR="00000000" w:rsidRDefault="00597DC2">
      <w:pPr>
        <w:pStyle w:val="4"/>
        <w:widowControl/>
        <w:spacing w:before="0" w:after="0" w:line="600" w:lineRule="exact"/>
        <w:rPr>
          <w:rFonts w:ascii="Calibri" w:eastAsia="宋体" w:hAnsi="Calibri"/>
        </w:rPr>
      </w:pPr>
      <w:bookmarkStart w:id="5281" w:name="_Toc13741"/>
      <w:bookmarkStart w:id="5282" w:name="_Toc25435"/>
      <w:bookmarkStart w:id="5283" w:name="_Toc23544"/>
      <w:bookmarkStart w:id="5284" w:name="_Toc10050"/>
      <w:bookmarkStart w:id="5285" w:name="_Toc28249"/>
      <w:r>
        <w:rPr>
          <w:rFonts w:ascii="Calibri" w:eastAsia="宋体" w:hAnsi="Calibri" w:hint="eastAsia"/>
        </w:rPr>
        <w:t>【享受主体】</w:t>
      </w:r>
      <w:bookmarkEnd w:id="5281"/>
      <w:bookmarkEnd w:id="5282"/>
      <w:bookmarkEnd w:id="5283"/>
      <w:bookmarkEnd w:id="5284"/>
      <w:bookmarkEnd w:id="5285"/>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增值税小规模纳税人</w:t>
      </w:r>
    </w:p>
    <w:p w:rsidR="00000000" w:rsidRDefault="00597DC2">
      <w:pPr>
        <w:pStyle w:val="4"/>
        <w:widowControl/>
        <w:spacing w:before="0" w:after="0" w:line="600" w:lineRule="exact"/>
        <w:rPr>
          <w:rFonts w:ascii="Calibri" w:eastAsia="宋体" w:hAnsi="Calibri"/>
        </w:rPr>
      </w:pPr>
      <w:bookmarkStart w:id="5286" w:name="_Toc1517"/>
      <w:bookmarkStart w:id="5287" w:name="_Toc18693"/>
      <w:bookmarkStart w:id="5288" w:name="_Toc17691"/>
      <w:bookmarkStart w:id="5289" w:name="_Toc21384"/>
      <w:bookmarkStart w:id="5290" w:name="_Toc30259"/>
      <w:r>
        <w:rPr>
          <w:rFonts w:ascii="Calibri" w:eastAsia="宋体" w:hAnsi="Calibri" w:hint="eastAsia"/>
        </w:rPr>
        <w:t>【优惠内容】</w:t>
      </w:r>
      <w:bookmarkEnd w:id="5286"/>
      <w:bookmarkEnd w:id="5287"/>
      <w:bookmarkEnd w:id="5288"/>
      <w:bookmarkEnd w:id="5289"/>
      <w:bookmarkEnd w:id="5290"/>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自</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日至</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日，对增值税小规模纳税人减按</w:t>
      </w:r>
      <w:r>
        <w:rPr>
          <w:rFonts w:ascii="仿宋_GB2312" w:eastAsia="仿宋_GB2312" w:hint="eastAsia"/>
          <w:sz w:val="32"/>
          <w:szCs w:val="32"/>
        </w:rPr>
        <w:t>50%</w:t>
      </w:r>
      <w:r>
        <w:rPr>
          <w:rFonts w:ascii="仿宋_GB2312" w:eastAsia="仿宋_GB2312" w:hint="eastAsia"/>
          <w:sz w:val="32"/>
          <w:szCs w:val="32"/>
        </w:rPr>
        <w:t>征收资源税、城市维护建设税、房产税、城镇土地使用税、印花税（不含证券交易印花税）、耕地占用税和教育费附加、地方教育附加。</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增值税小规模纳税人已依法享受资源税、城市维护建设税、房产税、城镇土地使用税、印花税、耕地占用税、教育费附加、地方教育附加其他优惠政策的，可叠加享受上述优惠政策。</w:t>
      </w:r>
    </w:p>
    <w:p w:rsidR="00000000" w:rsidRDefault="00597DC2">
      <w:pPr>
        <w:pStyle w:val="4"/>
        <w:widowControl/>
        <w:spacing w:before="0" w:after="0" w:line="600" w:lineRule="exact"/>
        <w:rPr>
          <w:rFonts w:ascii="Calibri" w:eastAsia="宋体" w:hAnsi="Calibri"/>
        </w:rPr>
      </w:pPr>
      <w:bookmarkStart w:id="5291" w:name="_Toc17966"/>
      <w:bookmarkStart w:id="5292" w:name="_Toc8266"/>
      <w:bookmarkStart w:id="5293" w:name="_Toc12875"/>
      <w:bookmarkStart w:id="5294" w:name="_Toc14059"/>
      <w:bookmarkStart w:id="5295" w:name="_Toc26729"/>
      <w:r>
        <w:rPr>
          <w:rFonts w:ascii="Calibri" w:eastAsia="宋体" w:hAnsi="Calibri" w:hint="eastAsia"/>
        </w:rPr>
        <w:t>【享受条件】</w:t>
      </w:r>
      <w:bookmarkEnd w:id="5291"/>
      <w:bookmarkEnd w:id="5292"/>
      <w:bookmarkEnd w:id="5293"/>
      <w:bookmarkEnd w:id="5294"/>
      <w:bookmarkEnd w:id="5295"/>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此优惠政策适</w:t>
      </w:r>
      <w:r>
        <w:rPr>
          <w:rFonts w:ascii="仿宋_GB2312" w:eastAsia="仿宋_GB2312" w:hint="eastAsia"/>
          <w:sz w:val="32"/>
          <w:szCs w:val="32"/>
        </w:rPr>
        <w:t>用于增值税小规模纳税人（包括：企业和非企业单位、个体工商户、其他个人）。</w:t>
      </w:r>
    </w:p>
    <w:p w:rsidR="00000000" w:rsidRDefault="00597DC2">
      <w:pPr>
        <w:pStyle w:val="4"/>
        <w:widowControl/>
        <w:spacing w:before="0" w:after="0" w:line="600" w:lineRule="exact"/>
        <w:rPr>
          <w:rFonts w:ascii="Calibri" w:eastAsia="宋体" w:hAnsi="Calibri"/>
        </w:rPr>
      </w:pPr>
      <w:bookmarkStart w:id="5296" w:name="_Toc25949"/>
      <w:bookmarkStart w:id="5297" w:name="_Toc21918"/>
      <w:bookmarkStart w:id="5298" w:name="_Toc9376"/>
      <w:bookmarkStart w:id="5299" w:name="_Toc24783"/>
      <w:bookmarkStart w:id="5300" w:name="_Toc24554"/>
      <w:r>
        <w:rPr>
          <w:rFonts w:ascii="Calibri" w:eastAsia="宋体" w:hAnsi="Calibri" w:hint="eastAsia"/>
        </w:rPr>
        <w:t>【政策依据】</w:t>
      </w:r>
      <w:bookmarkEnd w:id="5296"/>
      <w:bookmarkEnd w:id="5297"/>
      <w:bookmarkEnd w:id="5298"/>
      <w:bookmarkEnd w:id="5299"/>
      <w:bookmarkEnd w:id="5300"/>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税务总局关于实施小微企业普惠性税收减免政策的通知》（财税〔</w:t>
      </w:r>
      <w:r>
        <w:rPr>
          <w:rFonts w:ascii="仿宋_GB2312" w:eastAsia="仿宋_GB2312" w:hAnsi="黑体" w:cs="黑体" w:hint="eastAsia"/>
          <w:sz w:val="32"/>
          <w:szCs w:val="32"/>
        </w:rPr>
        <w:t>2019</w:t>
      </w:r>
      <w:r>
        <w:rPr>
          <w:rFonts w:ascii="仿宋_GB2312" w:eastAsia="仿宋_GB2312" w:hAnsi="黑体" w:cs="黑体" w:hint="eastAsia"/>
          <w:sz w:val="32"/>
          <w:szCs w:val="32"/>
        </w:rPr>
        <w:t>〕</w:t>
      </w:r>
      <w:r>
        <w:rPr>
          <w:rFonts w:ascii="仿宋_GB2312" w:eastAsia="仿宋_GB2312" w:hAnsi="黑体" w:cs="黑体" w:hint="eastAsia"/>
          <w:sz w:val="32"/>
          <w:szCs w:val="32"/>
        </w:rPr>
        <w:t>13</w:t>
      </w:r>
      <w:r>
        <w:rPr>
          <w:rFonts w:ascii="仿宋_GB2312" w:eastAsia="仿宋_GB2312" w:hAnsi="黑体" w:cs="黑体" w:hint="eastAsia"/>
          <w:sz w:val="32"/>
          <w:szCs w:val="32"/>
        </w:rPr>
        <w:t>号）第三条、第四条</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《关于我省实施小微企业普惠性税收减免政策的通知》（粤财法〔</w:t>
      </w:r>
      <w:r>
        <w:rPr>
          <w:rFonts w:ascii="仿宋_GB2312" w:eastAsia="仿宋_GB2312" w:hAnsi="黑体" w:cs="黑体" w:hint="eastAsia"/>
          <w:sz w:val="32"/>
          <w:szCs w:val="32"/>
        </w:rPr>
        <w:t>2019</w:t>
      </w:r>
      <w:r>
        <w:rPr>
          <w:rFonts w:ascii="仿宋_GB2312" w:eastAsia="仿宋_GB2312" w:hAnsi="黑体" w:cs="黑体" w:hint="eastAsia"/>
          <w:sz w:val="32"/>
          <w:szCs w:val="32"/>
        </w:rPr>
        <w:t>〕</w:t>
      </w:r>
      <w:r>
        <w:rPr>
          <w:rFonts w:ascii="仿宋_GB2312" w:eastAsia="仿宋_GB2312" w:hAnsi="黑体" w:cs="黑体" w:hint="eastAsia"/>
          <w:sz w:val="32"/>
          <w:szCs w:val="32"/>
        </w:rPr>
        <w:t>6</w:t>
      </w:r>
      <w:r>
        <w:rPr>
          <w:rFonts w:ascii="仿宋_GB2312" w:eastAsia="仿宋_GB2312" w:hAnsi="黑体" w:cs="黑体" w:hint="eastAsia"/>
          <w:sz w:val="32"/>
          <w:szCs w:val="32"/>
        </w:rPr>
        <w:t>号）第一条、第二条、第三条</w:t>
      </w:r>
    </w:p>
    <w:p w:rsidR="00000000" w:rsidRDefault="00597DC2">
      <w:pPr>
        <w:pStyle w:val="3"/>
        <w:widowControl/>
        <w:numPr>
          <w:ilvl w:val="0"/>
          <w:numId w:val="3"/>
        </w:numPr>
        <w:spacing w:before="0" w:after="0" w:line="600" w:lineRule="exact"/>
        <w:ind w:left="0" w:firstLine="0"/>
        <w:rPr>
          <w:rFonts w:ascii="Calibri" w:hAnsi="Calibri"/>
        </w:rPr>
      </w:pPr>
      <w:bookmarkStart w:id="5301" w:name="_Toc73462578"/>
      <w:bookmarkStart w:id="5302" w:name="_Toc23855"/>
      <w:r>
        <w:rPr>
          <w:rFonts w:ascii="Calibri" w:hAnsi="Calibri" w:hint="eastAsia"/>
        </w:rPr>
        <w:t>小微企业免征政府性基金</w:t>
      </w:r>
      <w:bookmarkEnd w:id="5301"/>
      <w:bookmarkEnd w:id="5302"/>
    </w:p>
    <w:p w:rsidR="00000000" w:rsidRDefault="00597DC2">
      <w:pPr>
        <w:pStyle w:val="4"/>
        <w:widowControl/>
        <w:spacing w:before="0" w:after="0" w:line="600" w:lineRule="exact"/>
        <w:rPr>
          <w:rFonts w:ascii="Calibri" w:eastAsia="宋体" w:hAnsi="Calibri"/>
        </w:rPr>
      </w:pPr>
      <w:bookmarkStart w:id="5303" w:name="_Toc17929"/>
      <w:bookmarkStart w:id="5304" w:name="_Toc11050"/>
      <w:bookmarkStart w:id="5305" w:name="_Toc20353"/>
      <w:bookmarkStart w:id="5306" w:name="_Toc11511"/>
      <w:bookmarkStart w:id="5307" w:name="_Toc5004"/>
      <w:r>
        <w:rPr>
          <w:rFonts w:ascii="Calibri" w:eastAsia="宋体" w:hAnsi="Calibri" w:hint="eastAsia"/>
        </w:rPr>
        <w:t>【享受主体】</w:t>
      </w:r>
      <w:bookmarkEnd w:id="5303"/>
      <w:bookmarkEnd w:id="5304"/>
      <w:bookmarkEnd w:id="5305"/>
      <w:bookmarkEnd w:id="5306"/>
      <w:bookmarkEnd w:id="5307"/>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符合条件的缴纳义务人</w:t>
      </w:r>
    </w:p>
    <w:p w:rsidR="00000000" w:rsidRDefault="00597DC2">
      <w:pPr>
        <w:pStyle w:val="4"/>
        <w:widowControl/>
        <w:spacing w:before="0" w:after="0" w:line="600" w:lineRule="exact"/>
        <w:rPr>
          <w:rFonts w:ascii="Calibri" w:eastAsia="宋体" w:hAnsi="Calibri"/>
        </w:rPr>
      </w:pPr>
      <w:bookmarkStart w:id="5308" w:name="_Toc25914"/>
      <w:bookmarkStart w:id="5309" w:name="_Toc14137"/>
      <w:bookmarkStart w:id="5310" w:name="_Toc14816"/>
      <w:bookmarkStart w:id="5311" w:name="_Toc22644"/>
      <w:bookmarkStart w:id="5312" w:name="_Toc17076"/>
      <w:r>
        <w:rPr>
          <w:rFonts w:ascii="Calibri" w:eastAsia="宋体" w:hAnsi="Calibri" w:hint="eastAsia"/>
        </w:rPr>
        <w:t>【优惠内容】</w:t>
      </w:r>
      <w:bookmarkEnd w:id="5308"/>
      <w:bookmarkEnd w:id="5309"/>
      <w:bookmarkEnd w:id="5310"/>
      <w:bookmarkEnd w:id="5311"/>
      <w:bookmarkEnd w:id="5312"/>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免征教育费附加、地方教育附加、水利建设基金。</w:t>
      </w:r>
    </w:p>
    <w:p w:rsidR="00000000" w:rsidRDefault="00597DC2">
      <w:pPr>
        <w:pStyle w:val="4"/>
        <w:widowControl/>
        <w:spacing w:before="0" w:after="0" w:line="600" w:lineRule="exact"/>
        <w:rPr>
          <w:rFonts w:ascii="Calibri" w:eastAsia="宋体" w:hAnsi="Calibri"/>
        </w:rPr>
      </w:pPr>
      <w:bookmarkStart w:id="5313" w:name="_Toc23132"/>
      <w:bookmarkStart w:id="5314" w:name="_Toc1272"/>
      <w:bookmarkStart w:id="5315" w:name="_Toc14031"/>
      <w:bookmarkStart w:id="5316" w:name="_Toc2275"/>
      <w:bookmarkStart w:id="5317" w:name="_Toc26692"/>
      <w:r>
        <w:rPr>
          <w:rFonts w:ascii="Calibri" w:eastAsia="宋体" w:hAnsi="Calibri" w:hint="eastAsia"/>
        </w:rPr>
        <w:t>【享受条件】</w:t>
      </w:r>
      <w:bookmarkEnd w:id="5313"/>
      <w:bookmarkEnd w:id="5314"/>
      <w:bookmarkEnd w:id="5315"/>
      <w:bookmarkEnd w:id="5316"/>
      <w:bookmarkEnd w:id="5317"/>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按月纳税的月销售额或营业额不超过</w:t>
      </w:r>
      <w:r>
        <w:rPr>
          <w:rFonts w:ascii="仿宋_GB2312" w:eastAsia="仿宋_GB2312" w:hint="eastAsia"/>
          <w:sz w:val="32"/>
          <w:szCs w:val="32"/>
        </w:rPr>
        <w:t>10</w:t>
      </w:r>
      <w:r>
        <w:rPr>
          <w:rFonts w:ascii="仿宋_GB2312" w:eastAsia="仿宋_GB2312" w:hint="eastAsia"/>
          <w:sz w:val="32"/>
          <w:szCs w:val="32"/>
        </w:rPr>
        <w:t>万元，以及按季度纳税的季度销售额或营业额不超过</w:t>
      </w:r>
      <w:r>
        <w:rPr>
          <w:rFonts w:ascii="仿宋_GB2312" w:eastAsia="仿宋_GB2312" w:hint="eastAsia"/>
          <w:sz w:val="32"/>
          <w:szCs w:val="32"/>
        </w:rPr>
        <w:t>30</w:t>
      </w:r>
      <w:r>
        <w:rPr>
          <w:rFonts w:ascii="仿宋_GB2312" w:eastAsia="仿宋_GB2312" w:hint="eastAsia"/>
          <w:sz w:val="32"/>
          <w:szCs w:val="32"/>
        </w:rPr>
        <w:t>万元的缴纳义务人免征教育费附加、地方教育附加、水利建设基金。</w:t>
      </w:r>
    </w:p>
    <w:p w:rsidR="00000000" w:rsidRDefault="00597DC2">
      <w:pPr>
        <w:pStyle w:val="4"/>
        <w:widowControl/>
        <w:spacing w:before="0" w:after="0" w:line="600" w:lineRule="exact"/>
        <w:rPr>
          <w:rFonts w:ascii="Calibri" w:eastAsia="宋体" w:hAnsi="Calibri"/>
        </w:rPr>
      </w:pPr>
      <w:bookmarkStart w:id="5318" w:name="_Toc10507"/>
      <w:bookmarkStart w:id="5319" w:name="_Toc22825"/>
      <w:bookmarkStart w:id="5320" w:name="_Toc15312"/>
      <w:bookmarkStart w:id="5321" w:name="_Toc1040"/>
      <w:bookmarkStart w:id="5322" w:name="_Toc9000"/>
      <w:r>
        <w:rPr>
          <w:rFonts w:ascii="Calibri" w:eastAsia="宋体" w:hAnsi="Calibri" w:hint="eastAsia"/>
        </w:rPr>
        <w:t>【政策依据】</w:t>
      </w:r>
      <w:bookmarkEnd w:id="5318"/>
      <w:bookmarkEnd w:id="5319"/>
      <w:bookmarkEnd w:id="5320"/>
      <w:bookmarkEnd w:id="5321"/>
      <w:bookmarkEnd w:id="5322"/>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国家税务总局关于对小微企业免征有关政府性基金的通知》（财税〔</w:t>
      </w:r>
      <w:r>
        <w:rPr>
          <w:rFonts w:ascii="仿宋_GB2312" w:eastAsia="仿宋_GB2312" w:hAnsi="黑体" w:cs="黑体" w:hint="eastAsia"/>
          <w:sz w:val="32"/>
          <w:szCs w:val="32"/>
        </w:rPr>
        <w:t>2014</w:t>
      </w:r>
      <w:r>
        <w:rPr>
          <w:rFonts w:ascii="仿宋_GB2312" w:eastAsia="仿宋_GB2312" w:hAnsi="黑体" w:cs="黑体" w:hint="eastAsia"/>
          <w:sz w:val="32"/>
          <w:szCs w:val="32"/>
        </w:rPr>
        <w:t>〕</w:t>
      </w:r>
      <w:r>
        <w:rPr>
          <w:rFonts w:ascii="仿宋_GB2312" w:eastAsia="仿宋_GB2312" w:hAnsi="黑体" w:cs="黑体" w:hint="eastAsia"/>
          <w:sz w:val="32"/>
          <w:szCs w:val="32"/>
        </w:rPr>
        <w:t>122</w:t>
      </w:r>
      <w:r>
        <w:rPr>
          <w:rFonts w:ascii="仿宋_GB2312" w:eastAsia="仿宋_GB2312" w:hAnsi="黑体" w:cs="黑体" w:hint="eastAsia"/>
          <w:sz w:val="32"/>
          <w:szCs w:val="32"/>
        </w:rPr>
        <w:t>号）第一条</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国家税务总局关于扩大有关政府性基金免征范围的通知》（财税〔</w:t>
      </w:r>
      <w:r>
        <w:rPr>
          <w:rFonts w:ascii="仿宋_GB2312" w:eastAsia="仿宋_GB2312" w:hAnsi="黑体" w:cs="黑体" w:hint="eastAsia"/>
          <w:sz w:val="32"/>
          <w:szCs w:val="32"/>
        </w:rPr>
        <w:t>2016</w:t>
      </w:r>
      <w:r>
        <w:rPr>
          <w:rFonts w:ascii="仿宋_GB2312" w:eastAsia="仿宋_GB2312" w:hAnsi="黑体" w:cs="黑体" w:hint="eastAsia"/>
          <w:sz w:val="32"/>
          <w:szCs w:val="32"/>
        </w:rPr>
        <w:t>〕</w:t>
      </w:r>
      <w:r>
        <w:rPr>
          <w:rFonts w:ascii="仿宋_GB2312" w:eastAsia="仿宋_GB2312" w:hAnsi="黑体" w:cs="黑体" w:hint="eastAsia"/>
          <w:sz w:val="32"/>
          <w:szCs w:val="32"/>
        </w:rPr>
        <w:t>12</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仿宋_GB2312" w:eastAsia="仿宋_GB2312"/>
          <w:sz w:val="32"/>
          <w:szCs w:val="32"/>
        </w:rPr>
      </w:pPr>
    </w:p>
    <w:p w:rsidR="00000000" w:rsidRDefault="00597DC2">
      <w:pPr>
        <w:pStyle w:val="2"/>
        <w:widowControl/>
        <w:numPr>
          <w:ilvl w:val="0"/>
          <w:numId w:val="5"/>
        </w:numPr>
        <w:spacing w:before="0" w:after="0" w:line="600" w:lineRule="exact"/>
        <w:ind w:firstLine="0"/>
        <w:rPr>
          <w:rFonts w:ascii="楷体_GB2312" w:eastAsia="楷体_GB2312"/>
          <w:sz w:val="36"/>
          <w:szCs w:val="36"/>
        </w:rPr>
      </w:pPr>
      <w:bookmarkStart w:id="5323" w:name="_Toc507167592"/>
      <w:bookmarkStart w:id="5324" w:name="_Toc48"/>
      <w:bookmarkStart w:id="5325" w:name="_Toc10939"/>
      <w:bookmarkStart w:id="5326" w:name="_Toc7647"/>
      <w:bookmarkStart w:id="5327" w:name="_Toc31998"/>
      <w:bookmarkStart w:id="5328" w:name="_Toc30285"/>
      <w:bookmarkStart w:id="5329" w:name="_Toc20026"/>
      <w:bookmarkStart w:id="5330" w:name="_Toc27026"/>
      <w:bookmarkStart w:id="5331" w:name="_Toc15756"/>
      <w:bookmarkStart w:id="5332" w:name="_Toc25009"/>
      <w:bookmarkStart w:id="5333" w:name="_Toc14051"/>
      <w:bookmarkStart w:id="5334" w:name="_Toc10784"/>
      <w:bookmarkStart w:id="5335" w:name="_Toc9288"/>
      <w:bookmarkStart w:id="5336" w:name="_Toc19810"/>
      <w:bookmarkStart w:id="5337" w:name="_Toc512497720"/>
      <w:bookmarkStart w:id="5338" w:name="_Toc512497845"/>
      <w:bookmarkStart w:id="5339" w:name="_Toc73462579"/>
      <w:bookmarkStart w:id="5340" w:name="_Toc23560"/>
      <w:r>
        <w:rPr>
          <w:rFonts w:ascii="楷体_GB2312" w:eastAsia="楷体_GB2312" w:hint="eastAsia"/>
          <w:sz w:val="36"/>
          <w:szCs w:val="36"/>
        </w:rPr>
        <w:t>重点群体创业就业税收优惠</w:t>
      </w:r>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p>
    <w:p w:rsidR="00000000" w:rsidRDefault="00597DC2">
      <w:pPr>
        <w:pStyle w:val="3"/>
        <w:widowControl/>
        <w:numPr>
          <w:ilvl w:val="0"/>
          <w:numId w:val="3"/>
        </w:numPr>
        <w:spacing w:before="0" w:after="0" w:line="600" w:lineRule="exact"/>
        <w:ind w:left="0" w:firstLine="0"/>
        <w:rPr>
          <w:rFonts w:ascii="Calibri" w:hAnsi="Calibri"/>
        </w:rPr>
      </w:pPr>
      <w:bookmarkStart w:id="5341" w:name="_Toc2265"/>
      <w:bookmarkStart w:id="5342" w:name="_Toc30794"/>
      <w:bookmarkStart w:id="5343" w:name="_Toc22891"/>
      <w:bookmarkStart w:id="5344" w:name="_Toc24252"/>
      <w:bookmarkStart w:id="5345" w:name="_Toc17063"/>
      <w:bookmarkStart w:id="5346" w:name="_Toc19935"/>
      <w:bookmarkStart w:id="5347" w:name="_Toc22461"/>
      <w:bookmarkStart w:id="5348" w:name="_Toc24875"/>
      <w:bookmarkStart w:id="5349" w:name="_Toc1288"/>
      <w:bookmarkStart w:id="5350" w:name="_Toc512497721"/>
      <w:bookmarkStart w:id="5351" w:name="_Toc512497846"/>
      <w:bookmarkStart w:id="5352" w:name="_Toc73462580"/>
      <w:bookmarkStart w:id="5353" w:name="_Toc14029"/>
      <w:r>
        <w:rPr>
          <w:rFonts w:ascii="Calibri" w:hAnsi="Calibri" w:hint="eastAsia"/>
        </w:rPr>
        <w:t>重点群体创业税收扣减</w:t>
      </w:r>
      <w:bookmarkEnd w:id="5341"/>
      <w:bookmarkEnd w:id="5342"/>
      <w:bookmarkEnd w:id="5343"/>
      <w:bookmarkEnd w:id="5344"/>
      <w:bookmarkEnd w:id="5345"/>
      <w:bookmarkEnd w:id="5346"/>
      <w:bookmarkEnd w:id="5347"/>
      <w:bookmarkEnd w:id="5348"/>
      <w:bookmarkEnd w:id="5349"/>
      <w:bookmarkEnd w:id="5350"/>
      <w:bookmarkEnd w:id="5351"/>
      <w:bookmarkEnd w:id="5352"/>
      <w:bookmarkEnd w:id="5353"/>
    </w:p>
    <w:p w:rsidR="00000000" w:rsidRDefault="00597DC2">
      <w:pPr>
        <w:pStyle w:val="4"/>
        <w:widowControl/>
        <w:spacing w:before="0" w:after="0" w:line="600" w:lineRule="exact"/>
        <w:rPr>
          <w:rFonts w:ascii="Calibri" w:eastAsia="宋体" w:hAnsi="Calibri"/>
        </w:rPr>
      </w:pPr>
      <w:bookmarkStart w:id="5354" w:name="_Toc32129"/>
      <w:bookmarkStart w:id="5355" w:name="_Toc698"/>
      <w:bookmarkStart w:id="5356" w:name="_Toc20527"/>
      <w:bookmarkStart w:id="5357" w:name="_Toc26161"/>
      <w:bookmarkStart w:id="5358" w:name="_Toc19330"/>
      <w:r>
        <w:rPr>
          <w:rFonts w:ascii="Calibri" w:eastAsia="宋体" w:hAnsi="Calibri" w:hint="eastAsia"/>
        </w:rPr>
        <w:t>【享受主体】</w:t>
      </w:r>
      <w:bookmarkEnd w:id="5354"/>
      <w:bookmarkEnd w:id="5355"/>
      <w:bookmarkEnd w:id="5356"/>
      <w:bookmarkEnd w:id="5357"/>
      <w:bookmarkEnd w:id="5358"/>
    </w:p>
    <w:p w:rsidR="00000000" w:rsidRDefault="00597DC2">
      <w:pPr>
        <w:widowControl/>
        <w:spacing w:line="600" w:lineRule="exact"/>
        <w:ind w:firstLineChars="200" w:firstLine="640"/>
        <w:rPr>
          <w:rFonts w:ascii="仿宋_GB2312" w:eastAsia="仿宋_GB2312"/>
          <w:sz w:val="32"/>
          <w:szCs w:val="32"/>
        </w:rPr>
      </w:pPr>
      <w:bookmarkStart w:id="5359" w:name="_Toc16361"/>
      <w:bookmarkStart w:id="5360" w:name="_Toc2046"/>
      <w:r>
        <w:rPr>
          <w:rFonts w:ascii="仿宋_GB2312" w:eastAsia="仿宋_GB2312" w:hint="eastAsia"/>
          <w:sz w:val="32"/>
          <w:szCs w:val="32"/>
        </w:rPr>
        <w:t>1.</w:t>
      </w:r>
      <w:r>
        <w:rPr>
          <w:rFonts w:ascii="仿宋_GB2312" w:eastAsia="仿宋_GB2312" w:hint="eastAsia"/>
          <w:sz w:val="32"/>
          <w:szCs w:val="32"/>
        </w:rPr>
        <w:t>纳入全国扶贫开发信息系统的建档立卡贫困人口。</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在人力资源社会保障部门公共就业服务机构登记失业半年以上的人员。</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零就业家庭、享受城市居民最低生活保障家庭劳动年龄内的</w:t>
      </w:r>
      <w:r>
        <w:rPr>
          <w:rFonts w:ascii="仿宋_GB2312" w:eastAsia="仿宋_GB2312" w:hint="eastAsia"/>
          <w:sz w:val="32"/>
          <w:szCs w:val="32"/>
        </w:rPr>
        <w:t>登记失业人员。</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毕业年度内高校毕业生。</w:t>
      </w:r>
    </w:p>
    <w:p w:rsidR="00000000" w:rsidRDefault="00597DC2">
      <w:pPr>
        <w:pStyle w:val="4"/>
        <w:widowControl/>
        <w:spacing w:before="0" w:after="0" w:line="600" w:lineRule="exact"/>
        <w:rPr>
          <w:rFonts w:ascii="Calibri" w:eastAsia="宋体" w:hAnsi="Calibri"/>
        </w:rPr>
      </w:pPr>
      <w:bookmarkStart w:id="5361" w:name="_Toc2256"/>
      <w:bookmarkStart w:id="5362" w:name="_Toc11941"/>
      <w:bookmarkStart w:id="5363" w:name="_Toc8148"/>
      <w:bookmarkStart w:id="5364" w:name="_Toc21240"/>
      <w:bookmarkStart w:id="5365" w:name="_Toc26992"/>
      <w:bookmarkEnd w:id="5359"/>
      <w:bookmarkEnd w:id="5360"/>
      <w:r>
        <w:rPr>
          <w:rFonts w:ascii="Calibri" w:eastAsia="宋体" w:hAnsi="Calibri" w:hint="eastAsia"/>
        </w:rPr>
        <w:t>【优惠内容】</w:t>
      </w:r>
      <w:bookmarkEnd w:id="5361"/>
      <w:bookmarkEnd w:id="5362"/>
      <w:bookmarkEnd w:id="5363"/>
      <w:bookmarkEnd w:id="5364"/>
      <w:bookmarkEnd w:id="5365"/>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日至</w:t>
      </w:r>
      <w:r>
        <w:rPr>
          <w:rFonts w:ascii="仿宋_GB2312" w:eastAsia="仿宋_GB2312" w:hint="eastAsia"/>
          <w:sz w:val="32"/>
          <w:szCs w:val="32"/>
        </w:rPr>
        <w:t>2025</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建档立卡贫困人口、持《就业创业证》（注明“自主创业税收政策”或“毕业年度内自主创业税收政策”）或《就业失业登记证》（注明“自主创业税收政策”）的人员，从事个体经营的，自办理个体工商户登记当月起，在</w:t>
      </w:r>
      <w:r>
        <w:rPr>
          <w:rFonts w:ascii="仿宋_GB2312" w:eastAsia="仿宋_GB2312" w:hint="eastAsia"/>
          <w:sz w:val="32"/>
          <w:szCs w:val="32"/>
        </w:rPr>
        <w:t>3</w:t>
      </w:r>
      <w:r>
        <w:rPr>
          <w:rFonts w:ascii="仿宋_GB2312" w:eastAsia="仿宋_GB2312" w:hint="eastAsia"/>
          <w:sz w:val="32"/>
          <w:szCs w:val="32"/>
        </w:rPr>
        <w:t>年（</w:t>
      </w:r>
      <w:r>
        <w:rPr>
          <w:rFonts w:ascii="仿宋_GB2312" w:eastAsia="仿宋_GB2312" w:hint="eastAsia"/>
          <w:sz w:val="32"/>
          <w:szCs w:val="32"/>
        </w:rPr>
        <w:t>36</w:t>
      </w:r>
      <w:r>
        <w:rPr>
          <w:rFonts w:ascii="仿宋_GB2312" w:eastAsia="仿宋_GB2312" w:hint="eastAsia"/>
          <w:sz w:val="32"/>
          <w:szCs w:val="32"/>
        </w:rPr>
        <w:t>个月）内按每户每年</w:t>
      </w:r>
      <w:r>
        <w:rPr>
          <w:rFonts w:ascii="仿宋_GB2312" w:eastAsia="仿宋_GB2312" w:hint="eastAsia"/>
          <w:sz w:val="32"/>
          <w:szCs w:val="32"/>
        </w:rPr>
        <w:t>14400</w:t>
      </w:r>
      <w:r>
        <w:rPr>
          <w:rFonts w:ascii="仿宋_GB2312" w:eastAsia="仿宋_GB2312" w:hint="eastAsia"/>
          <w:sz w:val="32"/>
          <w:szCs w:val="32"/>
        </w:rPr>
        <w:t>元</w:t>
      </w:r>
      <w:r>
        <w:rPr>
          <w:rFonts w:ascii="仿宋_GB2312" w:eastAsia="仿宋_GB2312" w:hint="eastAsia"/>
          <w:color w:val="000000"/>
          <w:sz w:val="32"/>
          <w:szCs w:val="32"/>
        </w:rPr>
        <w:t>（广东省标准）</w:t>
      </w:r>
      <w:r>
        <w:rPr>
          <w:rFonts w:ascii="仿宋_GB2312" w:eastAsia="仿宋_GB2312" w:hint="eastAsia"/>
          <w:sz w:val="32"/>
          <w:szCs w:val="32"/>
        </w:rPr>
        <w:t>为限额依次扣减其当年实际应缴纳的增值税、城市维护建设税、教育费附加、地方教育附加和个人所得税。</w:t>
      </w:r>
    </w:p>
    <w:p w:rsidR="00000000" w:rsidRDefault="00597DC2">
      <w:pPr>
        <w:pStyle w:val="4"/>
        <w:widowControl/>
        <w:spacing w:before="0" w:after="0" w:line="600" w:lineRule="exact"/>
        <w:rPr>
          <w:rFonts w:ascii="Calibri" w:eastAsia="宋体" w:hAnsi="Calibri"/>
        </w:rPr>
      </w:pPr>
      <w:bookmarkStart w:id="5366" w:name="_Toc11139"/>
      <w:bookmarkStart w:id="5367" w:name="_Toc32323"/>
      <w:bookmarkStart w:id="5368" w:name="_Toc26926"/>
      <w:bookmarkStart w:id="5369" w:name="_Toc30368"/>
      <w:bookmarkStart w:id="5370" w:name="_Toc29465"/>
      <w:r>
        <w:rPr>
          <w:rFonts w:ascii="Calibri" w:eastAsia="宋体" w:hAnsi="Calibri" w:hint="eastAsia"/>
        </w:rPr>
        <w:t>【享受条件】</w:t>
      </w:r>
      <w:bookmarkEnd w:id="5366"/>
      <w:bookmarkEnd w:id="5367"/>
      <w:bookmarkEnd w:id="5368"/>
      <w:bookmarkEnd w:id="5369"/>
      <w:bookmarkEnd w:id="5370"/>
    </w:p>
    <w:p w:rsidR="00000000" w:rsidRDefault="00597DC2">
      <w:pPr>
        <w:widowControl/>
        <w:spacing w:line="600" w:lineRule="exact"/>
        <w:rPr>
          <w:rFonts w:ascii="仿宋_GB2312" w:eastAsia="仿宋_GB2312"/>
          <w:sz w:val="32"/>
          <w:szCs w:val="32"/>
        </w:rPr>
      </w:pPr>
      <w:r>
        <w:rPr>
          <w:rFonts w:ascii="仿宋_GB2312" w:eastAsia="仿宋_GB2312" w:hint="eastAsia"/>
          <w:sz w:val="32"/>
          <w:szCs w:val="32"/>
        </w:rPr>
        <w:t xml:space="preserve">    1.</w:t>
      </w:r>
      <w:r>
        <w:rPr>
          <w:rFonts w:ascii="仿宋_GB2312" w:eastAsia="仿宋_GB2312" w:hint="eastAsia"/>
          <w:sz w:val="32"/>
          <w:szCs w:val="32"/>
        </w:rPr>
        <w:t>从事个体经营。</w:t>
      </w:r>
    </w:p>
    <w:p w:rsidR="00000000" w:rsidRDefault="00597DC2">
      <w:pPr>
        <w:widowControl/>
        <w:spacing w:line="600" w:lineRule="exact"/>
        <w:rPr>
          <w:rFonts w:ascii="仿宋_GB2312" w:eastAsia="仿宋_GB2312"/>
          <w:sz w:val="32"/>
          <w:szCs w:val="32"/>
        </w:rPr>
      </w:pPr>
      <w:r>
        <w:rPr>
          <w:rFonts w:ascii="仿宋_GB2312" w:eastAsia="仿宋_GB2312" w:hint="eastAsia"/>
          <w:sz w:val="32"/>
          <w:szCs w:val="32"/>
        </w:rPr>
        <w:t xml:space="preserve">    2.</w:t>
      </w:r>
      <w:r>
        <w:rPr>
          <w:rFonts w:ascii="仿宋_GB2312" w:eastAsia="仿宋_GB2312" w:hint="eastAsia"/>
          <w:sz w:val="32"/>
          <w:szCs w:val="32"/>
        </w:rPr>
        <w:t>相关人员属</w:t>
      </w:r>
      <w:r>
        <w:rPr>
          <w:rFonts w:ascii="仿宋_GB2312" w:eastAsia="仿宋_GB2312" w:hint="eastAsia"/>
          <w:sz w:val="32"/>
          <w:szCs w:val="32"/>
        </w:rPr>
        <w:t>于上述享受主体人员范围。</w:t>
      </w:r>
    </w:p>
    <w:p w:rsidR="00000000" w:rsidRDefault="00597DC2">
      <w:pPr>
        <w:pStyle w:val="4"/>
        <w:widowControl/>
        <w:spacing w:before="0" w:after="0" w:line="600" w:lineRule="exact"/>
        <w:rPr>
          <w:rFonts w:ascii="Calibri" w:eastAsia="宋体" w:hAnsi="Calibri"/>
        </w:rPr>
      </w:pPr>
      <w:bookmarkStart w:id="5371" w:name="_Toc13370"/>
      <w:bookmarkStart w:id="5372" w:name="_Toc20455"/>
      <w:bookmarkStart w:id="5373" w:name="_Toc11918"/>
      <w:bookmarkStart w:id="5374" w:name="_Toc13151"/>
      <w:bookmarkStart w:id="5375" w:name="_Toc17647"/>
      <w:r>
        <w:rPr>
          <w:rFonts w:ascii="Calibri" w:eastAsia="宋体" w:hAnsi="Calibri" w:hint="eastAsia"/>
        </w:rPr>
        <w:t>【政策依据】</w:t>
      </w:r>
      <w:bookmarkEnd w:id="5371"/>
      <w:bookmarkEnd w:id="5372"/>
      <w:bookmarkEnd w:id="5373"/>
      <w:bookmarkEnd w:id="5374"/>
      <w:bookmarkEnd w:id="5375"/>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人力资源社会保障部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国务院扶贫办关于进一步支持和促进重点群体创业就业有关税收政策的通知》（财税〔</w:t>
      </w:r>
      <w:r>
        <w:rPr>
          <w:rFonts w:ascii="仿宋_GB2312" w:eastAsia="仿宋_GB2312" w:hAnsi="黑体" w:cs="黑体" w:hint="eastAsia"/>
          <w:sz w:val="32"/>
          <w:szCs w:val="32"/>
        </w:rPr>
        <w:t>2019</w:t>
      </w:r>
      <w:r>
        <w:rPr>
          <w:rFonts w:ascii="仿宋_GB2312" w:eastAsia="仿宋_GB2312" w:hAnsi="黑体" w:cs="黑体" w:hint="eastAsia"/>
          <w:sz w:val="32"/>
          <w:szCs w:val="32"/>
        </w:rPr>
        <w:t>〕</w:t>
      </w:r>
      <w:r>
        <w:rPr>
          <w:rFonts w:ascii="仿宋_GB2312" w:eastAsia="仿宋_GB2312" w:hAnsi="黑体" w:cs="黑体" w:hint="eastAsia"/>
          <w:sz w:val="32"/>
          <w:szCs w:val="32"/>
        </w:rPr>
        <w:t>22</w:t>
      </w:r>
      <w:r>
        <w:rPr>
          <w:rFonts w:ascii="仿宋_GB2312" w:eastAsia="仿宋_GB2312" w:hAnsi="黑体" w:cs="黑体" w:hint="eastAsia"/>
          <w:sz w:val="32"/>
          <w:szCs w:val="32"/>
        </w:rPr>
        <w:t>号）第一条、第五条</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《关于进一步执行我省自主就业退役士兵和重点群体创业就业有关税收政策扣减限额标准的通知》（粤财法〔</w:t>
      </w:r>
      <w:r>
        <w:rPr>
          <w:rFonts w:ascii="仿宋_GB2312" w:eastAsia="仿宋_GB2312" w:hAnsi="黑体" w:cs="黑体" w:hint="eastAsia"/>
          <w:sz w:val="32"/>
          <w:szCs w:val="32"/>
        </w:rPr>
        <w:t>2019</w:t>
      </w:r>
      <w:r>
        <w:rPr>
          <w:rFonts w:ascii="仿宋_GB2312" w:eastAsia="仿宋_GB2312" w:hAnsi="黑体" w:cs="黑体" w:hint="eastAsia"/>
          <w:sz w:val="32"/>
          <w:szCs w:val="32"/>
        </w:rPr>
        <w:t>〕</w:t>
      </w:r>
      <w:r>
        <w:rPr>
          <w:rFonts w:ascii="仿宋_GB2312" w:eastAsia="仿宋_GB2312" w:hAnsi="黑体" w:cs="黑体" w:hint="eastAsia"/>
          <w:sz w:val="32"/>
          <w:szCs w:val="32"/>
        </w:rPr>
        <w:t>10</w:t>
      </w:r>
      <w:r>
        <w:rPr>
          <w:rFonts w:ascii="仿宋_GB2312" w:eastAsia="仿宋_GB2312" w:hAnsi="黑体" w:cs="黑体" w:hint="eastAsia"/>
          <w:sz w:val="32"/>
          <w:szCs w:val="32"/>
        </w:rPr>
        <w:t>号）第二条</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 xml:space="preserve">    3.</w:t>
      </w:r>
      <w:r>
        <w:rPr>
          <w:rFonts w:ascii="仿宋_GB2312" w:eastAsia="仿宋_GB2312" w:hAnsi="黑体" w:cs="黑体" w:hint="eastAsia"/>
          <w:sz w:val="32"/>
          <w:szCs w:val="32"/>
        </w:rPr>
        <w:t>《国家税务总局</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人力资源社会保障部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国务院扶贫办</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教育部关于实施支持和促进重点群体创业就业有关税收政策具体操作问题的公告》（国家税务总局公告</w:t>
      </w:r>
      <w:r>
        <w:rPr>
          <w:rFonts w:ascii="仿宋_GB2312" w:eastAsia="仿宋_GB2312" w:hAnsi="黑体" w:cs="黑体" w:hint="eastAsia"/>
          <w:sz w:val="32"/>
          <w:szCs w:val="32"/>
        </w:rPr>
        <w:t>2019</w:t>
      </w:r>
      <w:r>
        <w:rPr>
          <w:rFonts w:ascii="仿宋_GB2312" w:eastAsia="仿宋_GB2312" w:hAnsi="黑体" w:cs="黑体" w:hint="eastAsia"/>
          <w:sz w:val="32"/>
          <w:szCs w:val="32"/>
        </w:rPr>
        <w:t>年第</w:t>
      </w:r>
      <w:r>
        <w:rPr>
          <w:rFonts w:ascii="仿宋_GB2312" w:eastAsia="仿宋_GB2312" w:hAnsi="黑体" w:cs="黑体" w:hint="eastAsia"/>
          <w:sz w:val="32"/>
          <w:szCs w:val="32"/>
        </w:rPr>
        <w:t>10</w:t>
      </w:r>
      <w:r>
        <w:rPr>
          <w:rFonts w:ascii="仿宋_GB2312" w:eastAsia="仿宋_GB2312" w:hAnsi="黑体" w:cs="黑体" w:hint="eastAsia"/>
          <w:sz w:val="32"/>
          <w:szCs w:val="32"/>
        </w:rPr>
        <w:t>号）第一条</w:t>
      </w:r>
    </w:p>
    <w:p w:rsidR="00000000" w:rsidRDefault="00597DC2">
      <w:pPr>
        <w:widowControl/>
        <w:spacing w:line="600" w:lineRule="exact"/>
        <w:ind w:firstLineChars="200" w:firstLine="640"/>
        <w:rPr>
          <w:rFonts w:ascii="黑体" w:eastAsia="黑体" w:hAnsi="黑体"/>
          <w:sz w:val="32"/>
          <w:szCs w:val="32"/>
        </w:rPr>
      </w:pPr>
      <w:r>
        <w:rPr>
          <w:rFonts w:ascii="仿宋_GB2312" w:eastAsia="仿宋_GB2312" w:hAnsi="黑体" w:cs="黑体" w:hint="eastAsia"/>
          <w:sz w:val="32"/>
          <w:szCs w:val="32"/>
        </w:rPr>
        <w:t>4.</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人力资源社会保障部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国家乡村振兴局关于延长部分扶贫税收优惠政策执行期限的公告》（财政部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人力资源社会保障部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国家乡村振兴局公告</w:t>
      </w:r>
      <w:r>
        <w:rPr>
          <w:rFonts w:ascii="仿宋_GB2312" w:eastAsia="仿宋_GB2312" w:hAnsi="黑体" w:cs="黑体" w:hint="eastAsia"/>
          <w:sz w:val="32"/>
          <w:szCs w:val="32"/>
        </w:rPr>
        <w:t>2021</w:t>
      </w:r>
      <w:r>
        <w:rPr>
          <w:rFonts w:ascii="仿宋_GB2312" w:eastAsia="仿宋_GB2312" w:hAnsi="黑体" w:cs="黑体" w:hint="eastAsia"/>
          <w:sz w:val="32"/>
          <w:szCs w:val="32"/>
        </w:rPr>
        <w:t>年第</w:t>
      </w:r>
      <w:r>
        <w:rPr>
          <w:rFonts w:ascii="仿宋_GB2312" w:eastAsia="仿宋_GB2312" w:hAnsi="黑体" w:cs="黑体" w:hint="eastAsia"/>
          <w:sz w:val="32"/>
          <w:szCs w:val="32"/>
        </w:rPr>
        <w:t>18</w:t>
      </w:r>
      <w:r>
        <w:rPr>
          <w:rFonts w:ascii="仿宋_GB2312" w:eastAsia="仿宋_GB2312" w:hAnsi="黑体" w:cs="黑体" w:hint="eastAsia"/>
          <w:sz w:val="32"/>
          <w:szCs w:val="32"/>
        </w:rPr>
        <w:t>号）</w:t>
      </w:r>
    </w:p>
    <w:p w:rsidR="00000000" w:rsidRDefault="00597DC2">
      <w:pPr>
        <w:widowControl/>
        <w:spacing w:line="600" w:lineRule="exact"/>
        <w:rPr>
          <w:rFonts w:ascii="仿宋_GB2312" w:eastAsia="仿宋_GB2312"/>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376" w:name="_Toc19348"/>
      <w:bookmarkStart w:id="5377" w:name="_Toc23215"/>
      <w:bookmarkStart w:id="5378" w:name="_Toc4120"/>
      <w:bookmarkStart w:id="5379" w:name="_Toc5358"/>
      <w:bookmarkStart w:id="5380" w:name="_Toc30566"/>
      <w:bookmarkStart w:id="5381" w:name="_Toc704"/>
      <w:bookmarkStart w:id="5382" w:name="_Toc30747"/>
      <w:bookmarkStart w:id="5383" w:name="_Toc14464"/>
      <w:bookmarkStart w:id="5384" w:name="_Toc12065"/>
      <w:bookmarkStart w:id="5385" w:name="_Toc512497722"/>
      <w:bookmarkStart w:id="5386" w:name="_Toc512497847"/>
      <w:bookmarkStart w:id="5387" w:name="_Toc73462581"/>
      <w:bookmarkStart w:id="5388" w:name="_Toc28736"/>
      <w:r>
        <w:rPr>
          <w:rFonts w:ascii="Calibri" w:hAnsi="Calibri" w:hint="eastAsia"/>
        </w:rPr>
        <w:t>吸纳重点群体就业税收扣减</w:t>
      </w:r>
      <w:bookmarkEnd w:id="5376"/>
      <w:bookmarkEnd w:id="5377"/>
      <w:bookmarkEnd w:id="5378"/>
      <w:bookmarkEnd w:id="5379"/>
      <w:bookmarkEnd w:id="5380"/>
      <w:bookmarkEnd w:id="5381"/>
      <w:bookmarkEnd w:id="5382"/>
      <w:bookmarkEnd w:id="5383"/>
      <w:bookmarkEnd w:id="5384"/>
      <w:bookmarkEnd w:id="5385"/>
      <w:bookmarkEnd w:id="5386"/>
      <w:bookmarkEnd w:id="5387"/>
      <w:bookmarkEnd w:id="5388"/>
    </w:p>
    <w:p w:rsidR="00000000" w:rsidRDefault="00597DC2">
      <w:pPr>
        <w:pStyle w:val="4"/>
        <w:widowControl/>
        <w:spacing w:before="0" w:after="0" w:line="600" w:lineRule="exact"/>
        <w:rPr>
          <w:rFonts w:ascii="Calibri" w:eastAsia="宋体" w:hAnsi="Calibri"/>
        </w:rPr>
      </w:pPr>
      <w:bookmarkStart w:id="5389" w:name="_Toc9526"/>
      <w:bookmarkStart w:id="5390" w:name="_Toc14251"/>
      <w:bookmarkStart w:id="5391" w:name="_Toc21676"/>
      <w:bookmarkStart w:id="5392" w:name="_Toc15374"/>
      <w:bookmarkStart w:id="5393" w:name="_Toc19142"/>
      <w:r>
        <w:rPr>
          <w:rFonts w:ascii="Calibri" w:eastAsia="宋体" w:hAnsi="Calibri" w:hint="eastAsia"/>
        </w:rPr>
        <w:t>【享受主体】</w:t>
      </w:r>
      <w:bookmarkEnd w:id="5389"/>
      <w:bookmarkEnd w:id="5390"/>
      <w:bookmarkEnd w:id="5391"/>
      <w:bookmarkEnd w:id="5392"/>
      <w:bookmarkEnd w:id="5393"/>
    </w:p>
    <w:p w:rsidR="00000000" w:rsidRDefault="00597DC2">
      <w:pPr>
        <w:widowControl/>
        <w:spacing w:line="600" w:lineRule="exact"/>
        <w:ind w:firstLineChars="200" w:firstLine="640"/>
        <w:rPr>
          <w:rFonts w:ascii="Calibri" w:hAnsi="Calibri"/>
        </w:rPr>
      </w:pPr>
      <w:r>
        <w:rPr>
          <w:rFonts w:ascii="仿宋_GB2312" w:eastAsia="仿宋_GB2312" w:hint="eastAsia"/>
          <w:sz w:val="32"/>
          <w:szCs w:val="32"/>
        </w:rPr>
        <w:t>招用建档立卡贫困人口，以及在人力资源社会保障部门公共就业服务机构登记失业半年以上且持《就业创业证》或《就业失业登记证》（注明“企业吸纳税收政策”）人员，与其签订</w:t>
      </w:r>
      <w:r>
        <w:rPr>
          <w:rFonts w:ascii="仿宋_GB2312" w:eastAsia="仿宋_GB2312" w:hint="eastAsia"/>
          <w:sz w:val="32"/>
          <w:szCs w:val="32"/>
        </w:rPr>
        <w:t>1</w:t>
      </w:r>
      <w:r>
        <w:rPr>
          <w:rFonts w:ascii="仿宋_GB2312" w:eastAsia="仿宋_GB2312" w:hint="eastAsia"/>
          <w:sz w:val="32"/>
          <w:szCs w:val="32"/>
        </w:rPr>
        <w:t>年以上期限劳动合同并依法缴纳社会保险费的企业。</w:t>
      </w:r>
      <w:bookmarkStart w:id="5394" w:name="_Toc23722"/>
      <w:bookmarkStart w:id="5395" w:name="_Toc29549"/>
      <w:bookmarkStart w:id="5396" w:name="_Toc4295"/>
      <w:bookmarkStart w:id="5397" w:name="_Toc27057"/>
      <w:bookmarkStart w:id="5398" w:name="_Toc10311"/>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bookmarkEnd w:id="5394"/>
      <w:bookmarkEnd w:id="5395"/>
      <w:bookmarkEnd w:id="5396"/>
      <w:bookmarkEnd w:id="5397"/>
      <w:bookmarkEnd w:id="5398"/>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日至</w:t>
      </w:r>
      <w:r>
        <w:rPr>
          <w:rFonts w:ascii="仿宋_GB2312" w:eastAsia="仿宋_GB2312" w:hint="eastAsia"/>
          <w:sz w:val="32"/>
          <w:szCs w:val="32"/>
        </w:rPr>
        <w:t>2025</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日，企业招用建档立卡贫困人口，以及在</w:t>
      </w:r>
      <w:r>
        <w:rPr>
          <w:rFonts w:ascii="仿宋_GB2312" w:eastAsia="仿宋_GB2312" w:hint="eastAsia"/>
          <w:sz w:val="32"/>
          <w:szCs w:val="32"/>
        </w:rPr>
        <w:t>人力资源社会保障部门公共就业服务机构登记失业半年以上且持《就业创业证》或《就业失业登记证》（注明“企业吸纳税收政策”）的人员，与其签订</w:t>
      </w:r>
      <w:r>
        <w:rPr>
          <w:rFonts w:ascii="仿宋_GB2312" w:eastAsia="仿宋_GB2312" w:hint="eastAsia"/>
          <w:sz w:val="32"/>
          <w:szCs w:val="32"/>
        </w:rPr>
        <w:t>1</w:t>
      </w:r>
      <w:r>
        <w:rPr>
          <w:rFonts w:ascii="仿宋_GB2312" w:eastAsia="仿宋_GB2312" w:hint="eastAsia"/>
          <w:sz w:val="32"/>
          <w:szCs w:val="32"/>
        </w:rPr>
        <w:t>年以上期限劳动合同并依法缴纳社会保险费的，自签订劳动合同并缴纳社会保险当月起，在</w:t>
      </w:r>
      <w:r>
        <w:rPr>
          <w:rFonts w:ascii="仿宋_GB2312" w:eastAsia="仿宋_GB2312" w:hint="eastAsia"/>
          <w:sz w:val="32"/>
          <w:szCs w:val="32"/>
        </w:rPr>
        <w:t>3</w:t>
      </w:r>
      <w:r>
        <w:rPr>
          <w:rFonts w:ascii="仿宋_GB2312" w:eastAsia="仿宋_GB2312" w:hint="eastAsia"/>
          <w:sz w:val="32"/>
          <w:szCs w:val="32"/>
        </w:rPr>
        <w:t>年（</w:t>
      </w:r>
      <w:r>
        <w:rPr>
          <w:rFonts w:ascii="仿宋_GB2312" w:eastAsia="仿宋_GB2312" w:hint="eastAsia"/>
          <w:sz w:val="32"/>
          <w:szCs w:val="32"/>
        </w:rPr>
        <w:t>36</w:t>
      </w:r>
      <w:r>
        <w:rPr>
          <w:rFonts w:ascii="仿宋_GB2312" w:eastAsia="仿宋_GB2312" w:hint="eastAsia"/>
          <w:sz w:val="32"/>
          <w:szCs w:val="32"/>
        </w:rPr>
        <w:t>个月）内按实际招用人数予以定额依次扣减增值税、城市维护建设税、教育费附加、地方教育附加和企业所得税优惠。广东省定额标准为每人每年</w:t>
      </w:r>
      <w:r>
        <w:rPr>
          <w:rFonts w:ascii="仿宋_GB2312" w:eastAsia="仿宋_GB2312" w:hint="eastAsia"/>
          <w:sz w:val="32"/>
          <w:szCs w:val="32"/>
        </w:rPr>
        <w:t>7800</w:t>
      </w:r>
      <w:r>
        <w:rPr>
          <w:rFonts w:ascii="仿宋_GB2312" w:eastAsia="仿宋_GB2312" w:hint="eastAsia"/>
          <w:sz w:val="32"/>
          <w:szCs w:val="32"/>
        </w:rPr>
        <w:t>元。</w:t>
      </w:r>
    </w:p>
    <w:p w:rsidR="00000000" w:rsidRDefault="00597DC2">
      <w:pPr>
        <w:pStyle w:val="4"/>
        <w:widowControl/>
        <w:spacing w:before="0" w:after="0" w:line="600" w:lineRule="exact"/>
        <w:rPr>
          <w:rFonts w:ascii="Calibri" w:eastAsia="宋体" w:hAnsi="Calibri"/>
        </w:rPr>
      </w:pPr>
      <w:bookmarkStart w:id="5399" w:name="_Toc16114"/>
      <w:bookmarkStart w:id="5400" w:name="_Toc10226"/>
      <w:bookmarkStart w:id="5401" w:name="_Toc11934"/>
      <w:bookmarkStart w:id="5402" w:name="_Toc9326"/>
      <w:bookmarkStart w:id="5403" w:name="_Toc277"/>
      <w:r>
        <w:rPr>
          <w:rFonts w:ascii="Calibri" w:eastAsia="宋体" w:hAnsi="Calibri" w:hint="eastAsia"/>
        </w:rPr>
        <w:t>【享受条件】</w:t>
      </w:r>
      <w:bookmarkEnd w:id="5399"/>
      <w:bookmarkEnd w:id="5400"/>
      <w:bookmarkEnd w:id="5401"/>
      <w:bookmarkEnd w:id="5402"/>
      <w:bookmarkEnd w:id="5403"/>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上述企业是指属于增值税纳税人或企业所得税纳税人的企业等单位。</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企业</w:t>
      </w:r>
      <w:r>
        <w:rPr>
          <w:rFonts w:ascii="仿宋_GB2312" w:eastAsia="仿宋_GB2312" w:hAnsi="宋体" w:cs="Tahoma" w:hint="eastAsia"/>
          <w:kern w:val="0"/>
          <w:sz w:val="32"/>
          <w:szCs w:val="32"/>
        </w:rPr>
        <w:t>招用建档立卡贫困人口，以及在人力资源社会保障部门公共就业</w:t>
      </w:r>
      <w:r>
        <w:rPr>
          <w:rFonts w:ascii="仿宋_GB2312" w:eastAsia="仿宋_GB2312" w:hAnsi="宋体" w:cs="Tahoma" w:hint="eastAsia"/>
          <w:kern w:val="0"/>
          <w:sz w:val="32"/>
          <w:szCs w:val="32"/>
        </w:rPr>
        <w:t>服务机构登记失业半年以上且持《就业创业证》或《就业失业登记证》（注明“企业吸纳税收政策”）人员，并与其签订</w:t>
      </w:r>
      <w:r>
        <w:rPr>
          <w:rFonts w:ascii="仿宋_GB2312" w:eastAsia="仿宋_GB2312" w:hAnsi="宋体" w:cs="Tahoma" w:hint="eastAsia"/>
          <w:kern w:val="0"/>
          <w:sz w:val="32"/>
          <w:szCs w:val="32"/>
        </w:rPr>
        <w:t>1</w:t>
      </w:r>
      <w:r>
        <w:rPr>
          <w:rFonts w:ascii="仿宋_GB2312" w:eastAsia="仿宋_GB2312" w:hAnsi="宋体" w:cs="Tahoma" w:hint="eastAsia"/>
          <w:kern w:val="0"/>
          <w:sz w:val="32"/>
          <w:szCs w:val="32"/>
        </w:rPr>
        <w:t>年以上期限劳动合同并依法缴纳社会保险费。</w:t>
      </w:r>
    </w:p>
    <w:p w:rsidR="00000000" w:rsidRDefault="00597DC2">
      <w:pPr>
        <w:pStyle w:val="4"/>
        <w:widowControl/>
        <w:spacing w:before="0" w:after="0" w:line="600" w:lineRule="exact"/>
        <w:rPr>
          <w:rFonts w:ascii="Calibri" w:eastAsia="宋体" w:hAnsi="Calibri"/>
        </w:rPr>
      </w:pPr>
      <w:bookmarkStart w:id="5404" w:name="_Toc15648"/>
      <w:bookmarkStart w:id="5405" w:name="_Toc29494"/>
      <w:bookmarkStart w:id="5406" w:name="_Toc27252"/>
      <w:bookmarkStart w:id="5407" w:name="_Toc25398"/>
      <w:bookmarkStart w:id="5408" w:name="_Toc31278"/>
      <w:r>
        <w:rPr>
          <w:rFonts w:ascii="Calibri" w:eastAsia="宋体" w:hAnsi="Calibri" w:hint="eastAsia"/>
        </w:rPr>
        <w:t>【政策依据】</w:t>
      </w:r>
      <w:bookmarkEnd w:id="5404"/>
      <w:bookmarkEnd w:id="5405"/>
      <w:bookmarkEnd w:id="5406"/>
      <w:bookmarkEnd w:id="5407"/>
      <w:bookmarkEnd w:id="5408"/>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人力资源社会保障部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国务院扶贫办关于进一步支持和促进重点群体创业就业有关税收政策的通知》（财税〔</w:t>
      </w:r>
      <w:r>
        <w:rPr>
          <w:rFonts w:ascii="仿宋_GB2312" w:eastAsia="仿宋_GB2312" w:hAnsi="黑体" w:cs="黑体" w:hint="eastAsia"/>
          <w:sz w:val="32"/>
          <w:szCs w:val="32"/>
        </w:rPr>
        <w:t>2019</w:t>
      </w:r>
      <w:r>
        <w:rPr>
          <w:rFonts w:ascii="仿宋_GB2312" w:eastAsia="仿宋_GB2312" w:hAnsi="黑体" w:cs="黑体" w:hint="eastAsia"/>
          <w:sz w:val="32"/>
          <w:szCs w:val="32"/>
        </w:rPr>
        <w:t>〕</w:t>
      </w:r>
      <w:r>
        <w:rPr>
          <w:rFonts w:ascii="仿宋_GB2312" w:eastAsia="仿宋_GB2312" w:hAnsi="黑体" w:cs="黑体" w:hint="eastAsia"/>
          <w:sz w:val="32"/>
          <w:szCs w:val="32"/>
        </w:rPr>
        <w:t>22</w:t>
      </w:r>
      <w:r>
        <w:rPr>
          <w:rFonts w:ascii="仿宋_GB2312" w:eastAsia="仿宋_GB2312" w:hAnsi="黑体" w:cs="黑体" w:hint="eastAsia"/>
          <w:sz w:val="32"/>
          <w:szCs w:val="32"/>
        </w:rPr>
        <w:t>号）第二条、第五条</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《关于进一步执行我省自主就业退役士兵和重点群体创业就业有关税收政策扣减限额标准的通知》（粤财法〔</w:t>
      </w:r>
      <w:r>
        <w:rPr>
          <w:rFonts w:ascii="仿宋_GB2312" w:eastAsia="仿宋_GB2312" w:hAnsi="黑体" w:cs="黑体" w:hint="eastAsia"/>
          <w:sz w:val="32"/>
          <w:szCs w:val="32"/>
        </w:rPr>
        <w:t>2019</w:t>
      </w:r>
      <w:r>
        <w:rPr>
          <w:rFonts w:ascii="仿宋_GB2312" w:eastAsia="仿宋_GB2312" w:hAnsi="黑体" w:cs="黑体" w:hint="eastAsia"/>
          <w:sz w:val="32"/>
          <w:szCs w:val="32"/>
        </w:rPr>
        <w:t>〕</w:t>
      </w:r>
      <w:r>
        <w:rPr>
          <w:rFonts w:ascii="仿宋_GB2312" w:eastAsia="仿宋_GB2312" w:hAnsi="黑体" w:cs="黑体" w:hint="eastAsia"/>
          <w:sz w:val="32"/>
          <w:szCs w:val="32"/>
        </w:rPr>
        <w:t>10</w:t>
      </w:r>
      <w:r>
        <w:rPr>
          <w:rFonts w:ascii="仿宋_GB2312" w:eastAsia="仿宋_GB2312" w:hAnsi="黑体" w:cs="黑体" w:hint="eastAsia"/>
          <w:sz w:val="32"/>
          <w:szCs w:val="32"/>
        </w:rPr>
        <w:t>号）第二条</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3.</w:t>
      </w:r>
      <w:r>
        <w:rPr>
          <w:rFonts w:ascii="仿宋_GB2312" w:eastAsia="仿宋_GB2312" w:hAnsi="黑体" w:cs="黑体" w:hint="eastAsia"/>
          <w:sz w:val="32"/>
          <w:szCs w:val="32"/>
        </w:rPr>
        <w:t>《国家税务总局</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人力资源社会保障部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国务院扶贫办</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教育部关于实施</w:t>
      </w:r>
      <w:r>
        <w:rPr>
          <w:rFonts w:ascii="仿宋_GB2312" w:eastAsia="仿宋_GB2312" w:hAnsi="黑体" w:cs="黑体" w:hint="eastAsia"/>
          <w:sz w:val="32"/>
          <w:szCs w:val="32"/>
        </w:rPr>
        <w:t>支持和促进重点群体创业就业有关税收政策具体操作问题的公告》（国家税务总局公告</w:t>
      </w:r>
      <w:r>
        <w:rPr>
          <w:rFonts w:ascii="仿宋_GB2312" w:eastAsia="仿宋_GB2312" w:hAnsi="黑体" w:cs="黑体" w:hint="eastAsia"/>
          <w:sz w:val="32"/>
          <w:szCs w:val="32"/>
        </w:rPr>
        <w:t>2019</w:t>
      </w:r>
      <w:r>
        <w:rPr>
          <w:rFonts w:ascii="仿宋_GB2312" w:eastAsia="仿宋_GB2312" w:hAnsi="黑体" w:cs="黑体" w:hint="eastAsia"/>
          <w:sz w:val="32"/>
          <w:szCs w:val="32"/>
        </w:rPr>
        <w:t>年第</w:t>
      </w:r>
      <w:r>
        <w:rPr>
          <w:rFonts w:ascii="仿宋_GB2312" w:eastAsia="仿宋_GB2312" w:hAnsi="黑体" w:cs="黑体" w:hint="eastAsia"/>
          <w:sz w:val="32"/>
          <w:szCs w:val="32"/>
        </w:rPr>
        <w:t>10</w:t>
      </w:r>
      <w:r>
        <w:rPr>
          <w:rFonts w:ascii="仿宋_GB2312" w:eastAsia="仿宋_GB2312" w:hAnsi="黑体" w:cs="黑体" w:hint="eastAsia"/>
          <w:sz w:val="32"/>
          <w:szCs w:val="32"/>
        </w:rPr>
        <w:t>号）第二条</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4.</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人力资源社会保障部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国家乡村振兴局关于延长部分扶贫税收优惠政策执行期限的公告》（财政部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人力资源社会保障部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国家乡村振兴局公告</w:t>
      </w:r>
      <w:r>
        <w:rPr>
          <w:rFonts w:ascii="仿宋_GB2312" w:eastAsia="仿宋_GB2312" w:hAnsi="黑体" w:cs="黑体" w:hint="eastAsia"/>
          <w:sz w:val="32"/>
          <w:szCs w:val="32"/>
        </w:rPr>
        <w:t>2021</w:t>
      </w:r>
      <w:r>
        <w:rPr>
          <w:rFonts w:ascii="仿宋_GB2312" w:eastAsia="仿宋_GB2312" w:hAnsi="黑体" w:cs="黑体" w:hint="eastAsia"/>
          <w:sz w:val="32"/>
          <w:szCs w:val="32"/>
        </w:rPr>
        <w:t>年第</w:t>
      </w:r>
      <w:r>
        <w:rPr>
          <w:rFonts w:ascii="仿宋_GB2312" w:eastAsia="仿宋_GB2312" w:hAnsi="黑体" w:cs="黑体" w:hint="eastAsia"/>
          <w:sz w:val="32"/>
          <w:szCs w:val="32"/>
        </w:rPr>
        <w:t>18</w:t>
      </w:r>
      <w:r>
        <w:rPr>
          <w:rFonts w:ascii="仿宋_GB2312" w:eastAsia="仿宋_GB2312" w:hAnsi="黑体" w:cs="黑体" w:hint="eastAsia"/>
          <w:sz w:val="32"/>
          <w:szCs w:val="32"/>
        </w:rPr>
        <w:t>号）</w:t>
      </w:r>
    </w:p>
    <w:p w:rsidR="00000000" w:rsidRDefault="00597DC2">
      <w:pPr>
        <w:widowControl/>
        <w:spacing w:line="600" w:lineRule="exact"/>
        <w:rPr>
          <w:rFonts w:ascii="仿宋_GB2312" w:eastAsia="仿宋_GB2312"/>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409" w:name="_Toc507167643"/>
      <w:bookmarkStart w:id="5410" w:name="_Toc28855"/>
      <w:bookmarkStart w:id="5411" w:name="_Toc23486"/>
      <w:bookmarkStart w:id="5412" w:name="_Toc6023"/>
      <w:bookmarkStart w:id="5413" w:name="_Toc7318"/>
      <w:bookmarkStart w:id="5414" w:name="_Toc957"/>
      <w:bookmarkStart w:id="5415" w:name="_Toc3348"/>
      <w:bookmarkStart w:id="5416" w:name="_Toc31507"/>
      <w:bookmarkStart w:id="5417" w:name="_Toc22199"/>
      <w:bookmarkStart w:id="5418" w:name="_Toc12748"/>
      <w:bookmarkStart w:id="5419" w:name="_Toc512497723"/>
      <w:bookmarkStart w:id="5420" w:name="_Toc512497848"/>
      <w:bookmarkStart w:id="5421" w:name="_Toc73462582"/>
      <w:bookmarkStart w:id="5422" w:name="_Toc14232"/>
      <w:r>
        <w:rPr>
          <w:rFonts w:ascii="Calibri" w:hAnsi="Calibri" w:hint="eastAsia"/>
        </w:rPr>
        <w:t>残疾人创业免征增值税</w:t>
      </w:r>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p>
    <w:p w:rsidR="00000000" w:rsidRDefault="00597DC2">
      <w:pPr>
        <w:pStyle w:val="4"/>
        <w:widowControl/>
        <w:spacing w:before="0" w:after="0" w:line="600" w:lineRule="exact"/>
        <w:rPr>
          <w:rFonts w:ascii="Calibri" w:eastAsia="宋体" w:hAnsi="Calibri"/>
        </w:rPr>
      </w:pPr>
      <w:bookmarkStart w:id="5423" w:name="_Toc507167644"/>
      <w:bookmarkStart w:id="5424" w:name="_Toc6724"/>
      <w:bookmarkStart w:id="5425" w:name="_Toc30665"/>
      <w:bookmarkStart w:id="5426" w:name="_Toc3332"/>
      <w:bookmarkStart w:id="5427" w:name="_Toc5773"/>
      <w:bookmarkStart w:id="5428" w:name="_Toc6730"/>
      <w:r>
        <w:rPr>
          <w:rFonts w:ascii="Calibri" w:eastAsia="宋体" w:hAnsi="Calibri" w:hint="eastAsia"/>
        </w:rPr>
        <w:t>【享受主体】</w:t>
      </w:r>
      <w:bookmarkEnd w:id="5423"/>
      <w:bookmarkEnd w:id="5424"/>
      <w:bookmarkEnd w:id="5425"/>
      <w:bookmarkEnd w:id="5426"/>
      <w:bookmarkEnd w:id="5427"/>
      <w:bookmarkEnd w:id="5428"/>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残疾人个人</w:t>
      </w:r>
    </w:p>
    <w:p w:rsidR="00000000" w:rsidRDefault="00597DC2">
      <w:pPr>
        <w:pStyle w:val="4"/>
        <w:widowControl/>
        <w:spacing w:before="0" w:after="0" w:line="600" w:lineRule="exact"/>
        <w:rPr>
          <w:rFonts w:ascii="Calibri" w:eastAsia="宋体" w:hAnsi="Calibri"/>
        </w:rPr>
      </w:pPr>
      <w:bookmarkStart w:id="5429" w:name="_Toc507167645"/>
      <w:bookmarkStart w:id="5430" w:name="_Toc31665"/>
      <w:bookmarkStart w:id="5431" w:name="_Toc16440"/>
      <w:bookmarkStart w:id="5432" w:name="_Toc7811"/>
      <w:bookmarkStart w:id="5433" w:name="_Toc10631"/>
      <w:bookmarkStart w:id="5434" w:name="_Toc32452"/>
      <w:r>
        <w:rPr>
          <w:rFonts w:ascii="Calibri" w:eastAsia="宋体" w:hAnsi="Calibri" w:hint="eastAsia"/>
        </w:rPr>
        <w:t>【优惠内容】</w:t>
      </w:r>
      <w:bookmarkEnd w:id="5429"/>
      <w:bookmarkEnd w:id="5430"/>
      <w:bookmarkEnd w:id="5431"/>
      <w:bookmarkEnd w:id="5432"/>
      <w:bookmarkEnd w:id="5433"/>
      <w:bookmarkEnd w:id="5434"/>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残疾人个人提供的加工、修理修配劳务，为社会提供的应税服务，免征增值税。</w:t>
      </w:r>
    </w:p>
    <w:p w:rsidR="00000000" w:rsidRDefault="00597DC2">
      <w:pPr>
        <w:pStyle w:val="4"/>
        <w:widowControl/>
        <w:spacing w:before="0" w:after="0" w:line="600" w:lineRule="exact"/>
        <w:rPr>
          <w:rFonts w:ascii="Calibri" w:eastAsia="宋体" w:hAnsi="Calibri"/>
        </w:rPr>
      </w:pPr>
      <w:bookmarkStart w:id="5435" w:name="_Toc507167646"/>
      <w:bookmarkStart w:id="5436" w:name="_Toc9377"/>
      <w:bookmarkStart w:id="5437" w:name="_Toc5418"/>
      <w:bookmarkStart w:id="5438" w:name="_Toc9568"/>
      <w:bookmarkStart w:id="5439" w:name="_Toc19436"/>
      <w:bookmarkStart w:id="5440" w:name="_Toc18085"/>
      <w:r>
        <w:rPr>
          <w:rFonts w:ascii="Calibri" w:eastAsia="宋体" w:hAnsi="Calibri" w:hint="eastAsia"/>
        </w:rPr>
        <w:t>【享受条件】</w:t>
      </w:r>
      <w:bookmarkEnd w:id="5435"/>
      <w:bookmarkEnd w:id="5436"/>
      <w:bookmarkEnd w:id="5437"/>
      <w:bookmarkEnd w:id="5438"/>
      <w:bookmarkEnd w:id="5439"/>
      <w:bookmarkEnd w:id="5440"/>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残疾人，是指在法定劳动年龄内，持有《中华人民共和国残疾人证》或者《中华人民共</w:t>
      </w:r>
      <w:r>
        <w:rPr>
          <w:rFonts w:ascii="仿宋_GB2312" w:eastAsia="仿宋_GB2312" w:hint="eastAsia"/>
          <w:sz w:val="32"/>
          <w:szCs w:val="32"/>
        </w:rPr>
        <w:t>和国残疾军人证（</w:t>
      </w:r>
      <w:r>
        <w:rPr>
          <w:rFonts w:ascii="仿宋_GB2312" w:eastAsia="仿宋_GB2312" w:hint="eastAsia"/>
          <w:sz w:val="32"/>
          <w:szCs w:val="32"/>
        </w:rPr>
        <w:t>1</w:t>
      </w:r>
      <w:r>
        <w:rPr>
          <w:rFonts w:ascii="仿宋_GB2312" w:eastAsia="仿宋_GB2312" w:hint="eastAsia"/>
          <w:sz w:val="32"/>
          <w:szCs w:val="32"/>
        </w:rPr>
        <w:t>至</w:t>
      </w:r>
      <w:r>
        <w:rPr>
          <w:rFonts w:ascii="仿宋_GB2312" w:eastAsia="仿宋_GB2312" w:hint="eastAsia"/>
          <w:sz w:val="32"/>
          <w:szCs w:val="32"/>
        </w:rPr>
        <w:t>8</w:t>
      </w:r>
      <w:r>
        <w:rPr>
          <w:rFonts w:ascii="仿宋_GB2312" w:eastAsia="仿宋_GB2312" w:hint="eastAsia"/>
          <w:sz w:val="32"/>
          <w:szCs w:val="32"/>
        </w:rPr>
        <w:t>级）》的自然人，包括具有劳动条件和劳动意愿的精神残疾人。</w:t>
      </w:r>
    </w:p>
    <w:p w:rsidR="00000000" w:rsidRDefault="00597DC2">
      <w:pPr>
        <w:pStyle w:val="4"/>
        <w:widowControl/>
        <w:spacing w:before="0" w:after="0" w:line="600" w:lineRule="exact"/>
        <w:rPr>
          <w:rFonts w:ascii="Calibri" w:eastAsia="宋体" w:hAnsi="Calibri"/>
        </w:rPr>
      </w:pPr>
      <w:bookmarkStart w:id="5441" w:name="_Toc507167647"/>
      <w:bookmarkStart w:id="5442" w:name="_Toc19419"/>
      <w:bookmarkStart w:id="5443" w:name="_Toc16326"/>
      <w:bookmarkStart w:id="5444" w:name="_Toc16051"/>
      <w:bookmarkStart w:id="5445" w:name="_Toc30962"/>
      <w:bookmarkStart w:id="5446" w:name="_Toc1536"/>
      <w:r>
        <w:rPr>
          <w:rFonts w:ascii="Calibri" w:eastAsia="宋体" w:hAnsi="Calibri" w:hint="eastAsia"/>
        </w:rPr>
        <w:t>【政策依据】</w:t>
      </w:r>
      <w:bookmarkEnd w:id="5441"/>
      <w:bookmarkEnd w:id="5442"/>
      <w:bookmarkEnd w:id="5443"/>
      <w:bookmarkEnd w:id="5444"/>
      <w:bookmarkEnd w:id="5445"/>
      <w:bookmarkEnd w:id="5446"/>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国家税务总局关于全面推开营业税改征增值税试点的通知》（财税〔</w:t>
      </w:r>
      <w:r>
        <w:rPr>
          <w:rFonts w:ascii="仿宋_GB2312" w:eastAsia="仿宋_GB2312" w:hAnsi="黑体" w:cs="黑体" w:hint="eastAsia"/>
          <w:sz w:val="32"/>
          <w:szCs w:val="32"/>
        </w:rPr>
        <w:t>2016</w:t>
      </w:r>
      <w:r>
        <w:rPr>
          <w:rFonts w:ascii="仿宋_GB2312" w:eastAsia="仿宋_GB2312" w:hAnsi="黑体" w:cs="黑体" w:hint="eastAsia"/>
          <w:sz w:val="32"/>
          <w:szCs w:val="32"/>
        </w:rPr>
        <w:t>〕</w:t>
      </w:r>
      <w:r>
        <w:rPr>
          <w:rFonts w:ascii="仿宋_GB2312" w:eastAsia="仿宋_GB2312" w:hAnsi="黑体" w:cs="黑体" w:hint="eastAsia"/>
          <w:sz w:val="32"/>
          <w:szCs w:val="32"/>
        </w:rPr>
        <w:t>36</w:t>
      </w:r>
      <w:r>
        <w:rPr>
          <w:rFonts w:ascii="仿宋_GB2312" w:eastAsia="仿宋_GB2312" w:hAnsi="黑体" w:cs="黑体" w:hint="eastAsia"/>
          <w:sz w:val="32"/>
          <w:szCs w:val="32"/>
        </w:rPr>
        <w:t>号）附件</w:t>
      </w:r>
      <w:r>
        <w:rPr>
          <w:rFonts w:ascii="仿宋_GB2312" w:eastAsia="仿宋_GB2312" w:hAnsi="黑体" w:cs="黑体" w:hint="eastAsia"/>
          <w:sz w:val="32"/>
          <w:szCs w:val="32"/>
        </w:rPr>
        <w:t>3</w:t>
      </w:r>
      <w:r>
        <w:rPr>
          <w:rFonts w:ascii="仿宋_GB2312" w:eastAsia="仿宋_GB2312" w:hAnsi="黑体" w:cs="黑体" w:hint="eastAsia"/>
          <w:sz w:val="32"/>
          <w:szCs w:val="32"/>
        </w:rPr>
        <w:t>《营业税改征增值税试点过渡政策的规定》第一条第（六）项</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国家税务总局关于促进残疾人就业增值税优惠政策的通知》（财税〔</w:t>
      </w:r>
      <w:r>
        <w:rPr>
          <w:rFonts w:ascii="仿宋_GB2312" w:eastAsia="仿宋_GB2312" w:hAnsi="黑体" w:cs="黑体" w:hint="eastAsia"/>
          <w:sz w:val="32"/>
          <w:szCs w:val="32"/>
        </w:rPr>
        <w:t>2016</w:t>
      </w:r>
      <w:r>
        <w:rPr>
          <w:rFonts w:ascii="仿宋_GB2312" w:eastAsia="仿宋_GB2312" w:hAnsi="黑体" w:cs="黑体" w:hint="eastAsia"/>
          <w:sz w:val="32"/>
          <w:szCs w:val="32"/>
        </w:rPr>
        <w:t>〕</w:t>
      </w:r>
      <w:r>
        <w:rPr>
          <w:rFonts w:ascii="仿宋_GB2312" w:eastAsia="仿宋_GB2312" w:hAnsi="黑体" w:cs="黑体" w:hint="eastAsia"/>
          <w:sz w:val="32"/>
          <w:szCs w:val="32"/>
        </w:rPr>
        <w:t>52</w:t>
      </w:r>
      <w:r>
        <w:rPr>
          <w:rFonts w:ascii="仿宋_GB2312" w:eastAsia="仿宋_GB2312" w:hAnsi="黑体" w:cs="黑体" w:hint="eastAsia"/>
          <w:sz w:val="32"/>
          <w:szCs w:val="32"/>
        </w:rPr>
        <w:t>号）第八条</w:t>
      </w:r>
    </w:p>
    <w:p w:rsidR="00000000" w:rsidRDefault="00597DC2">
      <w:pPr>
        <w:widowControl/>
        <w:spacing w:line="600" w:lineRule="exact"/>
        <w:ind w:firstLineChars="200" w:firstLine="640"/>
        <w:rPr>
          <w:rFonts w:ascii="仿宋_GB2312" w:eastAsia="仿宋_GB2312"/>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447" w:name="_Toc507167648"/>
      <w:bookmarkStart w:id="5448" w:name="_Toc4858"/>
      <w:bookmarkStart w:id="5449" w:name="_Toc26380"/>
      <w:bookmarkStart w:id="5450" w:name="_Toc2346"/>
      <w:bookmarkStart w:id="5451" w:name="_Toc690"/>
      <w:bookmarkStart w:id="5452" w:name="_Toc24104"/>
      <w:bookmarkStart w:id="5453" w:name="_Toc28641"/>
      <w:bookmarkStart w:id="5454" w:name="_Toc26337"/>
      <w:bookmarkStart w:id="5455" w:name="_Toc25821"/>
      <w:bookmarkStart w:id="5456" w:name="_Toc20770"/>
      <w:bookmarkStart w:id="5457" w:name="_Toc512497724"/>
      <w:bookmarkStart w:id="5458" w:name="_Toc512497849"/>
      <w:bookmarkStart w:id="5459" w:name="_Toc73462583"/>
      <w:bookmarkStart w:id="5460" w:name="_Toc21420"/>
      <w:r>
        <w:rPr>
          <w:rFonts w:ascii="Calibri" w:hAnsi="Calibri" w:hint="eastAsia"/>
        </w:rPr>
        <w:t>安置残疾人就业的单位和个体户增值税即征即退</w:t>
      </w:r>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p>
    <w:p w:rsidR="00000000" w:rsidRDefault="00597DC2">
      <w:pPr>
        <w:pStyle w:val="4"/>
        <w:widowControl/>
        <w:spacing w:before="0" w:after="0" w:line="600" w:lineRule="exact"/>
        <w:rPr>
          <w:rFonts w:ascii="Calibri" w:eastAsia="宋体" w:hAnsi="Calibri"/>
        </w:rPr>
      </w:pPr>
      <w:bookmarkStart w:id="5461" w:name="_Toc507167649"/>
      <w:bookmarkStart w:id="5462" w:name="_Toc24170"/>
      <w:bookmarkStart w:id="5463" w:name="_Toc20892"/>
      <w:bookmarkStart w:id="5464" w:name="_Toc17889"/>
      <w:bookmarkStart w:id="5465" w:name="_Toc2730"/>
      <w:bookmarkStart w:id="5466" w:name="_Toc16759"/>
      <w:r>
        <w:rPr>
          <w:rFonts w:ascii="Calibri" w:eastAsia="宋体" w:hAnsi="Calibri" w:hint="eastAsia"/>
        </w:rPr>
        <w:t>【享受主体】</w:t>
      </w:r>
      <w:bookmarkEnd w:id="5461"/>
      <w:bookmarkEnd w:id="5462"/>
      <w:bookmarkEnd w:id="5463"/>
      <w:bookmarkEnd w:id="5464"/>
      <w:bookmarkEnd w:id="5465"/>
      <w:bookmarkEnd w:id="5466"/>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安置残疾人的单位和个体工商户</w:t>
      </w:r>
    </w:p>
    <w:p w:rsidR="00000000" w:rsidRDefault="00597DC2">
      <w:pPr>
        <w:pStyle w:val="4"/>
        <w:widowControl/>
        <w:spacing w:before="0" w:after="0" w:line="600" w:lineRule="exact"/>
        <w:rPr>
          <w:rFonts w:ascii="Calibri" w:eastAsia="宋体" w:hAnsi="Calibri"/>
        </w:rPr>
      </w:pPr>
      <w:bookmarkStart w:id="5467" w:name="_Toc507167650"/>
      <w:bookmarkStart w:id="5468" w:name="_Toc21542"/>
      <w:bookmarkStart w:id="5469" w:name="_Toc12211"/>
      <w:bookmarkStart w:id="5470" w:name="_Toc23830"/>
      <w:bookmarkStart w:id="5471" w:name="_Toc15367"/>
      <w:bookmarkStart w:id="5472" w:name="_Toc2742"/>
      <w:r>
        <w:rPr>
          <w:rFonts w:ascii="Calibri" w:eastAsia="宋体" w:hAnsi="Calibri" w:hint="eastAsia"/>
        </w:rPr>
        <w:t>【优惠内容】</w:t>
      </w:r>
      <w:bookmarkEnd w:id="5467"/>
      <w:bookmarkEnd w:id="5468"/>
      <w:bookmarkEnd w:id="5469"/>
      <w:bookmarkEnd w:id="5470"/>
      <w:bookmarkEnd w:id="5471"/>
      <w:bookmarkEnd w:id="5472"/>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对安置残疾人的单位和个体工商户（以下称纳税人），实行由税务机</w:t>
      </w:r>
      <w:r>
        <w:rPr>
          <w:rFonts w:ascii="仿宋_GB2312" w:eastAsia="仿宋_GB2312" w:hint="eastAsia"/>
          <w:sz w:val="32"/>
          <w:szCs w:val="32"/>
        </w:rPr>
        <w:t>关按纳税人安置残疾人的人数，限额即征即退增值税。每月可退还的增值税具体限额，由县级以上税务机关根据纳税人所在区县（含县级市、旗）适用的经省（含自治区、直辖市、计划单列市）人民政府批准的月最低工资标准的</w:t>
      </w:r>
      <w:r>
        <w:rPr>
          <w:rFonts w:ascii="仿宋_GB2312" w:eastAsia="仿宋_GB2312" w:hint="eastAsia"/>
          <w:sz w:val="32"/>
          <w:szCs w:val="32"/>
        </w:rPr>
        <w:t>4</w:t>
      </w:r>
      <w:r>
        <w:rPr>
          <w:rFonts w:ascii="仿宋_GB2312" w:eastAsia="仿宋_GB2312" w:hint="eastAsia"/>
          <w:sz w:val="32"/>
          <w:szCs w:val="32"/>
        </w:rPr>
        <w:t>倍确定。</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一个纳税期已交增值税额不足退还的，可在本纳税年度内以前纳税期已交增值税扣除已退增值税的余额中退还，仍不足退还的可结转本纳税年度内以后纳税期退还，但不得结转以后年度退还。纳税期限不为按月的，只能对其符合条件的月份退还增值税。</w:t>
      </w:r>
    </w:p>
    <w:p w:rsidR="00000000" w:rsidRDefault="00597DC2">
      <w:pPr>
        <w:pStyle w:val="4"/>
        <w:widowControl/>
        <w:spacing w:before="0" w:after="0" w:line="600" w:lineRule="exact"/>
        <w:rPr>
          <w:rFonts w:ascii="Calibri" w:eastAsia="宋体" w:hAnsi="Calibri"/>
        </w:rPr>
      </w:pPr>
      <w:bookmarkStart w:id="5473" w:name="_Toc507167651"/>
      <w:bookmarkStart w:id="5474" w:name="_Toc31611"/>
      <w:bookmarkStart w:id="5475" w:name="_Toc16199"/>
      <w:bookmarkStart w:id="5476" w:name="_Toc2651"/>
      <w:bookmarkStart w:id="5477" w:name="_Toc24917"/>
      <w:bookmarkStart w:id="5478" w:name="_Toc19185"/>
      <w:r>
        <w:rPr>
          <w:rFonts w:ascii="Calibri" w:eastAsia="宋体" w:hAnsi="Calibri" w:hint="eastAsia"/>
        </w:rPr>
        <w:t>【享受条件】</w:t>
      </w:r>
      <w:bookmarkEnd w:id="5473"/>
      <w:bookmarkEnd w:id="5474"/>
      <w:bookmarkEnd w:id="5475"/>
      <w:bookmarkEnd w:id="5476"/>
      <w:bookmarkEnd w:id="5477"/>
      <w:bookmarkEnd w:id="5478"/>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纳税人（除盲人按摩机构外）月安置的残疾人占在职职工人数的比</w:t>
      </w:r>
      <w:r>
        <w:rPr>
          <w:rFonts w:ascii="仿宋_GB2312" w:eastAsia="仿宋_GB2312" w:hint="eastAsia"/>
          <w:sz w:val="32"/>
          <w:szCs w:val="32"/>
        </w:rPr>
        <w:t>例不低于</w:t>
      </w:r>
      <w:r>
        <w:rPr>
          <w:rFonts w:ascii="仿宋_GB2312" w:eastAsia="仿宋_GB2312" w:hint="eastAsia"/>
          <w:sz w:val="32"/>
          <w:szCs w:val="32"/>
        </w:rPr>
        <w:t>25%</w:t>
      </w:r>
      <w:r>
        <w:rPr>
          <w:rFonts w:ascii="仿宋_GB2312" w:eastAsia="仿宋_GB2312" w:hint="eastAsia"/>
          <w:sz w:val="32"/>
          <w:szCs w:val="32"/>
        </w:rPr>
        <w:t>（含</w:t>
      </w:r>
      <w:r>
        <w:rPr>
          <w:rFonts w:ascii="仿宋_GB2312" w:eastAsia="仿宋_GB2312" w:hint="eastAsia"/>
          <w:sz w:val="32"/>
          <w:szCs w:val="32"/>
        </w:rPr>
        <w:t>25%</w:t>
      </w:r>
      <w:r>
        <w:rPr>
          <w:rFonts w:ascii="仿宋_GB2312" w:eastAsia="仿宋_GB2312" w:hint="eastAsia"/>
          <w:sz w:val="32"/>
          <w:szCs w:val="32"/>
        </w:rPr>
        <w:t>），并且安置的残疾人人数不少于</w:t>
      </w:r>
      <w:r>
        <w:rPr>
          <w:rFonts w:ascii="仿宋_GB2312" w:eastAsia="仿宋_GB2312" w:hint="eastAsia"/>
          <w:sz w:val="32"/>
          <w:szCs w:val="32"/>
        </w:rPr>
        <w:t>10</w:t>
      </w:r>
      <w:r>
        <w:rPr>
          <w:rFonts w:ascii="仿宋_GB2312" w:eastAsia="仿宋_GB2312" w:hint="eastAsia"/>
          <w:sz w:val="32"/>
          <w:szCs w:val="32"/>
        </w:rPr>
        <w:t>人（含</w:t>
      </w:r>
      <w:r>
        <w:rPr>
          <w:rFonts w:ascii="仿宋_GB2312" w:eastAsia="仿宋_GB2312" w:hint="eastAsia"/>
          <w:sz w:val="32"/>
          <w:szCs w:val="32"/>
        </w:rPr>
        <w:t>10</w:t>
      </w:r>
      <w:r>
        <w:rPr>
          <w:rFonts w:ascii="仿宋_GB2312" w:eastAsia="仿宋_GB2312" w:hint="eastAsia"/>
          <w:sz w:val="32"/>
          <w:szCs w:val="32"/>
        </w:rPr>
        <w:t>人）；盲人按摩机构月安置的残疾人占在职职工人数的比例不低于</w:t>
      </w:r>
      <w:r>
        <w:rPr>
          <w:rFonts w:ascii="仿宋_GB2312" w:eastAsia="仿宋_GB2312" w:hint="eastAsia"/>
          <w:sz w:val="32"/>
          <w:szCs w:val="32"/>
        </w:rPr>
        <w:t>25%</w:t>
      </w:r>
      <w:r>
        <w:rPr>
          <w:rFonts w:ascii="仿宋_GB2312" w:eastAsia="仿宋_GB2312" w:hint="eastAsia"/>
          <w:sz w:val="32"/>
          <w:szCs w:val="32"/>
        </w:rPr>
        <w:t>（含</w:t>
      </w:r>
      <w:r>
        <w:rPr>
          <w:rFonts w:ascii="仿宋_GB2312" w:eastAsia="仿宋_GB2312" w:hint="eastAsia"/>
          <w:sz w:val="32"/>
          <w:szCs w:val="32"/>
        </w:rPr>
        <w:t>25%</w:t>
      </w:r>
      <w:r>
        <w:rPr>
          <w:rFonts w:ascii="仿宋_GB2312" w:eastAsia="仿宋_GB2312" w:hint="eastAsia"/>
          <w:sz w:val="32"/>
          <w:szCs w:val="32"/>
        </w:rPr>
        <w:t>），并且安置的残疾人人数不少于</w:t>
      </w:r>
      <w:r>
        <w:rPr>
          <w:rFonts w:ascii="仿宋_GB2312" w:eastAsia="仿宋_GB2312" w:hint="eastAsia"/>
          <w:sz w:val="32"/>
          <w:szCs w:val="32"/>
        </w:rPr>
        <w:t>5</w:t>
      </w:r>
      <w:r>
        <w:rPr>
          <w:rFonts w:ascii="仿宋_GB2312" w:eastAsia="仿宋_GB2312" w:hint="eastAsia"/>
          <w:sz w:val="32"/>
          <w:szCs w:val="32"/>
        </w:rPr>
        <w:t>人（含</w:t>
      </w:r>
      <w:r>
        <w:rPr>
          <w:rFonts w:ascii="仿宋_GB2312" w:eastAsia="仿宋_GB2312" w:hint="eastAsia"/>
          <w:sz w:val="32"/>
          <w:szCs w:val="32"/>
        </w:rPr>
        <w:t>5</w:t>
      </w:r>
      <w:r>
        <w:rPr>
          <w:rFonts w:ascii="仿宋_GB2312" w:eastAsia="仿宋_GB2312" w:hint="eastAsia"/>
          <w:sz w:val="32"/>
          <w:szCs w:val="32"/>
        </w:rPr>
        <w:t>人）。</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依法与安置的每位残疾人签订了一年以上（含一年）的劳动合同或服务协议。</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为安置的每位残疾人按月足额缴纳了基本养老保险、基本医疗保险、失业保险、工伤保险和生育保险等社会保险。</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通过银行等金融机构向安置的每位残疾人，按月支付了不低于纳税人所在区县适用的经省人民政府批准的月最低工资标准的工资。</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纳税人纳税信用等级</w:t>
      </w:r>
      <w:r>
        <w:rPr>
          <w:rFonts w:ascii="仿宋_GB2312" w:eastAsia="仿宋_GB2312" w:hint="eastAsia"/>
          <w:sz w:val="32"/>
          <w:szCs w:val="32"/>
        </w:rPr>
        <w:t>为税务机关评定的</w:t>
      </w:r>
      <w:r>
        <w:rPr>
          <w:rFonts w:ascii="仿宋_GB2312" w:eastAsia="仿宋_GB2312" w:hint="eastAsia"/>
          <w:sz w:val="32"/>
          <w:szCs w:val="32"/>
        </w:rPr>
        <w:t>C</w:t>
      </w:r>
      <w:r>
        <w:rPr>
          <w:rFonts w:ascii="仿宋_GB2312" w:eastAsia="仿宋_GB2312" w:hint="eastAsia"/>
          <w:sz w:val="32"/>
          <w:szCs w:val="32"/>
        </w:rPr>
        <w:t>级或</w:t>
      </w:r>
      <w:r>
        <w:rPr>
          <w:rFonts w:ascii="仿宋_GB2312" w:eastAsia="仿宋_GB2312" w:hint="eastAsia"/>
          <w:sz w:val="32"/>
          <w:szCs w:val="32"/>
        </w:rPr>
        <w:t>D</w:t>
      </w:r>
      <w:r>
        <w:rPr>
          <w:rFonts w:ascii="仿宋_GB2312" w:eastAsia="仿宋_GB2312" w:hint="eastAsia"/>
          <w:sz w:val="32"/>
          <w:szCs w:val="32"/>
        </w:rPr>
        <w:t>级的，不得享受此项税收优惠政策。</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如果既适用促进残疾人就业增值税优惠政策，又适用重点群体、退役士兵、随军家属、军转干部等支持就业的增值税优惠政策的，纳税人可自行选择适用的优惠政策，但不能累加执行。一经选定，</w:t>
      </w:r>
      <w:r>
        <w:rPr>
          <w:rFonts w:ascii="仿宋_GB2312" w:eastAsia="仿宋_GB2312" w:hint="eastAsia"/>
          <w:sz w:val="32"/>
          <w:szCs w:val="32"/>
        </w:rPr>
        <w:t>36</w:t>
      </w:r>
      <w:r>
        <w:rPr>
          <w:rFonts w:ascii="仿宋_GB2312" w:eastAsia="仿宋_GB2312" w:hint="eastAsia"/>
          <w:sz w:val="32"/>
          <w:szCs w:val="32"/>
        </w:rPr>
        <w:t>个月内不得变更。</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此项税收优惠政策仅适用于生产销售货物，提供加工、修理修配劳务，以及提供营改增现代服务和生活服务税目（不含文化体育服务和娱乐服务）范围的服务取得的收入之和，占其增值税收入的比例达到</w:t>
      </w:r>
      <w:r>
        <w:rPr>
          <w:rFonts w:ascii="仿宋_GB2312" w:eastAsia="仿宋_GB2312" w:hint="eastAsia"/>
          <w:sz w:val="32"/>
          <w:szCs w:val="32"/>
        </w:rPr>
        <w:t>50%</w:t>
      </w:r>
      <w:r>
        <w:rPr>
          <w:rFonts w:ascii="仿宋_GB2312" w:eastAsia="仿宋_GB2312" w:hint="eastAsia"/>
          <w:sz w:val="32"/>
          <w:szCs w:val="32"/>
        </w:rPr>
        <w:t>的纳税人，但不适用于上述纳税人直接销售外购货物（包括商品批发和零售）</w:t>
      </w:r>
      <w:r>
        <w:rPr>
          <w:rFonts w:ascii="仿宋_GB2312" w:eastAsia="仿宋_GB2312" w:hint="eastAsia"/>
          <w:sz w:val="32"/>
          <w:szCs w:val="32"/>
        </w:rPr>
        <w:t>以及销售委托加工的货物取得的收入。</w:t>
      </w:r>
    </w:p>
    <w:p w:rsidR="00000000" w:rsidRDefault="00597DC2">
      <w:pPr>
        <w:pStyle w:val="4"/>
        <w:widowControl/>
        <w:spacing w:before="0" w:after="0" w:line="600" w:lineRule="exact"/>
        <w:rPr>
          <w:rFonts w:ascii="Calibri" w:eastAsia="宋体" w:hAnsi="Calibri"/>
        </w:rPr>
      </w:pPr>
      <w:bookmarkStart w:id="5479" w:name="_Toc507167652"/>
      <w:bookmarkStart w:id="5480" w:name="_Toc31181"/>
      <w:bookmarkStart w:id="5481" w:name="_Toc18795"/>
      <w:bookmarkStart w:id="5482" w:name="_Toc22805"/>
      <w:bookmarkStart w:id="5483" w:name="_Toc17834"/>
      <w:bookmarkStart w:id="5484" w:name="_Toc6219"/>
      <w:r>
        <w:rPr>
          <w:rFonts w:ascii="Calibri" w:eastAsia="宋体" w:hAnsi="Calibri" w:hint="eastAsia"/>
        </w:rPr>
        <w:t>【政策依据】</w:t>
      </w:r>
      <w:bookmarkEnd w:id="5479"/>
      <w:bookmarkEnd w:id="5480"/>
      <w:bookmarkEnd w:id="5481"/>
      <w:bookmarkEnd w:id="5482"/>
      <w:bookmarkEnd w:id="5483"/>
      <w:bookmarkEnd w:id="5484"/>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国家税务总局关于促进残疾人就业增值税优惠政策的通知》（财税〔</w:t>
      </w:r>
      <w:r>
        <w:rPr>
          <w:rFonts w:ascii="仿宋_GB2312" w:eastAsia="仿宋_GB2312" w:hAnsi="黑体" w:cs="黑体" w:hint="eastAsia"/>
          <w:sz w:val="32"/>
          <w:szCs w:val="32"/>
        </w:rPr>
        <w:t>2016</w:t>
      </w:r>
      <w:r>
        <w:rPr>
          <w:rFonts w:ascii="仿宋_GB2312" w:eastAsia="仿宋_GB2312" w:hAnsi="黑体" w:cs="黑体" w:hint="eastAsia"/>
          <w:sz w:val="32"/>
          <w:szCs w:val="32"/>
        </w:rPr>
        <w:t>〕</w:t>
      </w:r>
      <w:r>
        <w:rPr>
          <w:rFonts w:ascii="仿宋_GB2312" w:eastAsia="仿宋_GB2312" w:hAnsi="黑体" w:cs="黑体" w:hint="eastAsia"/>
          <w:sz w:val="32"/>
          <w:szCs w:val="32"/>
        </w:rPr>
        <w:t>52</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《促进残疾人就业增值税优惠政策管理办法》（国家税务总局公告</w:t>
      </w:r>
      <w:r>
        <w:rPr>
          <w:rFonts w:ascii="仿宋_GB2312" w:eastAsia="仿宋_GB2312" w:hAnsi="黑体" w:cs="黑体" w:hint="eastAsia"/>
          <w:sz w:val="32"/>
          <w:szCs w:val="32"/>
        </w:rPr>
        <w:t>2016</w:t>
      </w:r>
      <w:r>
        <w:rPr>
          <w:rFonts w:ascii="仿宋_GB2312" w:eastAsia="仿宋_GB2312" w:hAnsi="黑体" w:cs="黑体" w:hint="eastAsia"/>
          <w:sz w:val="32"/>
          <w:szCs w:val="32"/>
        </w:rPr>
        <w:t>年第</w:t>
      </w:r>
      <w:r>
        <w:rPr>
          <w:rFonts w:ascii="仿宋_GB2312" w:eastAsia="仿宋_GB2312" w:hAnsi="黑体" w:cs="黑体" w:hint="eastAsia"/>
          <w:sz w:val="32"/>
          <w:szCs w:val="32"/>
        </w:rPr>
        <w:t>33</w:t>
      </w:r>
      <w:r>
        <w:rPr>
          <w:rFonts w:ascii="仿宋_GB2312" w:eastAsia="仿宋_GB2312" w:hAnsi="黑体" w:cs="黑体" w:hint="eastAsia"/>
          <w:sz w:val="32"/>
          <w:szCs w:val="32"/>
        </w:rPr>
        <w:t>号发布，国家税务总局公告</w:t>
      </w:r>
      <w:r>
        <w:rPr>
          <w:rFonts w:ascii="仿宋_GB2312" w:eastAsia="仿宋_GB2312" w:hAnsi="黑体" w:cs="黑体" w:hint="eastAsia"/>
          <w:sz w:val="32"/>
          <w:szCs w:val="32"/>
        </w:rPr>
        <w:t>2018</w:t>
      </w:r>
      <w:r>
        <w:rPr>
          <w:rFonts w:ascii="仿宋_GB2312" w:eastAsia="仿宋_GB2312" w:hAnsi="黑体" w:cs="黑体" w:hint="eastAsia"/>
          <w:sz w:val="32"/>
          <w:szCs w:val="32"/>
        </w:rPr>
        <w:t>年第</w:t>
      </w:r>
      <w:r>
        <w:rPr>
          <w:rFonts w:ascii="仿宋_GB2312" w:eastAsia="仿宋_GB2312" w:hAnsi="黑体" w:cs="黑体" w:hint="eastAsia"/>
          <w:sz w:val="32"/>
          <w:szCs w:val="32"/>
        </w:rPr>
        <w:t>31</w:t>
      </w:r>
      <w:r>
        <w:rPr>
          <w:rFonts w:ascii="仿宋_GB2312" w:eastAsia="仿宋_GB2312" w:hAnsi="黑体" w:cs="黑体" w:hint="eastAsia"/>
          <w:sz w:val="32"/>
          <w:szCs w:val="32"/>
        </w:rPr>
        <w:t>号修改）</w:t>
      </w:r>
    </w:p>
    <w:p w:rsidR="00000000" w:rsidRDefault="00597DC2">
      <w:pPr>
        <w:widowControl/>
        <w:spacing w:line="600" w:lineRule="exact"/>
        <w:ind w:firstLineChars="200" w:firstLine="640"/>
        <w:rPr>
          <w:rFonts w:ascii="仿宋_GB2312" w:eastAsia="仿宋_GB2312"/>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485" w:name="_Toc507167653"/>
      <w:bookmarkStart w:id="5486" w:name="_Toc14358"/>
      <w:bookmarkStart w:id="5487" w:name="_Toc7442"/>
      <w:bookmarkStart w:id="5488" w:name="_Toc7095"/>
      <w:bookmarkStart w:id="5489" w:name="_Toc23196"/>
      <w:bookmarkStart w:id="5490" w:name="_Toc17164"/>
      <w:bookmarkStart w:id="5491" w:name="_Toc3084"/>
      <w:bookmarkStart w:id="5492" w:name="_Toc8837"/>
      <w:bookmarkStart w:id="5493" w:name="_Toc16312"/>
      <w:bookmarkStart w:id="5494" w:name="_Toc12047"/>
      <w:bookmarkStart w:id="5495" w:name="_Toc512497725"/>
      <w:bookmarkStart w:id="5496" w:name="_Toc512497850"/>
      <w:bookmarkStart w:id="5497" w:name="_Toc73462584"/>
      <w:bookmarkStart w:id="5498" w:name="_Toc397"/>
      <w:r>
        <w:rPr>
          <w:rFonts w:ascii="Calibri" w:hAnsi="Calibri" w:hint="eastAsia"/>
        </w:rPr>
        <w:t>特殊教育校办企业安置残疾人就业增值税即征即退</w:t>
      </w:r>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p>
    <w:p w:rsidR="00000000" w:rsidRDefault="00597DC2">
      <w:pPr>
        <w:pStyle w:val="4"/>
        <w:widowControl/>
        <w:spacing w:before="0" w:after="0" w:line="600" w:lineRule="exact"/>
        <w:rPr>
          <w:rFonts w:ascii="Calibri" w:eastAsia="宋体" w:hAnsi="Calibri"/>
        </w:rPr>
      </w:pPr>
      <w:bookmarkStart w:id="5499" w:name="_Toc507167654"/>
      <w:bookmarkStart w:id="5500" w:name="_Toc20203"/>
      <w:bookmarkStart w:id="5501" w:name="_Toc13783"/>
      <w:bookmarkStart w:id="5502" w:name="_Toc28682"/>
      <w:bookmarkStart w:id="5503" w:name="_Toc23014"/>
      <w:bookmarkStart w:id="5504" w:name="_Toc5000"/>
      <w:r>
        <w:rPr>
          <w:rFonts w:ascii="Calibri" w:eastAsia="宋体" w:hAnsi="Calibri" w:hint="eastAsia"/>
        </w:rPr>
        <w:t>【享受主体】</w:t>
      </w:r>
      <w:bookmarkEnd w:id="5499"/>
      <w:bookmarkEnd w:id="5500"/>
      <w:bookmarkEnd w:id="5501"/>
      <w:bookmarkEnd w:id="5502"/>
      <w:bookmarkEnd w:id="5503"/>
      <w:bookmarkEnd w:id="5504"/>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特殊教育校办企业</w:t>
      </w:r>
    </w:p>
    <w:p w:rsidR="00000000" w:rsidRDefault="00597DC2">
      <w:pPr>
        <w:pStyle w:val="4"/>
        <w:widowControl/>
        <w:spacing w:before="0" w:after="0" w:line="600" w:lineRule="exact"/>
        <w:rPr>
          <w:rFonts w:ascii="Calibri" w:eastAsia="宋体" w:hAnsi="Calibri"/>
        </w:rPr>
      </w:pPr>
      <w:bookmarkStart w:id="5505" w:name="_Toc507167655"/>
      <w:bookmarkStart w:id="5506" w:name="_Toc23825"/>
      <w:bookmarkStart w:id="5507" w:name="_Toc12936"/>
      <w:bookmarkStart w:id="5508" w:name="_Toc25687"/>
      <w:bookmarkStart w:id="5509" w:name="_Toc21976"/>
      <w:bookmarkStart w:id="5510" w:name="_Toc21579"/>
      <w:r>
        <w:rPr>
          <w:rFonts w:ascii="Calibri" w:eastAsia="宋体" w:hAnsi="Calibri" w:hint="eastAsia"/>
        </w:rPr>
        <w:t>【优惠内容】</w:t>
      </w:r>
      <w:bookmarkEnd w:id="5505"/>
      <w:bookmarkEnd w:id="5506"/>
      <w:bookmarkEnd w:id="5507"/>
      <w:bookmarkEnd w:id="5508"/>
      <w:bookmarkEnd w:id="5509"/>
      <w:bookmarkEnd w:id="5510"/>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对安置残疾人的特殊教育学校举办的企业，实行由税务机关按纳税人安置残疾人的人数，限额即征即退增值税。</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安置的每位残疾人每月可退还的增值税具体</w:t>
      </w:r>
      <w:r>
        <w:rPr>
          <w:rFonts w:ascii="仿宋_GB2312" w:eastAsia="仿宋_GB2312" w:hint="eastAsia"/>
          <w:sz w:val="32"/>
          <w:szCs w:val="32"/>
        </w:rPr>
        <w:t>限额，由县级以上税务机关根据纳税人所在区县（含县级市、旗，下同）适用的经省（含自治区、直辖市、计划单列市，下同）人民政府批准的月最低工资标准的</w:t>
      </w:r>
      <w:r>
        <w:rPr>
          <w:rFonts w:ascii="仿宋_GB2312" w:eastAsia="仿宋_GB2312" w:hint="eastAsia"/>
          <w:sz w:val="32"/>
          <w:szCs w:val="32"/>
        </w:rPr>
        <w:t>4</w:t>
      </w:r>
      <w:r>
        <w:rPr>
          <w:rFonts w:ascii="仿宋_GB2312" w:eastAsia="仿宋_GB2312" w:hint="eastAsia"/>
          <w:sz w:val="32"/>
          <w:szCs w:val="32"/>
        </w:rPr>
        <w:t>倍确定。</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在计算残疾人人数时可将在企业上岗工作的特殊教育学校的全日制在校学生计算在内，在计算企业在职职工人数时也要将上述学生计算在内。</w:t>
      </w:r>
    </w:p>
    <w:p w:rsidR="00000000" w:rsidRDefault="00597DC2">
      <w:pPr>
        <w:pStyle w:val="4"/>
        <w:widowControl/>
        <w:spacing w:before="0" w:after="0" w:line="600" w:lineRule="exact"/>
        <w:rPr>
          <w:rFonts w:ascii="Calibri" w:eastAsia="宋体" w:hAnsi="Calibri"/>
        </w:rPr>
      </w:pPr>
      <w:bookmarkStart w:id="5511" w:name="_Toc507167656"/>
      <w:bookmarkStart w:id="5512" w:name="_Toc9118"/>
      <w:bookmarkStart w:id="5513" w:name="_Toc8424"/>
      <w:bookmarkStart w:id="5514" w:name="_Toc8656"/>
      <w:bookmarkStart w:id="5515" w:name="_Toc6140"/>
      <w:bookmarkStart w:id="5516" w:name="_Toc19987"/>
      <w:r>
        <w:rPr>
          <w:rFonts w:ascii="Calibri" w:eastAsia="宋体" w:hAnsi="Calibri" w:hint="eastAsia"/>
        </w:rPr>
        <w:t>【享受条件】</w:t>
      </w:r>
      <w:bookmarkEnd w:id="5511"/>
      <w:bookmarkEnd w:id="5512"/>
      <w:bookmarkEnd w:id="5513"/>
      <w:bookmarkEnd w:id="5514"/>
      <w:bookmarkEnd w:id="5515"/>
      <w:bookmarkEnd w:id="5516"/>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特殊教育学校举办的企业，是指特殊教育学校主要为在校学生提供实习场所、并由学校出资自办、由学校负责经营管理、经营收入全部归学校所有的企业。</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纳税人（除盲人按摩机构外）月安置的残疾人占在职职工人数的比例不低于</w:t>
      </w:r>
      <w:r>
        <w:rPr>
          <w:rFonts w:ascii="仿宋_GB2312" w:eastAsia="仿宋_GB2312" w:hint="eastAsia"/>
          <w:sz w:val="32"/>
          <w:szCs w:val="32"/>
        </w:rPr>
        <w:t>2</w:t>
      </w:r>
      <w:r>
        <w:rPr>
          <w:rFonts w:ascii="仿宋_GB2312" w:eastAsia="仿宋_GB2312" w:hint="eastAsia"/>
          <w:sz w:val="32"/>
          <w:szCs w:val="32"/>
        </w:rPr>
        <w:t>5%</w:t>
      </w:r>
      <w:r>
        <w:rPr>
          <w:rFonts w:ascii="仿宋_GB2312" w:eastAsia="仿宋_GB2312" w:hint="eastAsia"/>
          <w:sz w:val="32"/>
          <w:szCs w:val="32"/>
        </w:rPr>
        <w:t>（含</w:t>
      </w:r>
      <w:r>
        <w:rPr>
          <w:rFonts w:ascii="仿宋_GB2312" w:eastAsia="仿宋_GB2312" w:hint="eastAsia"/>
          <w:sz w:val="32"/>
          <w:szCs w:val="32"/>
        </w:rPr>
        <w:t>25%</w:t>
      </w:r>
      <w:r>
        <w:rPr>
          <w:rFonts w:ascii="仿宋_GB2312" w:eastAsia="仿宋_GB2312" w:hint="eastAsia"/>
          <w:sz w:val="32"/>
          <w:szCs w:val="32"/>
        </w:rPr>
        <w:t>），并且安置的残疾人人数不少于</w:t>
      </w:r>
      <w:r>
        <w:rPr>
          <w:rFonts w:ascii="仿宋_GB2312" w:eastAsia="仿宋_GB2312" w:hint="eastAsia"/>
          <w:sz w:val="32"/>
          <w:szCs w:val="32"/>
        </w:rPr>
        <w:t>10</w:t>
      </w:r>
      <w:r>
        <w:rPr>
          <w:rFonts w:ascii="仿宋_GB2312" w:eastAsia="仿宋_GB2312" w:hint="eastAsia"/>
          <w:sz w:val="32"/>
          <w:szCs w:val="32"/>
        </w:rPr>
        <w:t>人（含</w:t>
      </w:r>
      <w:r>
        <w:rPr>
          <w:rFonts w:ascii="仿宋_GB2312" w:eastAsia="仿宋_GB2312" w:hint="eastAsia"/>
          <w:sz w:val="32"/>
          <w:szCs w:val="32"/>
        </w:rPr>
        <w:t>10</w:t>
      </w:r>
      <w:r>
        <w:rPr>
          <w:rFonts w:ascii="仿宋_GB2312" w:eastAsia="仿宋_GB2312" w:hint="eastAsia"/>
          <w:sz w:val="32"/>
          <w:szCs w:val="32"/>
        </w:rPr>
        <w:t>人）。</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纳税人纳税信用等级为税务机关评定的</w:t>
      </w:r>
      <w:r>
        <w:rPr>
          <w:rFonts w:ascii="仿宋_GB2312" w:eastAsia="仿宋_GB2312" w:hint="eastAsia"/>
          <w:sz w:val="32"/>
          <w:szCs w:val="32"/>
        </w:rPr>
        <w:t>C</w:t>
      </w:r>
      <w:r>
        <w:rPr>
          <w:rFonts w:ascii="仿宋_GB2312" w:eastAsia="仿宋_GB2312" w:hint="eastAsia"/>
          <w:sz w:val="32"/>
          <w:szCs w:val="32"/>
        </w:rPr>
        <w:t>级或</w:t>
      </w:r>
      <w:r>
        <w:rPr>
          <w:rFonts w:ascii="仿宋_GB2312" w:eastAsia="仿宋_GB2312" w:hint="eastAsia"/>
          <w:sz w:val="32"/>
          <w:szCs w:val="32"/>
        </w:rPr>
        <w:t>D</w:t>
      </w:r>
      <w:r>
        <w:rPr>
          <w:rFonts w:ascii="仿宋_GB2312" w:eastAsia="仿宋_GB2312" w:hint="eastAsia"/>
          <w:sz w:val="32"/>
          <w:szCs w:val="32"/>
        </w:rPr>
        <w:t>级的，不得享受此项税收优惠政策。</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如果既适用促进残疾人就业增值税优惠政策，又适用重点群体、退役士兵、随军家属、军转干部等支持就业的增值税优惠政策的，纳税人可自行选择适用的优惠政策，但不能累加执行。一经选定，</w:t>
      </w:r>
      <w:r>
        <w:rPr>
          <w:rFonts w:ascii="仿宋_GB2312" w:eastAsia="仿宋_GB2312" w:hint="eastAsia"/>
          <w:sz w:val="32"/>
          <w:szCs w:val="32"/>
        </w:rPr>
        <w:t>36</w:t>
      </w:r>
      <w:r>
        <w:rPr>
          <w:rFonts w:ascii="仿宋_GB2312" w:eastAsia="仿宋_GB2312" w:hint="eastAsia"/>
          <w:sz w:val="32"/>
          <w:szCs w:val="32"/>
        </w:rPr>
        <w:t>个月内不得变更。</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此项税收优惠政策仅适用于生产销售货物，提供加工、修理修配劳务，以及提供营改增现代服务和生活服务税目（不含文化体育服务和娱乐服务）范围的服务取得的收入之和，占其增值税</w:t>
      </w:r>
      <w:r>
        <w:rPr>
          <w:rFonts w:ascii="仿宋_GB2312" w:eastAsia="仿宋_GB2312" w:hint="eastAsia"/>
          <w:sz w:val="32"/>
          <w:szCs w:val="32"/>
        </w:rPr>
        <w:t>收入的比例达到</w:t>
      </w:r>
      <w:r>
        <w:rPr>
          <w:rFonts w:ascii="仿宋_GB2312" w:eastAsia="仿宋_GB2312" w:hint="eastAsia"/>
          <w:sz w:val="32"/>
          <w:szCs w:val="32"/>
        </w:rPr>
        <w:t>50%</w:t>
      </w:r>
      <w:r>
        <w:rPr>
          <w:rFonts w:ascii="仿宋_GB2312" w:eastAsia="仿宋_GB2312" w:hint="eastAsia"/>
          <w:sz w:val="32"/>
          <w:szCs w:val="32"/>
        </w:rPr>
        <w:t>的纳税人，但不适用于上述纳税人直接销售外购货物（包括商品批发和零售）以及销售委托加工的货物取得的收入。</w:t>
      </w:r>
    </w:p>
    <w:p w:rsidR="00000000" w:rsidRDefault="00597DC2">
      <w:pPr>
        <w:pStyle w:val="4"/>
        <w:widowControl/>
        <w:spacing w:before="0" w:after="0" w:line="600" w:lineRule="exact"/>
        <w:rPr>
          <w:rFonts w:ascii="Calibri" w:eastAsia="宋体" w:hAnsi="Calibri"/>
        </w:rPr>
      </w:pPr>
      <w:bookmarkStart w:id="5517" w:name="_Toc507167657"/>
      <w:bookmarkStart w:id="5518" w:name="_Toc553"/>
      <w:bookmarkStart w:id="5519" w:name="_Toc15395"/>
      <w:bookmarkStart w:id="5520" w:name="_Toc4024"/>
      <w:bookmarkStart w:id="5521" w:name="_Toc1364"/>
      <w:bookmarkStart w:id="5522" w:name="_Toc29814"/>
      <w:r>
        <w:rPr>
          <w:rFonts w:ascii="Calibri" w:eastAsia="宋体" w:hAnsi="Calibri" w:hint="eastAsia"/>
        </w:rPr>
        <w:t>【政策依据】</w:t>
      </w:r>
      <w:bookmarkEnd w:id="5517"/>
      <w:bookmarkEnd w:id="5518"/>
      <w:bookmarkEnd w:id="5519"/>
      <w:bookmarkEnd w:id="5520"/>
      <w:bookmarkEnd w:id="5521"/>
      <w:bookmarkEnd w:id="5522"/>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国家税务总局关于促进残疾人就业增值税优惠政策的通知》（财税〔</w:t>
      </w:r>
      <w:r>
        <w:rPr>
          <w:rFonts w:ascii="仿宋_GB2312" w:eastAsia="仿宋_GB2312" w:hAnsi="黑体" w:cs="黑体" w:hint="eastAsia"/>
          <w:sz w:val="32"/>
          <w:szCs w:val="32"/>
        </w:rPr>
        <w:t>2016</w:t>
      </w:r>
      <w:r>
        <w:rPr>
          <w:rFonts w:ascii="仿宋_GB2312" w:eastAsia="仿宋_GB2312" w:hAnsi="黑体" w:cs="黑体" w:hint="eastAsia"/>
          <w:sz w:val="32"/>
          <w:szCs w:val="32"/>
        </w:rPr>
        <w:t>〕</w:t>
      </w:r>
      <w:r>
        <w:rPr>
          <w:rFonts w:ascii="仿宋_GB2312" w:eastAsia="仿宋_GB2312" w:hAnsi="黑体" w:cs="黑体" w:hint="eastAsia"/>
          <w:sz w:val="32"/>
          <w:szCs w:val="32"/>
        </w:rPr>
        <w:t>52</w:t>
      </w:r>
      <w:r>
        <w:rPr>
          <w:rFonts w:ascii="仿宋_GB2312" w:eastAsia="仿宋_GB2312" w:hAnsi="黑体" w:cs="黑体" w:hint="eastAsia"/>
          <w:sz w:val="32"/>
          <w:szCs w:val="32"/>
        </w:rPr>
        <w:t>号）第三条</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《促进残疾人就业增值税优惠政策管理办法》（国家税务总局公告</w:t>
      </w:r>
      <w:r>
        <w:rPr>
          <w:rFonts w:ascii="仿宋_GB2312" w:eastAsia="仿宋_GB2312" w:hAnsi="黑体" w:cs="黑体" w:hint="eastAsia"/>
          <w:sz w:val="32"/>
          <w:szCs w:val="32"/>
        </w:rPr>
        <w:t>2016</w:t>
      </w:r>
      <w:r>
        <w:rPr>
          <w:rFonts w:ascii="仿宋_GB2312" w:eastAsia="仿宋_GB2312" w:hAnsi="黑体" w:cs="黑体" w:hint="eastAsia"/>
          <w:sz w:val="32"/>
          <w:szCs w:val="32"/>
        </w:rPr>
        <w:t>年第</w:t>
      </w:r>
      <w:r>
        <w:rPr>
          <w:rFonts w:ascii="仿宋_GB2312" w:eastAsia="仿宋_GB2312" w:hAnsi="黑体" w:cs="黑体" w:hint="eastAsia"/>
          <w:sz w:val="32"/>
          <w:szCs w:val="32"/>
        </w:rPr>
        <w:t>33</w:t>
      </w:r>
      <w:r>
        <w:rPr>
          <w:rFonts w:ascii="仿宋_GB2312" w:eastAsia="仿宋_GB2312" w:hAnsi="黑体" w:cs="黑体" w:hint="eastAsia"/>
          <w:sz w:val="32"/>
          <w:szCs w:val="32"/>
        </w:rPr>
        <w:t>号发布，国家税务总局公告</w:t>
      </w:r>
      <w:r>
        <w:rPr>
          <w:rFonts w:ascii="仿宋_GB2312" w:eastAsia="仿宋_GB2312" w:hAnsi="黑体" w:cs="黑体" w:hint="eastAsia"/>
          <w:sz w:val="32"/>
          <w:szCs w:val="32"/>
        </w:rPr>
        <w:t>2018</w:t>
      </w:r>
      <w:r>
        <w:rPr>
          <w:rFonts w:ascii="仿宋_GB2312" w:eastAsia="仿宋_GB2312" w:hAnsi="黑体" w:cs="黑体" w:hint="eastAsia"/>
          <w:sz w:val="32"/>
          <w:szCs w:val="32"/>
        </w:rPr>
        <w:t>年第</w:t>
      </w:r>
      <w:r>
        <w:rPr>
          <w:rFonts w:ascii="仿宋_GB2312" w:eastAsia="仿宋_GB2312" w:hAnsi="黑体" w:cs="黑体" w:hint="eastAsia"/>
          <w:sz w:val="32"/>
          <w:szCs w:val="32"/>
        </w:rPr>
        <w:t>31</w:t>
      </w:r>
      <w:r>
        <w:rPr>
          <w:rFonts w:ascii="仿宋_GB2312" w:eastAsia="仿宋_GB2312" w:hAnsi="黑体" w:cs="黑体" w:hint="eastAsia"/>
          <w:sz w:val="32"/>
          <w:szCs w:val="32"/>
        </w:rPr>
        <w:t>号修改）</w:t>
      </w:r>
    </w:p>
    <w:p w:rsidR="00000000" w:rsidRDefault="00597DC2">
      <w:pPr>
        <w:widowControl/>
        <w:spacing w:line="600" w:lineRule="exact"/>
        <w:ind w:firstLineChars="200" w:firstLine="640"/>
        <w:rPr>
          <w:rFonts w:ascii="仿宋_GB2312" w:eastAsia="仿宋_GB2312"/>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523" w:name="_Toc100"/>
      <w:bookmarkStart w:id="5524" w:name="_Toc15437"/>
      <w:bookmarkStart w:id="5525" w:name="_Toc12979"/>
      <w:bookmarkStart w:id="5526" w:name="_Toc24820"/>
      <w:bookmarkStart w:id="5527" w:name="_Toc11847"/>
      <w:bookmarkStart w:id="5528" w:name="_Toc19461"/>
      <w:bookmarkStart w:id="5529" w:name="_Toc6875"/>
      <w:bookmarkStart w:id="5530" w:name="_Toc8245"/>
      <w:bookmarkStart w:id="5531" w:name="_Toc28591"/>
      <w:bookmarkStart w:id="5532" w:name="_Toc512497726"/>
      <w:bookmarkStart w:id="5533" w:name="_Toc512497851"/>
      <w:bookmarkStart w:id="5534" w:name="_Toc73462585"/>
      <w:bookmarkStart w:id="5535" w:name="_Toc10303"/>
      <w:r>
        <w:rPr>
          <w:rFonts w:ascii="Calibri" w:hAnsi="Calibri" w:hint="eastAsia"/>
        </w:rPr>
        <w:t>残疾人就业减征个人所得税</w:t>
      </w:r>
      <w:bookmarkEnd w:id="5523"/>
      <w:bookmarkEnd w:id="5524"/>
      <w:bookmarkEnd w:id="5525"/>
      <w:bookmarkEnd w:id="5526"/>
      <w:bookmarkEnd w:id="5527"/>
      <w:bookmarkEnd w:id="5528"/>
      <w:bookmarkEnd w:id="5529"/>
      <w:bookmarkEnd w:id="5530"/>
      <w:bookmarkEnd w:id="5531"/>
      <w:bookmarkEnd w:id="5532"/>
      <w:bookmarkEnd w:id="5533"/>
      <w:bookmarkEnd w:id="5534"/>
      <w:bookmarkEnd w:id="5535"/>
    </w:p>
    <w:p w:rsidR="00000000" w:rsidRDefault="00597DC2">
      <w:pPr>
        <w:pStyle w:val="4"/>
        <w:widowControl/>
        <w:spacing w:before="0" w:after="0" w:line="600" w:lineRule="exact"/>
        <w:rPr>
          <w:rFonts w:ascii="Calibri" w:eastAsia="宋体" w:hAnsi="Calibri"/>
        </w:rPr>
      </w:pPr>
      <w:bookmarkStart w:id="5536" w:name="_Toc507167659"/>
      <w:bookmarkStart w:id="5537" w:name="_Toc26320"/>
      <w:bookmarkStart w:id="5538" w:name="_Toc30575"/>
      <w:bookmarkStart w:id="5539" w:name="_Toc9368"/>
      <w:bookmarkStart w:id="5540" w:name="_Toc26191"/>
      <w:bookmarkStart w:id="5541" w:name="_Toc339"/>
      <w:r>
        <w:rPr>
          <w:rFonts w:ascii="Calibri" w:eastAsia="宋体" w:hAnsi="Calibri" w:hint="eastAsia"/>
        </w:rPr>
        <w:t>【享受主体】</w:t>
      </w:r>
      <w:bookmarkEnd w:id="5536"/>
      <w:bookmarkEnd w:id="5537"/>
      <w:bookmarkEnd w:id="5538"/>
      <w:bookmarkEnd w:id="5539"/>
      <w:bookmarkEnd w:id="5540"/>
      <w:bookmarkEnd w:id="5541"/>
    </w:p>
    <w:p w:rsidR="00000000" w:rsidRDefault="00597DC2">
      <w:pPr>
        <w:widowControl/>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残疾人人员</w:t>
      </w:r>
    </w:p>
    <w:p w:rsidR="00000000" w:rsidRDefault="00597DC2">
      <w:pPr>
        <w:pStyle w:val="4"/>
        <w:widowControl/>
        <w:spacing w:before="0" w:after="0" w:line="600" w:lineRule="exact"/>
        <w:rPr>
          <w:rFonts w:ascii="Calibri" w:eastAsia="宋体" w:hAnsi="Calibri"/>
        </w:rPr>
      </w:pPr>
      <w:bookmarkStart w:id="5542" w:name="_Toc507167660"/>
      <w:bookmarkStart w:id="5543" w:name="_Toc17447"/>
      <w:bookmarkStart w:id="5544" w:name="_Toc16281"/>
      <w:bookmarkStart w:id="5545" w:name="_Toc7064"/>
      <w:bookmarkStart w:id="5546" w:name="_Toc17404"/>
      <w:bookmarkStart w:id="5547" w:name="_Toc12387"/>
      <w:r>
        <w:rPr>
          <w:rFonts w:ascii="Calibri" w:eastAsia="宋体" w:hAnsi="Calibri" w:hint="eastAsia"/>
        </w:rPr>
        <w:t>【优惠内容】</w:t>
      </w:r>
      <w:bookmarkEnd w:id="5542"/>
      <w:bookmarkEnd w:id="5543"/>
      <w:bookmarkEnd w:id="5544"/>
      <w:bookmarkEnd w:id="5545"/>
      <w:bookmarkEnd w:id="5546"/>
      <w:bookmarkEnd w:id="5547"/>
    </w:p>
    <w:p w:rsidR="00000000" w:rsidRDefault="00597DC2">
      <w:pPr>
        <w:widowControl/>
        <w:spacing w:line="600" w:lineRule="exact"/>
        <w:ind w:firstLineChars="200" w:firstLine="640"/>
        <w:rPr>
          <w:rFonts w:ascii="仿宋_GB2312" w:eastAsia="仿宋_GB2312" w:hAnsi="黑体"/>
          <w:sz w:val="32"/>
          <w:szCs w:val="32"/>
        </w:rPr>
      </w:pPr>
      <w:r>
        <w:rPr>
          <w:rFonts w:ascii="仿宋_GB2312" w:eastAsia="仿宋_GB2312" w:hAnsi="仿宋"/>
          <w:sz w:val="32"/>
          <w:szCs w:val="32"/>
        </w:rPr>
        <w:t>残疾</w:t>
      </w:r>
      <w:r>
        <w:rPr>
          <w:rFonts w:ascii="仿宋_GB2312" w:eastAsia="仿宋_GB2312" w:hAnsi="仿宋" w:hint="eastAsia"/>
          <w:sz w:val="32"/>
          <w:szCs w:val="32"/>
        </w:rPr>
        <w:t>人员所得</w:t>
      </w:r>
      <w:r>
        <w:rPr>
          <w:rFonts w:ascii="仿宋_GB2312" w:eastAsia="仿宋_GB2312" w:hAnsi="仿宋"/>
          <w:sz w:val="32"/>
          <w:szCs w:val="32"/>
        </w:rPr>
        <w:t>，可以减征个人所得税</w:t>
      </w:r>
      <w:r>
        <w:rPr>
          <w:rFonts w:ascii="仿宋_GB2312" w:eastAsia="仿宋_GB2312" w:hAnsi="仿宋" w:hint="eastAsia"/>
          <w:sz w:val="32"/>
          <w:szCs w:val="32"/>
        </w:rPr>
        <w:t>。</w:t>
      </w:r>
    </w:p>
    <w:p w:rsidR="00000000" w:rsidRDefault="00597DC2">
      <w:pPr>
        <w:pStyle w:val="4"/>
        <w:widowControl/>
        <w:spacing w:before="0" w:after="0" w:line="600" w:lineRule="exact"/>
        <w:rPr>
          <w:rFonts w:ascii="Calibri" w:eastAsia="宋体" w:hAnsi="Calibri"/>
        </w:rPr>
      </w:pPr>
      <w:bookmarkStart w:id="5548" w:name="_Toc507167661"/>
      <w:bookmarkStart w:id="5549" w:name="_Toc7807"/>
      <w:bookmarkStart w:id="5550" w:name="_Toc13596"/>
      <w:bookmarkStart w:id="5551" w:name="_Toc30971"/>
      <w:bookmarkStart w:id="5552" w:name="_Toc32360"/>
      <w:bookmarkStart w:id="5553" w:name="_Toc28040"/>
      <w:r>
        <w:rPr>
          <w:rFonts w:ascii="Calibri" w:eastAsia="宋体" w:hAnsi="Calibri" w:hint="eastAsia"/>
        </w:rPr>
        <w:t>【享受条件】</w:t>
      </w:r>
      <w:bookmarkEnd w:id="5548"/>
      <w:bookmarkEnd w:id="5549"/>
      <w:bookmarkEnd w:id="5550"/>
      <w:bookmarkEnd w:id="5551"/>
      <w:bookmarkEnd w:id="5552"/>
      <w:bookmarkEnd w:id="5553"/>
    </w:p>
    <w:p w:rsidR="00000000" w:rsidRDefault="00597DC2">
      <w:pPr>
        <w:widowControl/>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减税的</w:t>
      </w:r>
      <w:r>
        <w:rPr>
          <w:rFonts w:ascii="仿宋_GB2312" w:eastAsia="仿宋_GB2312" w:hAnsi="仿宋"/>
          <w:sz w:val="32"/>
          <w:szCs w:val="32"/>
        </w:rPr>
        <w:t>具体幅度和期限，由省</w:t>
      </w:r>
      <w:r>
        <w:rPr>
          <w:rFonts w:ascii="仿宋_GB2312" w:eastAsia="仿宋_GB2312" w:hAnsi="仿宋" w:hint="eastAsia"/>
          <w:sz w:val="32"/>
          <w:szCs w:val="32"/>
        </w:rPr>
        <w:t>、</w:t>
      </w:r>
      <w:r>
        <w:rPr>
          <w:rFonts w:ascii="仿宋_GB2312" w:eastAsia="仿宋_GB2312" w:hAnsi="仿宋" w:hint="eastAsia"/>
          <w:sz w:val="32"/>
          <w:szCs w:val="32"/>
        </w:rPr>
        <w:t>自治区、直辖市人民政府规定</w:t>
      </w:r>
      <w:r>
        <w:rPr>
          <w:rFonts w:ascii="仿宋_GB2312" w:eastAsia="仿宋_GB2312" w:hAnsi="仿宋"/>
          <w:sz w:val="32"/>
          <w:szCs w:val="32"/>
        </w:rPr>
        <w:t>，并报同级人民代表大会常务委员会备案</w:t>
      </w:r>
      <w:r>
        <w:rPr>
          <w:rFonts w:ascii="仿宋_GB2312" w:eastAsia="仿宋_GB2312" w:hAnsi="仿宋" w:hint="eastAsia"/>
          <w:sz w:val="32"/>
          <w:szCs w:val="32"/>
        </w:rPr>
        <w:t>。</w:t>
      </w:r>
    </w:p>
    <w:p w:rsidR="00000000" w:rsidRDefault="00597DC2">
      <w:pPr>
        <w:pStyle w:val="4"/>
        <w:widowControl/>
        <w:spacing w:before="0" w:after="0" w:line="600" w:lineRule="exact"/>
        <w:rPr>
          <w:rFonts w:ascii="Calibri" w:eastAsia="宋体" w:hAnsi="Calibri"/>
        </w:rPr>
      </w:pPr>
      <w:bookmarkStart w:id="5554" w:name="_Toc507167662"/>
      <w:bookmarkStart w:id="5555" w:name="_Toc3021"/>
      <w:bookmarkStart w:id="5556" w:name="_Toc31354"/>
      <w:bookmarkStart w:id="5557" w:name="_Toc24667"/>
      <w:bookmarkStart w:id="5558" w:name="_Toc16061"/>
      <w:bookmarkStart w:id="5559" w:name="_Toc20044"/>
      <w:r>
        <w:rPr>
          <w:rFonts w:ascii="Calibri" w:eastAsia="宋体" w:hAnsi="Calibri" w:hint="eastAsia"/>
        </w:rPr>
        <w:t>【政策依据】</w:t>
      </w:r>
      <w:bookmarkEnd w:id="5554"/>
      <w:bookmarkEnd w:id="5555"/>
      <w:bookmarkEnd w:id="5556"/>
      <w:bookmarkEnd w:id="5557"/>
      <w:bookmarkEnd w:id="5558"/>
      <w:bookmarkEnd w:id="5559"/>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《中华人民共和国个人所得税法》</w:t>
      </w:r>
      <w:r>
        <w:rPr>
          <w:rFonts w:ascii="仿宋_GB2312" w:eastAsia="仿宋_GB2312" w:hAnsi="黑体" w:cs="黑体"/>
          <w:sz w:val="32"/>
          <w:szCs w:val="32"/>
        </w:rPr>
        <w:t>第五条第一款</w:t>
      </w:r>
    </w:p>
    <w:p w:rsidR="00000000" w:rsidRDefault="00597DC2">
      <w:pPr>
        <w:widowControl/>
        <w:spacing w:line="600" w:lineRule="exact"/>
        <w:ind w:firstLineChars="200" w:firstLine="640"/>
        <w:rPr>
          <w:rFonts w:ascii="黑体" w:eastAsia="黑体" w:hAnsi="楷体"/>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560" w:name="_Toc73462586"/>
      <w:bookmarkStart w:id="5561" w:name="_Toc16150"/>
      <w:r>
        <w:rPr>
          <w:rFonts w:ascii="Calibri" w:hAnsi="Calibri" w:hint="eastAsia"/>
        </w:rPr>
        <w:t>安置残疾人就业的企业对残疾人工资加计扣除</w:t>
      </w:r>
      <w:bookmarkEnd w:id="5560"/>
      <w:bookmarkEnd w:id="5561"/>
    </w:p>
    <w:p w:rsidR="00000000" w:rsidRDefault="00597DC2">
      <w:pPr>
        <w:pStyle w:val="4"/>
        <w:widowControl/>
        <w:spacing w:before="0" w:after="0" w:line="600" w:lineRule="exact"/>
        <w:rPr>
          <w:rFonts w:ascii="Calibri" w:eastAsia="宋体" w:hAnsi="Calibri"/>
        </w:rPr>
      </w:pPr>
      <w:bookmarkStart w:id="5562" w:name="_Toc507167664"/>
      <w:bookmarkStart w:id="5563" w:name="_Toc30502"/>
      <w:bookmarkStart w:id="5564" w:name="_Toc4524"/>
      <w:bookmarkStart w:id="5565" w:name="_Toc9779"/>
      <w:bookmarkStart w:id="5566" w:name="_Toc22145"/>
      <w:bookmarkStart w:id="5567" w:name="_Toc27244"/>
      <w:r>
        <w:rPr>
          <w:rFonts w:ascii="Calibri" w:eastAsia="宋体" w:hAnsi="Calibri" w:hint="eastAsia"/>
        </w:rPr>
        <w:t>【享受主体】</w:t>
      </w:r>
      <w:bookmarkEnd w:id="5562"/>
      <w:bookmarkEnd w:id="5563"/>
      <w:bookmarkEnd w:id="5564"/>
      <w:bookmarkEnd w:id="5565"/>
      <w:bookmarkEnd w:id="5566"/>
      <w:bookmarkEnd w:id="5567"/>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安置残疾人就业的企业</w:t>
      </w:r>
    </w:p>
    <w:p w:rsidR="00000000" w:rsidRDefault="00597DC2">
      <w:pPr>
        <w:pStyle w:val="4"/>
        <w:widowControl/>
        <w:spacing w:before="0" w:after="0" w:line="600" w:lineRule="exact"/>
        <w:rPr>
          <w:rFonts w:ascii="Calibri" w:eastAsia="宋体" w:hAnsi="Calibri"/>
        </w:rPr>
      </w:pPr>
      <w:bookmarkStart w:id="5568" w:name="_Toc507167665"/>
      <w:bookmarkStart w:id="5569" w:name="_Toc19440"/>
      <w:bookmarkStart w:id="5570" w:name="_Toc11527"/>
      <w:bookmarkStart w:id="5571" w:name="_Toc10495"/>
      <w:bookmarkStart w:id="5572" w:name="_Toc8858"/>
      <w:bookmarkStart w:id="5573" w:name="_Toc8448"/>
      <w:r>
        <w:rPr>
          <w:rFonts w:ascii="Calibri" w:eastAsia="宋体" w:hAnsi="Calibri" w:hint="eastAsia"/>
        </w:rPr>
        <w:t>【优惠内容】</w:t>
      </w:r>
      <w:bookmarkEnd w:id="5568"/>
      <w:bookmarkEnd w:id="5569"/>
      <w:bookmarkEnd w:id="5570"/>
      <w:bookmarkEnd w:id="5571"/>
      <w:bookmarkEnd w:id="5572"/>
      <w:bookmarkEnd w:id="5573"/>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企业安置残疾人员的，在按照支付给残疾职工工资据实扣除的基础上，可以在计算应纳税所得额时按照支付给残疾职工工资的</w:t>
      </w:r>
      <w:r>
        <w:rPr>
          <w:rFonts w:ascii="仿宋_GB2312" w:eastAsia="仿宋_GB2312" w:hint="eastAsia"/>
          <w:sz w:val="32"/>
          <w:szCs w:val="32"/>
        </w:rPr>
        <w:t>100%</w:t>
      </w:r>
      <w:r>
        <w:rPr>
          <w:rFonts w:ascii="仿宋_GB2312" w:eastAsia="仿宋_GB2312" w:hint="eastAsia"/>
          <w:sz w:val="32"/>
          <w:szCs w:val="32"/>
        </w:rPr>
        <w:t>加计扣除。</w:t>
      </w:r>
    </w:p>
    <w:p w:rsidR="00000000" w:rsidRDefault="00597DC2">
      <w:pPr>
        <w:pStyle w:val="4"/>
        <w:widowControl/>
        <w:spacing w:before="0" w:after="0" w:line="600" w:lineRule="exact"/>
        <w:rPr>
          <w:rFonts w:ascii="Calibri" w:eastAsia="宋体" w:hAnsi="Calibri"/>
        </w:rPr>
      </w:pPr>
      <w:bookmarkStart w:id="5574" w:name="_Toc507167666"/>
      <w:bookmarkStart w:id="5575" w:name="_Toc15982"/>
      <w:bookmarkStart w:id="5576" w:name="_Toc1172"/>
      <w:bookmarkStart w:id="5577" w:name="_Toc29208"/>
      <w:bookmarkStart w:id="5578" w:name="_Toc17487"/>
      <w:bookmarkStart w:id="5579" w:name="_Toc32365"/>
      <w:r>
        <w:rPr>
          <w:rFonts w:ascii="Calibri" w:eastAsia="宋体" w:hAnsi="Calibri" w:hint="eastAsia"/>
        </w:rPr>
        <w:t>【享受条件】</w:t>
      </w:r>
      <w:bookmarkEnd w:id="5574"/>
      <w:bookmarkEnd w:id="5575"/>
      <w:bookmarkEnd w:id="5576"/>
      <w:bookmarkEnd w:id="5577"/>
      <w:bookmarkEnd w:id="5578"/>
      <w:bookmarkEnd w:id="5579"/>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依法与安置的每位残疾人签订了</w:t>
      </w:r>
      <w:r>
        <w:rPr>
          <w:rFonts w:ascii="仿宋_GB2312" w:eastAsia="仿宋_GB2312" w:hint="eastAsia"/>
          <w:sz w:val="32"/>
          <w:szCs w:val="32"/>
        </w:rPr>
        <w:t>1</w:t>
      </w:r>
      <w:r>
        <w:rPr>
          <w:rFonts w:ascii="仿宋_GB2312" w:eastAsia="仿宋_GB2312" w:hint="eastAsia"/>
          <w:sz w:val="32"/>
          <w:szCs w:val="32"/>
        </w:rPr>
        <w:t>年以上（含</w:t>
      </w:r>
      <w:r>
        <w:rPr>
          <w:rFonts w:ascii="仿宋_GB2312" w:eastAsia="仿宋_GB2312" w:hint="eastAsia"/>
          <w:sz w:val="32"/>
          <w:szCs w:val="32"/>
        </w:rPr>
        <w:t>1</w:t>
      </w:r>
      <w:r>
        <w:rPr>
          <w:rFonts w:ascii="仿宋_GB2312" w:eastAsia="仿宋_GB2312" w:hint="eastAsia"/>
          <w:sz w:val="32"/>
          <w:szCs w:val="32"/>
        </w:rPr>
        <w:t>年）的劳动合同或服务协议，并且安置的每位残疾人在企业实际上岗工作。</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为安置的每位残疾人按月足额缴纳了</w:t>
      </w:r>
      <w:r>
        <w:rPr>
          <w:rFonts w:ascii="仿宋_GB2312" w:eastAsia="仿宋_GB2312" w:hint="eastAsia"/>
          <w:sz w:val="32"/>
          <w:szCs w:val="32"/>
        </w:rPr>
        <w:t>企业所在区县人民政府根据国家政策规定的基本养老保险、基本医疗保险、失业保险和工伤保险等社会保险。</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定期通过银行等金融机构向安置的每位残疾人实际支付了不低于企业所在区县适用的经省级人民政府批准的最低工资标准的工资。</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具备安置残疾人上岗工作的基本设施。</w:t>
      </w:r>
    </w:p>
    <w:p w:rsidR="00000000" w:rsidRDefault="00597DC2">
      <w:pPr>
        <w:pStyle w:val="4"/>
        <w:widowControl/>
        <w:spacing w:before="0" w:after="0" w:line="600" w:lineRule="exact"/>
        <w:rPr>
          <w:rFonts w:ascii="Calibri" w:eastAsia="宋体" w:hAnsi="Calibri"/>
        </w:rPr>
      </w:pPr>
      <w:bookmarkStart w:id="5580" w:name="_Toc507167667"/>
      <w:bookmarkStart w:id="5581" w:name="_Toc8466"/>
      <w:bookmarkStart w:id="5582" w:name="_Toc8258"/>
      <w:bookmarkStart w:id="5583" w:name="_Toc18757"/>
      <w:bookmarkStart w:id="5584" w:name="_Toc31137"/>
      <w:bookmarkStart w:id="5585" w:name="_Toc26"/>
      <w:r>
        <w:rPr>
          <w:rFonts w:ascii="Calibri" w:eastAsia="宋体" w:hAnsi="Calibri" w:hint="eastAsia"/>
        </w:rPr>
        <w:t>【政策依据】</w:t>
      </w:r>
      <w:bookmarkEnd w:id="5580"/>
      <w:bookmarkEnd w:id="5581"/>
      <w:bookmarkEnd w:id="5582"/>
      <w:bookmarkEnd w:id="5583"/>
      <w:bookmarkEnd w:id="5584"/>
      <w:bookmarkEnd w:id="5585"/>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《中华人民共和国企业所得税法》第三十条第（二）项</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《中华人民共和国企业所得税法实施条例》第九十六条第一款</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3.</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国家税务总局关于安置残疾人员就业有关企业所得税优惠政策问题的通知》（财税〔</w:t>
      </w:r>
      <w:r>
        <w:rPr>
          <w:rFonts w:ascii="仿宋_GB2312" w:eastAsia="仿宋_GB2312" w:hAnsi="黑体" w:cs="黑体" w:hint="eastAsia"/>
          <w:sz w:val="32"/>
          <w:szCs w:val="32"/>
        </w:rPr>
        <w:t>2009</w:t>
      </w:r>
      <w:r>
        <w:rPr>
          <w:rFonts w:ascii="仿宋_GB2312" w:eastAsia="仿宋_GB2312" w:hAnsi="黑体" w:cs="黑体" w:hint="eastAsia"/>
          <w:sz w:val="32"/>
          <w:szCs w:val="32"/>
        </w:rPr>
        <w:t>〕</w:t>
      </w:r>
      <w:r>
        <w:rPr>
          <w:rFonts w:ascii="仿宋_GB2312" w:eastAsia="仿宋_GB2312" w:hAnsi="黑体" w:cs="黑体" w:hint="eastAsia"/>
          <w:sz w:val="32"/>
          <w:szCs w:val="32"/>
        </w:rPr>
        <w:t>70</w:t>
      </w:r>
      <w:r>
        <w:rPr>
          <w:rFonts w:ascii="仿宋_GB2312" w:eastAsia="仿宋_GB2312" w:hAnsi="黑体" w:cs="黑体" w:hint="eastAsia"/>
          <w:sz w:val="32"/>
          <w:szCs w:val="32"/>
        </w:rPr>
        <w:t>号</w:t>
      </w:r>
      <w:r>
        <w:rPr>
          <w:rFonts w:ascii="仿宋_GB2312" w:eastAsia="仿宋_GB2312" w:hAnsi="黑体" w:cs="黑体" w:hint="eastAsia"/>
          <w:sz w:val="32"/>
          <w:szCs w:val="32"/>
        </w:rPr>
        <w:t>)</w:t>
      </w:r>
    </w:p>
    <w:p w:rsidR="00000000" w:rsidRDefault="00597DC2">
      <w:pPr>
        <w:widowControl/>
        <w:spacing w:line="600" w:lineRule="exact"/>
        <w:ind w:firstLineChars="200" w:firstLine="640"/>
        <w:rPr>
          <w:rFonts w:ascii="仿宋_GB2312" w:eastAsia="仿宋_GB2312"/>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586" w:name="_Toc507167668"/>
      <w:bookmarkStart w:id="5587" w:name="_Toc25790"/>
      <w:bookmarkStart w:id="5588" w:name="_Toc18600"/>
      <w:bookmarkStart w:id="5589" w:name="_Toc30595"/>
      <w:bookmarkStart w:id="5590" w:name="_Toc17677"/>
      <w:bookmarkStart w:id="5591" w:name="_Toc4627"/>
      <w:bookmarkStart w:id="5592" w:name="_Toc29534"/>
      <w:bookmarkStart w:id="5593" w:name="_Toc56"/>
      <w:bookmarkStart w:id="5594" w:name="_Toc20251"/>
      <w:bookmarkStart w:id="5595" w:name="_Toc21491"/>
      <w:bookmarkStart w:id="5596" w:name="_Toc512497728"/>
      <w:bookmarkStart w:id="5597" w:name="_Toc512497853"/>
      <w:bookmarkStart w:id="5598" w:name="_Toc73462587"/>
      <w:bookmarkStart w:id="5599" w:name="_Toc17915"/>
      <w:r>
        <w:rPr>
          <w:rFonts w:ascii="Calibri" w:hAnsi="Calibri" w:hint="eastAsia"/>
        </w:rPr>
        <w:t>安置残疾人就业的</w:t>
      </w:r>
      <w:r>
        <w:rPr>
          <w:rFonts w:ascii="Calibri" w:hAnsi="Calibri" w:hint="eastAsia"/>
        </w:rPr>
        <w:t>单位减免城镇土地使用税</w:t>
      </w:r>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p>
    <w:p w:rsidR="00000000" w:rsidRDefault="00597DC2">
      <w:pPr>
        <w:pStyle w:val="4"/>
        <w:widowControl/>
        <w:spacing w:before="0" w:after="0" w:line="600" w:lineRule="exact"/>
        <w:rPr>
          <w:rFonts w:ascii="Calibri" w:eastAsia="宋体" w:hAnsi="Calibri"/>
        </w:rPr>
      </w:pPr>
      <w:bookmarkStart w:id="5600" w:name="_Toc507167669"/>
      <w:bookmarkStart w:id="5601" w:name="_Toc18725"/>
      <w:bookmarkStart w:id="5602" w:name="_Toc30169"/>
      <w:bookmarkStart w:id="5603" w:name="_Toc12267"/>
      <w:bookmarkStart w:id="5604" w:name="_Toc12433"/>
      <w:bookmarkStart w:id="5605" w:name="_Toc3351"/>
      <w:r>
        <w:rPr>
          <w:rFonts w:ascii="Calibri" w:eastAsia="宋体" w:hAnsi="Calibri" w:hint="eastAsia"/>
        </w:rPr>
        <w:t>【享受主体】</w:t>
      </w:r>
      <w:bookmarkEnd w:id="5600"/>
      <w:bookmarkEnd w:id="5601"/>
      <w:bookmarkEnd w:id="5602"/>
      <w:bookmarkEnd w:id="5603"/>
      <w:bookmarkEnd w:id="5604"/>
      <w:bookmarkEnd w:id="5605"/>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安置残疾人就业的单位</w:t>
      </w:r>
    </w:p>
    <w:p w:rsidR="00000000" w:rsidRDefault="00597DC2">
      <w:pPr>
        <w:pStyle w:val="4"/>
        <w:widowControl/>
        <w:spacing w:before="0" w:after="0" w:line="600" w:lineRule="exact"/>
        <w:rPr>
          <w:rFonts w:ascii="Calibri" w:eastAsia="宋体" w:hAnsi="Calibri"/>
        </w:rPr>
      </w:pPr>
      <w:bookmarkStart w:id="5606" w:name="_Toc507167670"/>
      <w:bookmarkStart w:id="5607" w:name="_Toc30494"/>
      <w:bookmarkStart w:id="5608" w:name="_Toc28935"/>
      <w:bookmarkStart w:id="5609" w:name="_Toc25085"/>
      <w:bookmarkStart w:id="5610" w:name="_Toc5345"/>
      <w:bookmarkStart w:id="5611" w:name="_Toc5295"/>
      <w:r>
        <w:rPr>
          <w:rFonts w:ascii="Calibri" w:eastAsia="宋体" w:hAnsi="Calibri" w:hint="eastAsia"/>
        </w:rPr>
        <w:t>【优惠内容】</w:t>
      </w:r>
      <w:bookmarkEnd w:id="5606"/>
      <w:bookmarkEnd w:id="5607"/>
      <w:bookmarkEnd w:id="5608"/>
      <w:bookmarkEnd w:id="5609"/>
      <w:bookmarkEnd w:id="5610"/>
      <w:bookmarkEnd w:id="5611"/>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安置每名残疾人该年度可减征</w:t>
      </w:r>
      <w:r>
        <w:rPr>
          <w:rFonts w:ascii="仿宋_GB2312" w:eastAsia="仿宋_GB2312" w:hint="eastAsia"/>
          <w:sz w:val="32"/>
          <w:szCs w:val="32"/>
        </w:rPr>
        <w:t>5000</w:t>
      </w:r>
      <w:r>
        <w:rPr>
          <w:rFonts w:ascii="仿宋_GB2312" w:eastAsia="仿宋_GB2312" w:hint="eastAsia"/>
          <w:sz w:val="32"/>
          <w:szCs w:val="32"/>
        </w:rPr>
        <w:t>元城镇土地使用税，最高限额为安置单位当年度应缴纳的城镇土地使用税税额。</w:t>
      </w:r>
    </w:p>
    <w:p w:rsidR="00000000" w:rsidRDefault="00597DC2">
      <w:pPr>
        <w:pStyle w:val="4"/>
        <w:widowControl/>
        <w:spacing w:before="0" w:after="0" w:line="600" w:lineRule="exact"/>
        <w:rPr>
          <w:rFonts w:ascii="Calibri" w:eastAsia="宋体" w:hAnsi="Calibri"/>
        </w:rPr>
      </w:pPr>
      <w:bookmarkStart w:id="5612" w:name="_Toc507167671"/>
      <w:bookmarkStart w:id="5613" w:name="_Toc24411"/>
      <w:bookmarkStart w:id="5614" w:name="_Toc21864"/>
      <w:bookmarkStart w:id="5615" w:name="_Toc3028"/>
      <w:bookmarkStart w:id="5616" w:name="_Toc714"/>
      <w:bookmarkStart w:id="5617" w:name="_Toc25260"/>
      <w:r>
        <w:rPr>
          <w:rFonts w:ascii="Calibri" w:eastAsia="宋体" w:hAnsi="Calibri" w:hint="eastAsia"/>
        </w:rPr>
        <w:t>【享受条件】</w:t>
      </w:r>
      <w:bookmarkEnd w:id="5612"/>
      <w:bookmarkEnd w:id="5613"/>
      <w:bookmarkEnd w:id="5614"/>
      <w:bookmarkEnd w:id="5615"/>
      <w:bookmarkEnd w:id="5616"/>
      <w:bookmarkEnd w:id="5617"/>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在一个纳税年度内月平均实际安置残疾人就业人数占单位在职职工总数的比例高于</w:t>
      </w:r>
      <w:r>
        <w:rPr>
          <w:rFonts w:ascii="仿宋_GB2312" w:eastAsia="仿宋_GB2312" w:hint="eastAsia"/>
          <w:sz w:val="32"/>
          <w:szCs w:val="32"/>
        </w:rPr>
        <w:t>25%</w:t>
      </w:r>
      <w:r>
        <w:rPr>
          <w:rFonts w:ascii="仿宋_GB2312" w:eastAsia="仿宋_GB2312" w:hint="eastAsia"/>
          <w:sz w:val="32"/>
          <w:szCs w:val="32"/>
        </w:rPr>
        <w:t>（含</w:t>
      </w:r>
      <w:r>
        <w:rPr>
          <w:rFonts w:ascii="仿宋_GB2312" w:eastAsia="仿宋_GB2312" w:hint="eastAsia"/>
          <w:sz w:val="32"/>
          <w:szCs w:val="32"/>
        </w:rPr>
        <w:t>25%</w:t>
      </w:r>
      <w:r>
        <w:rPr>
          <w:rFonts w:ascii="仿宋_GB2312" w:eastAsia="仿宋_GB2312" w:hint="eastAsia"/>
          <w:sz w:val="32"/>
          <w:szCs w:val="32"/>
        </w:rPr>
        <w:t>）且实际安置残疾人人数高于</w:t>
      </w:r>
      <w:r>
        <w:rPr>
          <w:rFonts w:ascii="仿宋_GB2312" w:eastAsia="仿宋_GB2312" w:hint="eastAsia"/>
          <w:sz w:val="32"/>
          <w:szCs w:val="32"/>
        </w:rPr>
        <w:t>10</w:t>
      </w:r>
      <w:r>
        <w:rPr>
          <w:rFonts w:ascii="仿宋_GB2312" w:eastAsia="仿宋_GB2312" w:hint="eastAsia"/>
          <w:sz w:val="32"/>
          <w:szCs w:val="32"/>
        </w:rPr>
        <w:t>人（含</w:t>
      </w:r>
      <w:r>
        <w:rPr>
          <w:rFonts w:ascii="仿宋_GB2312" w:eastAsia="仿宋_GB2312" w:hint="eastAsia"/>
          <w:sz w:val="32"/>
          <w:szCs w:val="32"/>
        </w:rPr>
        <w:t>10</w:t>
      </w:r>
      <w:r>
        <w:rPr>
          <w:rFonts w:ascii="仿宋_GB2312" w:eastAsia="仿宋_GB2312" w:hint="eastAsia"/>
          <w:sz w:val="32"/>
          <w:szCs w:val="32"/>
        </w:rPr>
        <w:t>人）的单位。</w:t>
      </w:r>
    </w:p>
    <w:p w:rsidR="00000000" w:rsidRDefault="00597DC2">
      <w:pPr>
        <w:pStyle w:val="4"/>
        <w:widowControl/>
        <w:spacing w:before="0" w:after="0" w:line="600" w:lineRule="exact"/>
        <w:rPr>
          <w:rFonts w:ascii="Calibri" w:eastAsia="宋体" w:hAnsi="Calibri"/>
        </w:rPr>
      </w:pPr>
      <w:bookmarkStart w:id="5618" w:name="_Toc507167672"/>
      <w:bookmarkStart w:id="5619" w:name="_Toc1306"/>
      <w:bookmarkStart w:id="5620" w:name="_Toc19445"/>
      <w:bookmarkStart w:id="5621" w:name="_Toc13850"/>
      <w:bookmarkStart w:id="5622" w:name="_Toc31283"/>
      <w:bookmarkStart w:id="5623" w:name="_Toc7767"/>
      <w:r>
        <w:rPr>
          <w:rFonts w:ascii="Calibri" w:eastAsia="宋体" w:hAnsi="Calibri" w:hint="eastAsia"/>
        </w:rPr>
        <w:t>【政策依据】</w:t>
      </w:r>
      <w:bookmarkEnd w:id="5618"/>
      <w:bookmarkEnd w:id="5619"/>
      <w:bookmarkEnd w:id="5620"/>
      <w:bookmarkEnd w:id="5621"/>
      <w:bookmarkEnd w:id="5622"/>
      <w:bookmarkEnd w:id="5623"/>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国家税务总局关于安置残疾人就业单位城镇土地使用税等政策的通知》（财税〔</w:t>
      </w:r>
      <w:r>
        <w:rPr>
          <w:rFonts w:ascii="仿宋_GB2312" w:eastAsia="仿宋_GB2312" w:hAnsi="黑体" w:cs="黑体" w:hint="eastAsia"/>
          <w:sz w:val="32"/>
          <w:szCs w:val="32"/>
        </w:rPr>
        <w:t>2010</w:t>
      </w:r>
      <w:r>
        <w:rPr>
          <w:rFonts w:ascii="仿宋_GB2312" w:eastAsia="仿宋_GB2312" w:hAnsi="黑体" w:cs="黑体" w:hint="eastAsia"/>
          <w:sz w:val="32"/>
          <w:szCs w:val="32"/>
        </w:rPr>
        <w:t>〕</w:t>
      </w:r>
      <w:r>
        <w:rPr>
          <w:rFonts w:ascii="仿宋_GB2312" w:eastAsia="仿宋_GB2312" w:hAnsi="黑体" w:cs="黑体" w:hint="eastAsia"/>
          <w:sz w:val="32"/>
          <w:szCs w:val="32"/>
        </w:rPr>
        <w:t>121</w:t>
      </w:r>
      <w:r>
        <w:rPr>
          <w:rFonts w:ascii="仿宋_GB2312" w:eastAsia="仿宋_GB2312" w:hAnsi="黑体" w:cs="黑体" w:hint="eastAsia"/>
          <w:sz w:val="32"/>
          <w:szCs w:val="32"/>
        </w:rPr>
        <w:t>号）第一条</w:t>
      </w:r>
    </w:p>
    <w:p w:rsidR="00000000" w:rsidRDefault="00597DC2">
      <w:pPr>
        <w:widowControl/>
        <w:spacing w:line="600" w:lineRule="exact"/>
        <w:rPr>
          <w:rFonts w:ascii="黑体" w:eastAsia="黑体" w:hAnsi="黑体" w:cs="黑体"/>
          <w:sz w:val="32"/>
          <w:szCs w:val="32"/>
        </w:rPr>
      </w:pPr>
    </w:p>
    <w:p w:rsidR="00000000" w:rsidRDefault="00597DC2">
      <w:pPr>
        <w:pStyle w:val="1"/>
        <w:widowControl/>
        <w:spacing w:before="0" w:after="0" w:line="600" w:lineRule="exact"/>
        <w:rPr>
          <w:rFonts w:ascii="黑体" w:eastAsia="黑体" w:hAnsi="黑体"/>
          <w:b w:val="0"/>
          <w:kern w:val="2"/>
          <w:sz w:val="36"/>
          <w:szCs w:val="36"/>
        </w:rPr>
      </w:pPr>
      <w:bookmarkStart w:id="5624" w:name="_Toc73462588"/>
      <w:bookmarkStart w:id="5625" w:name="_Toc19074"/>
      <w:r>
        <w:rPr>
          <w:rFonts w:ascii="黑体" w:eastAsia="黑体" w:hAnsi="黑体" w:hint="eastAsia"/>
          <w:b w:val="0"/>
          <w:kern w:val="2"/>
          <w:sz w:val="36"/>
          <w:szCs w:val="36"/>
        </w:rPr>
        <w:t>六、推动普惠金融发展</w:t>
      </w:r>
      <w:bookmarkEnd w:id="5624"/>
      <w:bookmarkEnd w:id="5625"/>
    </w:p>
    <w:p w:rsidR="00000000" w:rsidRDefault="00597DC2">
      <w:pPr>
        <w:pStyle w:val="2"/>
        <w:widowControl/>
        <w:numPr>
          <w:ilvl w:val="0"/>
          <w:numId w:val="6"/>
        </w:numPr>
        <w:spacing w:before="0" w:after="0" w:line="600" w:lineRule="exact"/>
        <w:ind w:firstLine="0"/>
        <w:rPr>
          <w:rFonts w:ascii="楷体_GB2312" w:eastAsia="楷体_GB2312"/>
          <w:sz w:val="36"/>
          <w:szCs w:val="36"/>
        </w:rPr>
      </w:pPr>
      <w:bookmarkStart w:id="5626" w:name="_Toc73462589"/>
      <w:bookmarkStart w:id="5627" w:name="_Toc16119"/>
      <w:r>
        <w:rPr>
          <w:rFonts w:ascii="楷体_GB2312" w:eastAsia="楷体_GB2312" w:hint="eastAsia"/>
          <w:sz w:val="36"/>
          <w:szCs w:val="36"/>
        </w:rPr>
        <w:t>银行类金融机构贷款税收优惠</w:t>
      </w:r>
      <w:bookmarkEnd w:id="5626"/>
      <w:bookmarkEnd w:id="5627"/>
    </w:p>
    <w:p w:rsidR="00000000" w:rsidRDefault="00597DC2">
      <w:pPr>
        <w:pStyle w:val="3"/>
        <w:widowControl/>
        <w:numPr>
          <w:ilvl w:val="0"/>
          <w:numId w:val="3"/>
        </w:numPr>
        <w:spacing w:before="0" w:after="0" w:line="600" w:lineRule="exact"/>
        <w:ind w:left="0" w:firstLine="0"/>
        <w:rPr>
          <w:rFonts w:ascii="Calibri" w:hAnsi="Calibri"/>
        </w:rPr>
      </w:pPr>
      <w:bookmarkStart w:id="5628" w:name="_Toc73462590"/>
      <w:bookmarkStart w:id="5629" w:name="_Toc12908"/>
      <w:r>
        <w:rPr>
          <w:rFonts w:ascii="Calibri" w:hAnsi="Calibri" w:hint="eastAsia"/>
        </w:rPr>
        <w:t>金</w:t>
      </w:r>
      <w:r>
        <w:rPr>
          <w:rFonts w:ascii="Calibri" w:hAnsi="Calibri" w:hint="eastAsia"/>
        </w:rPr>
        <w:t>融机构农户小额贷款利息收入免征增值税</w:t>
      </w:r>
      <w:bookmarkEnd w:id="5628"/>
      <w:bookmarkEnd w:id="5629"/>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向农户提供小额贷款的金融机构</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自</w:t>
      </w: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日至</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日，对金融机构向农户发放小额贷款取得的利息收入，免征增值税。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农户，是指长期（一年以上）居住在乡镇（不包括城关镇）行政管理区域内的住户，还包括长期居住在城关镇所辖行政村范围内的住户和户口不在本地而在本地居住一年以上的住户，国有农场的职工。位于乡镇（不包括城关镇）行政管理区域内和在城关镇所辖行政村范围内的国有经济的机关、团体、学校、企事业单位的集体户；有</w:t>
      </w:r>
      <w:r>
        <w:rPr>
          <w:rFonts w:ascii="仿宋_GB2312" w:eastAsia="仿宋_GB2312" w:hint="eastAsia"/>
          <w:sz w:val="32"/>
          <w:szCs w:val="32"/>
        </w:rPr>
        <w:t>本地户口，但举家外出谋生一年以上的住户，无论是否保留承包耕地均不属于农户。农户以户为统计单位，既可以从事农业生产经营，也可以从事非农业生产经营。农户贷款的判定应以贷款发放时的借款人是否属于农户为准。</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小额贷款，是指单户授信小于</w:t>
      </w:r>
      <w:r>
        <w:rPr>
          <w:rFonts w:ascii="仿宋_GB2312" w:eastAsia="仿宋_GB2312" w:hint="eastAsia"/>
          <w:sz w:val="32"/>
          <w:szCs w:val="32"/>
        </w:rPr>
        <w:t>100</w:t>
      </w:r>
      <w:r>
        <w:rPr>
          <w:rFonts w:ascii="仿宋_GB2312" w:eastAsia="仿宋_GB2312" w:hint="eastAsia"/>
          <w:sz w:val="32"/>
          <w:szCs w:val="32"/>
        </w:rPr>
        <w:t>万元（含本数）的农户贷款；没有授信额度的，是指单户贷款合同金额且贷款余额在</w:t>
      </w:r>
      <w:r>
        <w:rPr>
          <w:rFonts w:ascii="仿宋_GB2312" w:eastAsia="仿宋_GB2312" w:hint="eastAsia"/>
          <w:sz w:val="32"/>
          <w:szCs w:val="32"/>
        </w:rPr>
        <w:t>100</w:t>
      </w:r>
      <w:r>
        <w:rPr>
          <w:rFonts w:ascii="仿宋_GB2312" w:eastAsia="仿宋_GB2312" w:hint="eastAsia"/>
          <w:sz w:val="32"/>
          <w:szCs w:val="32"/>
        </w:rPr>
        <w:t>万元（含本数）以下的贷款。</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税务总局关于支持小微企业融资有关税收政策的通知》（财税〔</w:t>
      </w:r>
      <w:r>
        <w:rPr>
          <w:rFonts w:ascii="仿宋_GB2312" w:eastAsia="仿宋_GB2312" w:hAnsi="黑体" w:cs="黑体" w:hint="eastAsia"/>
          <w:sz w:val="32"/>
          <w:szCs w:val="32"/>
        </w:rPr>
        <w:t>2017</w:t>
      </w:r>
      <w:r>
        <w:rPr>
          <w:rFonts w:ascii="仿宋_GB2312" w:eastAsia="仿宋_GB2312" w:hAnsi="黑体" w:cs="黑体" w:hint="eastAsia"/>
          <w:sz w:val="32"/>
          <w:szCs w:val="32"/>
        </w:rPr>
        <w:t>〕</w:t>
      </w:r>
      <w:r>
        <w:rPr>
          <w:rFonts w:ascii="仿宋_GB2312" w:eastAsia="仿宋_GB2312" w:hAnsi="黑体" w:cs="黑体" w:hint="eastAsia"/>
          <w:sz w:val="32"/>
          <w:szCs w:val="32"/>
        </w:rPr>
        <w:t>77</w:t>
      </w:r>
      <w:r>
        <w:rPr>
          <w:rFonts w:ascii="仿宋_GB2312" w:eastAsia="仿宋_GB2312" w:hAnsi="黑体" w:cs="黑体" w:hint="eastAsia"/>
          <w:sz w:val="32"/>
          <w:szCs w:val="32"/>
        </w:rPr>
        <w:t>号）第一条、第三条</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税务总局关于延续实施普惠金融有关税收</w:t>
      </w:r>
      <w:r>
        <w:rPr>
          <w:rFonts w:ascii="仿宋_GB2312" w:eastAsia="仿宋_GB2312" w:hAnsi="黑体" w:cs="黑体" w:hint="eastAsia"/>
          <w:sz w:val="32"/>
          <w:szCs w:val="32"/>
        </w:rPr>
        <w:t>优惠政策的公告》（财政部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税务总局公告</w:t>
      </w:r>
      <w:r>
        <w:rPr>
          <w:rFonts w:ascii="仿宋_GB2312" w:eastAsia="仿宋_GB2312" w:hAnsi="黑体" w:cs="黑体" w:hint="eastAsia"/>
          <w:sz w:val="32"/>
          <w:szCs w:val="32"/>
        </w:rPr>
        <w:t>2020</w:t>
      </w:r>
      <w:r>
        <w:rPr>
          <w:rFonts w:ascii="仿宋_GB2312" w:eastAsia="仿宋_GB2312" w:hAnsi="黑体" w:cs="黑体" w:hint="eastAsia"/>
          <w:sz w:val="32"/>
          <w:szCs w:val="32"/>
        </w:rPr>
        <w:t>年第</w:t>
      </w:r>
      <w:r>
        <w:rPr>
          <w:rFonts w:ascii="仿宋_GB2312" w:eastAsia="仿宋_GB2312" w:hAnsi="黑体" w:cs="黑体" w:hint="eastAsia"/>
          <w:sz w:val="32"/>
          <w:szCs w:val="32"/>
        </w:rPr>
        <w:t>22</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3.</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税务总局关于延长部分税收优惠政策执行期限的公告》（财政部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税务总局公告</w:t>
      </w:r>
      <w:r>
        <w:rPr>
          <w:rFonts w:ascii="仿宋_GB2312" w:eastAsia="仿宋_GB2312" w:hAnsi="黑体" w:cs="黑体" w:hint="eastAsia"/>
          <w:sz w:val="32"/>
          <w:szCs w:val="32"/>
        </w:rPr>
        <w:t>2021</w:t>
      </w:r>
      <w:r>
        <w:rPr>
          <w:rFonts w:ascii="仿宋_GB2312" w:eastAsia="仿宋_GB2312" w:hAnsi="黑体" w:cs="黑体" w:hint="eastAsia"/>
          <w:sz w:val="32"/>
          <w:szCs w:val="32"/>
        </w:rPr>
        <w:t>年第</w:t>
      </w:r>
      <w:r>
        <w:rPr>
          <w:rFonts w:ascii="仿宋_GB2312" w:eastAsia="仿宋_GB2312" w:hAnsi="黑体" w:cs="黑体" w:hint="eastAsia"/>
          <w:sz w:val="32"/>
          <w:szCs w:val="32"/>
        </w:rPr>
        <w:t>6</w:t>
      </w:r>
      <w:r>
        <w:rPr>
          <w:rFonts w:ascii="仿宋_GB2312" w:eastAsia="仿宋_GB2312" w:hAnsi="黑体" w:cs="黑体" w:hint="eastAsia"/>
          <w:sz w:val="32"/>
          <w:szCs w:val="32"/>
        </w:rPr>
        <w:t>号）第一条</w:t>
      </w:r>
    </w:p>
    <w:p w:rsidR="00000000" w:rsidRDefault="00597DC2">
      <w:pPr>
        <w:widowControl/>
        <w:spacing w:line="600" w:lineRule="exact"/>
        <w:ind w:firstLineChars="200" w:firstLine="640"/>
        <w:rPr>
          <w:rFonts w:ascii="仿宋_GB2312" w:eastAsia="仿宋_GB2312"/>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630" w:name="_Toc73462591"/>
      <w:bookmarkStart w:id="5631" w:name="_Toc8381"/>
      <w:r>
        <w:rPr>
          <w:rFonts w:ascii="Calibri" w:hAnsi="Calibri" w:hint="eastAsia"/>
        </w:rPr>
        <w:t>金融机构小微企业及个体工商户小额贷款利息收入免征增值税</w:t>
      </w:r>
      <w:bookmarkEnd w:id="5630"/>
      <w:bookmarkEnd w:id="5631"/>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向小型企业、微型企业及个体工商户发放小额贷款的金融机构。</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自</w:t>
      </w: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日至</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日，对金融机构向小型企业、微型企业及个体工商户发放小额贷款取得的利息收入，免征增值税。上述小额贷款，是指单户授信小于</w:t>
      </w:r>
      <w:r>
        <w:rPr>
          <w:rFonts w:ascii="仿宋_GB2312" w:eastAsia="仿宋_GB2312" w:hint="eastAsia"/>
          <w:sz w:val="32"/>
          <w:szCs w:val="32"/>
        </w:rPr>
        <w:t>100</w:t>
      </w:r>
      <w:r>
        <w:rPr>
          <w:rFonts w:ascii="仿宋_GB2312" w:eastAsia="仿宋_GB2312" w:hint="eastAsia"/>
          <w:sz w:val="32"/>
          <w:szCs w:val="32"/>
        </w:rPr>
        <w:t>万元（含本数）的农户、小型企</w:t>
      </w:r>
      <w:r>
        <w:rPr>
          <w:rFonts w:ascii="仿宋_GB2312" w:eastAsia="仿宋_GB2312" w:hint="eastAsia"/>
          <w:sz w:val="32"/>
          <w:szCs w:val="32"/>
        </w:rPr>
        <w:t>业、微型企业或个体工商户贷款；没有授信额度的，是指单户贷款合同金额且贷款余额在</w:t>
      </w:r>
      <w:r>
        <w:rPr>
          <w:rFonts w:ascii="仿宋_GB2312" w:eastAsia="仿宋_GB2312" w:hint="eastAsia"/>
          <w:sz w:val="32"/>
          <w:szCs w:val="32"/>
        </w:rPr>
        <w:t>100</w:t>
      </w:r>
      <w:r>
        <w:rPr>
          <w:rFonts w:ascii="仿宋_GB2312" w:eastAsia="仿宋_GB2312" w:hint="eastAsia"/>
          <w:sz w:val="32"/>
          <w:szCs w:val="32"/>
        </w:rPr>
        <w:t>万元（含本数）以下的贷款。</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自</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9</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日至</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日，对金融机构向小型企业、微型企业和个体工商户发放小额贷款取得的利息收入，免征增值税。上述小额贷款，是指单户授信小于</w:t>
      </w:r>
      <w:r>
        <w:rPr>
          <w:rFonts w:ascii="仿宋_GB2312" w:eastAsia="仿宋_GB2312" w:hint="eastAsia"/>
          <w:sz w:val="32"/>
          <w:szCs w:val="32"/>
        </w:rPr>
        <w:t>1000</w:t>
      </w:r>
      <w:r>
        <w:rPr>
          <w:rFonts w:ascii="仿宋_GB2312" w:eastAsia="仿宋_GB2312" w:hint="eastAsia"/>
          <w:sz w:val="32"/>
          <w:szCs w:val="32"/>
        </w:rPr>
        <w:t>万元（含本数）的小型企业、微型企业或个体工商户贷款；没有授信额度的，是指单户贷款合同金额且贷款余额在</w:t>
      </w:r>
      <w:r>
        <w:rPr>
          <w:rFonts w:ascii="仿宋_GB2312" w:eastAsia="仿宋_GB2312" w:hint="eastAsia"/>
          <w:sz w:val="32"/>
          <w:szCs w:val="32"/>
        </w:rPr>
        <w:t>1000</w:t>
      </w:r>
      <w:r>
        <w:rPr>
          <w:rFonts w:ascii="仿宋_GB2312" w:eastAsia="仿宋_GB2312" w:hint="eastAsia"/>
          <w:sz w:val="32"/>
          <w:szCs w:val="32"/>
        </w:rPr>
        <w:t>万元（含本数）以下的贷款。</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小型企业、微型企业，是指符合《中小企业划型标准规定》（工信部联企业〔</w:t>
      </w:r>
      <w:r>
        <w:rPr>
          <w:rFonts w:ascii="仿宋_GB2312" w:eastAsia="仿宋_GB2312" w:hint="eastAsia"/>
          <w:sz w:val="32"/>
          <w:szCs w:val="32"/>
        </w:rPr>
        <w:t>2011</w:t>
      </w:r>
      <w:r>
        <w:rPr>
          <w:rFonts w:ascii="仿宋_GB2312" w:eastAsia="仿宋_GB2312" w:hint="eastAsia"/>
          <w:sz w:val="32"/>
          <w:szCs w:val="32"/>
        </w:rPr>
        <w:t>〕</w:t>
      </w:r>
      <w:r>
        <w:rPr>
          <w:rFonts w:ascii="仿宋_GB2312" w:eastAsia="仿宋_GB2312" w:hint="eastAsia"/>
          <w:sz w:val="32"/>
          <w:szCs w:val="32"/>
        </w:rPr>
        <w:t>300</w:t>
      </w:r>
      <w:r>
        <w:rPr>
          <w:rFonts w:ascii="仿宋_GB2312" w:eastAsia="仿宋_GB2312" w:hint="eastAsia"/>
          <w:sz w:val="32"/>
          <w:szCs w:val="32"/>
        </w:rPr>
        <w:t>号）的小型企业和微型企业。其中，资产总额和从业人员指标均以贷款发放时的实际状态确定，营业收入指标以贷款发放前</w:t>
      </w:r>
      <w:r>
        <w:rPr>
          <w:rFonts w:ascii="仿宋_GB2312" w:eastAsia="仿宋_GB2312" w:hint="eastAsia"/>
          <w:sz w:val="32"/>
          <w:szCs w:val="32"/>
        </w:rPr>
        <w:t>12</w:t>
      </w:r>
      <w:r>
        <w:rPr>
          <w:rFonts w:ascii="仿宋_GB2312" w:eastAsia="仿宋_GB2312" w:hint="eastAsia"/>
          <w:sz w:val="32"/>
          <w:szCs w:val="32"/>
        </w:rPr>
        <w:t>个自然月的累计数确定，不满</w:t>
      </w:r>
      <w:r>
        <w:rPr>
          <w:rFonts w:ascii="仿宋_GB2312" w:eastAsia="仿宋_GB2312" w:hint="eastAsia"/>
          <w:sz w:val="32"/>
          <w:szCs w:val="32"/>
        </w:rPr>
        <w:t>12</w:t>
      </w:r>
      <w:r>
        <w:rPr>
          <w:rFonts w:ascii="仿宋_GB2312" w:eastAsia="仿宋_GB2312" w:hint="eastAsia"/>
          <w:sz w:val="32"/>
          <w:szCs w:val="32"/>
        </w:rPr>
        <w:t>个自然月的，按照以下公式计算：</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营业收入（年）</w:t>
      </w:r>
      <w:r>
        <w:rPr>
          <w:rFonts w:ascii="仿宋_GB2312" w:eastAsia="仿宋_GB2312" w:hint="eastAsia"/>
          <w:sz w:val="32"/>
          <w:szCs w:val="32"/>
        </w:rPr>
        <w:t>=</w:t>
      </w:r>
      <w:r>
        <w:rPr>
          <w:rFonts w:ascii="仿宋_GB2312" w:eastAsia="仿宋_GB2312" w:hint="eastAsia"/>
          <w:sz w:val="32"/>
          <w:szCs w:val="32"/>
        </w:rPr>
        <w:t>企业实际存续期间营业收入／企业实际存续月数×</w:t>
      </w:r>
      <w:r>
        <w:rPr>
          <w:rFonts w:ascii="仿宋_GB2312" w:eastAsia="仿宋_GB2312" w:hint="eastAsia"/>
          <w:sz w:val="32"/>
          <w:szCs w:val="32"/>
        </w:rPr>
        <w:t>12</w:t>
      </w:r>
      <w:r>
        <w:rPr>
          <w:rFonts w:ascii="仿宋_GB2312" w:eastAsia="仿宋_GB2312" w:hint="eastAsia"/>
          <w:sz w:val="32"/>
          <w:szCs w:val="32"/>
        </w:rPr>
        <w:t>。</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适用“优惠内容”第</w:t>
      </w:r>
      <w:r>
        <w:rPr>
          <w:rFonts w:ascii="仿宋_GB2312" w:eastAsia="仿宋_GB2312" w:hint="eastAsia"/>
          <w:sz w:val="32"/>
          <w:szCs w:val="32"/>
        </w:rPr>
        <w:t>2</w:t>
      </w:r>
      <w:r>
        <w:rPr>
          <w:rFonts w:ascii="仿宋_GB2312" w:eastAsia="仿宋_GB2312" w:hint="eastAsia"/>
          <w:sz w:val="32"/>
          <w:szCs w:val="32"/>
        </w:rPr>
        <w:t>条规定的金融机构需符合以下条件：</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金融机构，是指经人民银行、银保监会批准成立的已通过监管部门上一年度“两增两控”考核的机构，以及经人民银行、银保监会、证监会批准成立的开发银行及政策性银行、外资银行和非银行业金融机构。</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“两增两控”是指单户</w:t>
      </w:r>
      <w:r>
        <w:rPr>
          <w:rFonts w:ascii="仿宋_GB2312" w:eastAsia="仿宋_GB2312" w:hint="eastAsia"/>
          <w:sz w:val="32"/>
          <w:szCs w:val="32"/>
        </w:rPr>
        <w:t>授信总额</w:t>
      </w:r>
      <w:r>
        <w:rPr>
          <w:rFonts w:ascii="仿宋_GB2312" w:eastAsia="仿宋_GB2312" w:hint="eastAsia"/>
          <w:sz w:val="32"/>
          <w:szCs w:val="32"/>
        </w:rPr>
        <w:t>1000</w:t>
      </w:r>
      <w:r>
        <w:rPr>
          <w:rFonts w:ascii="仿宋_GB2312" w:eastAsia="仿宋_GB2312" w:hint="eastAsia"/>
          <w:sz w:val="32"/>
          <w:szCs w:val="32"/>
        </w:rPr>
        <w:t>万元以下（含）小微企业贷款同比增速不低于各项贷款同比增速，有贷款余额的户数不低于上年同期水平，合理控制小微企业贷款资产质量水平和贷款综合成本（包括利率和贷款相关的银行服务收费）水平。金融机构完成“两增两控”情况，以银保监会及其派出机构考核结果为准。</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w:t>
      </w:r>
      <w:r>
        <w:rPr>
          <w:rFonts w:ascii="仿宋_GB2312" w:eastAsia="仿宋_GB2312" w:hint="eastAsia"/>
          <w:sz w:val="32"/>
          <w:szCs w:val="32"/>
        </w:rPr>
        <w:t>适用“优惠内容”第</w:t>
      </w:r>
      <w:r>
        <w:rPr>
          <w:rFonts w:ascii="仿宋_GB2312" w:eastAsia="仿宋_GB2312" w:hint="eastAsia"/>
          <w:sz w:val="32"/>
          <w:szCs w:val="32"/>
        </w:rPr>
        <w:t>2</w:t>
      </w:r>
      <w:r>
        <w:rPr>
          <w:rFonts w:ascii="仿宋_GB2312" w:eastAsia="仿宋_GB2312" w:hint="eastAsia"/>
          <w:sz w:val="32"/>
          <w:szCs w:val="32"/>
        </w:rPr>
        <w:t>条规定的金融机构可以选择以下两种方法之一适用免税：</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）对金融机构向小型企业、微型企业和个体工商户发放的，利率水平不高于人民银行同期贷款基准利率</w:t>
      </w:r>
      <w:r>
        <w:rPr>
          <w:rFonts w:ascii="仿宋_GB2312" w:eastAsia="仿宋_GB2312" w:hint="eastAsia"/>
          <w:sz w:val="32"/>
          <w:szCs w:val="32"/>
        </w:rPr>
        <w:t>150%</w:t>
      </w:r>
      <w:r>
        <w:rPr>
          <w:rFonts w:ascii="仿宋_GB2312" w:eastAsia="仿宋_GB2312" w:hint="eastAsia"/>
          <w:sz w:val="32"/>
          <w:szCs w:val="32"/>
        </w:rPr>
        <w:t>（含本数）的单笔小额贷款取得的利息收入，免征增值税；高于人民银行同期</w:t>
      </w:r>
      <w:r>
        <w:rPr>
          <w:rFonts w:ascii="仿宋_GB2312" w:eastAsia="仿宋_GB2312" w:hint="eastAsia"/>
          <w:sz w:val="32"/>
          <w:szCs w:val="32"/>
        </w:rPr>
        <w:t>贷款基准利率</w:t>
      </w:r>
      <w:r>
        <w:rPr>
          <w:rFonts w:ascii="仿宋_GB2312" w:eastAsia="仿宋_GB2312" w:hint="eastAsia"/>
          <w:sz w:val="32"/>
          <w:szCs w:val="32"/>
        </w:rPr>
        <w:t>150%</w:t>
      </w:r>
      <w:r>
        <w:rPr>
          <w:rFonts w:ascii="仿宋_GB2312" w:eastAsia="仿宋_GB2312" w:hint="eastAsia"/>
          <w:sz w:val="32"/>
          <w:szCs w:val="32"/>
        </w:rPr>
        <w:t>的单笔小额贷款取得的利息收入，按照现行政策规定缴纳增值税。</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）对金融机构向小型企业、微型企业和个体工商户发放单笔小额贷款取得的利息收入中，不高于该笔贷款按照人民银行同期贷款基准利率</w:t>
      </w:r>
      <w:r>
        <w:rPr>
          <w:rFonts w:ascii="仿宋_GB2312" w:eastAsia="仿宋_GB2312" w:hint="eastAsia"/>
          <w:sz w:val="32"/>
          <w:szCs w:val="32"/>
        </w:rPr>
        <w:t>150%</w:t>
      </w:r>
      <w:r>
        <w:rPr>
          <w:rFonts w:ascii="仿宋_GB2312" w:eastAsia="仿宋_GB2312" w:hint="eastAsia"/>
          <w:sz w:val="32"/>
          <w:szCs w:val="32"/>
        </w:rPr>
        <w:t>（含本数）计算的利息收入部分，免征增值税；超过部分按照现行政策规定缴纳增值税。</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金融机构可按会计年度在以上两种方法之间选定其一作为该年的免税适用方法，一经选定，该会计年度内不得变更。</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税务总局关于支持小微企业融资有关税收政策的通知》（财税〔</w:t>
      </w:r>
      <w:r>
        <w:rPr>
          <w:rFonts w:ascii="仿宋_GB2312" w:eastAsia="仿宋_GB2312" w:hAnsi="黑体" w:cs="黑体" w:hint="eastAsia"/>
          <w:sz w:val="32"/>
          <w:szCs w:val="32"/>
        </w:rPr>
        <w:t>2017</w:t>
      </w:r>
      <w:r>
        <w:rPr>
          <w:rFonts w:ascii="仿宋_GB2312" w:eastAsia="仿宋_GB2312" w:hAnsi="黑体" w:cs="黑体" w:hint="eastAsia"/>
          <w:sz w:val="32"/>
          <w:szCs w:val="32"/>
        </w:rPr>
        <w:t>〕</w:t>
      </w:r>
      <w:r>
        <w:rPr>
          <w:rFonts w:ascii="仿宋_GB2312" w:eastAsia="仿宋_GB2312" w:hAnsi="黑体" w:cs="黑体" w:hint="eastAsia"/>
          <w:sz w:val="32"/>
          <w:szCs w:val="32"/>
        </w:rPr>
        <w:t>77</w:t>
      </w:r>
      <w:r>
        <w:rPr>
          <w:rFonts w:ascii="仿宋_GB2312" w:eastAsia="仿宋_GB2312" w:hAnsi="黑体" w:cs="黑体" w:hint="eastAsia"/>
          <w:sz w:val="32"/>
          <w:szCs w:val="32"/>
        </w:rPr>
        <w:t>号）第一条、第三条</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税务总局关于金融机构小微企业贷款利息收入免征增值税政策的通知》（财税〔</w:t>
      </w:r>
      <w:r>
        <w:rPr>
          <w:rFonts w:ascii="仿宋_GB2312" w:eastAsia="仿宋_GB2312" w:hAnsi="黑体" w:cs="黑体" w:hint="eastAsia"/>
          <w:sz w:val="32"/>
          <w:szCs w:val="32"/>
        </w:rPr>
        <w:t>2018</w:t>
      </w:r>
      <w:r>
        <w:rPr>
          <w:rFonts w:ascii="仿宋_GB2312" w:eastAsia="仿宋_GB2312" w:hAnsi="黑体" w:cs="黑体" w:hint="eastAsia"/>
          <w:sz w:val="32"/>
          <w:szCs w:val="32"/>
        </w:rPr>
        <w:t>〕</w:t>
      </w:r>
      <w:r>
        <w:rPr>
          <w:rFonts w:ascii="仿宋_GB2312" w:eastAsia="仿宋_GB2312" w:hAnsi="黑体" w:cs="黑体" w:hint="eastAsia"/>
          <w:sz w:val="32"/>
          <w:szCs w:val="32"/>
        </w:rPr>
        <w:t>91</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3.</w:t>
      </w:r>
      <w:r>
        <w:rPr>
          <w:rFonts w:ascii="仿宋_GB2312" w:eastAsia="仿宋_GB2312" w:hAnsi="黑体" w:cs="黑体" w:hint="eastAsia"/>
          <w:sz w:val="32"/>
          <w:szCs w:val="32"/>
        </w:rPr>
        <w:t>《工业和信息化部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国家统计局</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国家发展和改革委员会</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财政部关于印发中小企业划型标准规定的通知》（工信部联企业〔</w:t>
      </w:r>
      <w:r>
        <w:rPr>
          <w:rFonts w:ascii="仿宋_GB2312" w:eastAsia="仿宋_GB2312" w:hAnsi="黑体" w:cs="黑体" w:hint="eastAsia"/>
          <w:sz w:val="32"/>
          <w:szCs w:val="32"/>
        </w:rPr>
        <w:t>2011</w:t>
      </w:r>
      <w:r>
        <w:rPr>
          <w:rFonts w:ascii="仿宋_GB2312" w:eastAsia="仿宋_GB2312" w:hAnsi="黑体" w:cs="黑体" w:hint="eastAsia"/>
          <w:sz w:val="32"/>
          <w:szCs w:val="32"/>
        </w:rPr>
        <w:t>〕</w:t>
      </w:r>
      <w:r>
        <w:rPr>
          <w:rFonts w:ascii="仿宋_GB2312" w:eastAsia="仿宋_GB2312" w:hAnsi="黑体" w:cs="黑体" w:hint="eastAsia"/>
          <w:sz w:val="32"/>
          <w:szCs w:val="32"/>
        </w:rPr>
        <w:t>300</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4.</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税务总局关于延续实施普惠金融有关税收优惠政策的公告》（财政部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税务总局公告</w:t>
      </w:r>
      <w:r>
        <w:rPr>
          <w:rFonts w:ascii="仿宋_GB2312" w:eastAsia="仿宋_GB2312" w:hAnsi="黑体" w:cs="黑体" w:hint="eastAsia"/>
          <w:sz w:val="32"/>
          <w:szCs w:val="32"/>
        </w:rPr>
        <w:t>2020</w:t>
      </w:r>
      <w:r>
        <w:rPr>
          <w:rFonts w:ascii="仿宋_GB2312" w:eastAsia="仿宋_GB2312" w:hAnsi="黑体" w:cs="黑体" w:hint="eastAsia"/>
          <w:sz w:val="32"/>
          <w:szCs w:val="32"/>
        </w:rPr>
        <w:t>年第</w:t>
      </w:r>
      <w:r>
        <w:rPr>
          <w:rFonts w:ascii="仿宋_GB2312" w:eastAsia="仿宋_GB2312" w:hAnsi="黑体" w:cs="黑体" w:hint="eastAsia"/>
          <w:sz w:val="32"/>
          <w:szCs w:val="32"/>
        </w:rPr>
        <w:t>22</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5.</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税务总局关于延长部分税收优惠政策执行期限的公告》（财政部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税务总局公告</w:t>
      </w:r>
      <w:r>
        <w:rPr>
          <w:rFonts w:ascii="仿宋_GB2312" w:eastAsia="仿宋_GB2312" w:hAnsi="黑体" w:cs="黑体" w:hint="eastAsia"/>
          <w:sz w:val="32"/>
          <w:szCs w:val="32"/>
        </w:rPr>
        <w:t>2021</w:t>
      </w:r>
      <w:r>
        <w:rPr>
          <w:rFonts w:ascii="仿宋_GB2312" w:eastAsia="仿宋_GB2312" w:hAnsi="黑体" w:cs="黑体" w:hint="eastAsia"/>
          <w:sz w:val="32"/>
          <w:szCs w:val="32"/>
        </w:rPr>
        <w:t>年第</w:t>
      </w:r>
      <w:r>
        <w:rPr>
          <w:rFonts w:ascii="仿宋_GB2312" w:eastAsia="仿宋_GB2312" w:hAnsi="黑体" w:cs="黑体" w:hint="eastAsia"/>
          <w:sz w:val="32"/>
          <w:szCs w:val="32"/>
        </w:rPr>
        <w:t>6</w:t>
      </w:r>
      <w:r>
        <w:rPr>
          <w:rFonts w:ascii="仿宋_GB2312" w:eastAsia="仿宋_GB2312" w:hAnsi="黑体" w:cs="黑体" w:hint="eastAsia"/>
          <w:sz w:val="32"/>
          <w:szCs w:val="32"/>
        </w:rPr>
        <w:t>号）第一条</w:t>
      </w:r>
    </w:p>
    <w:p w:rsidR="00000000" w:rsidRDefault="00597DC2">
      <w:pPr>
        <w:widowControl/>
        <w:spacing w:line="600" w:lineRule="exact"/>
        <w:ind w:firstLineChars="200" w:firstLine="640"/>
        <w:rPr>
          <w:rFonts w:ascii="黑体" w:eastAsia="黑体" w:hAnsi="黑体" w:cs="黑体"/>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632" w:name="_Toc73462592"/>
      <w:bookmarkStart w:id="5633" w:name="_Toc2600"/>
      <w:r>
        <w:rPr>
          <w:rFonts w:ascii="Calibri" w:hAnsi="Calibri" w:hint="eastAsia"/>
        </w:rPr>
        <w:t>金融机构农户小额贷款利息收入企业所得税减计收入</w:t>
      </w:r>
      <w:bookmarkEnd w:id="5632"/>
      <w:bookmarkEnd w:id="5633"/>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向农户提供小额贷款的金融机构</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自</w:t>
      </w: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日至</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日，对金融机构农户小额贷款的利息收入，在计算应纳税所得额时，按</w:t>
      </w:r>
      <w:r>
        <w:rPr>
          <w:rFonts w:ascii="仿宋_GB2312" w:eastAsia="仿宋_GB2312" w:hint="eastAsia"/>
          <w:sz w:val="32"/>
          <w:szCs w:val="32"/>
        </w:rPr>
        <w:t>90%</w:t>
      </w:r>
      <w:r>
        <w:rPr>
          <w:rFonts w:ascii="仿宋_GB2312" w:eastAsia="仿宋_GB2312" w:hint="eastAsia"/>
          <w:sz w:val="32"/>
          <w:szCs w:val="32"/>
        </w:rPr>
        <w:t>计入收入总额。</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农户，是指长期</w:t>
      </w:r>
      <w:r>
        <w:rPr>
          <w:rFonts w:ascii="仿宋_GB2312" w:eastAsia="仿宋_GB2312" w:hint="eastAsia"/>
          <w:sz w:val="32"/>
          <w:szCs w:val="32"/>
        </w:rPr>
        <w:t>(</w:t>
      </w:r>
      <w:r>
        <w:rPr>
          <w:rFonts w:ascii="仿宋_GB2312" w:eastAsia="仿宋_GB2312" w:hint="eastAsia"/>
          <w:sz w:val="32"/>
          <w:szCs w:val="32"/>
        </w:rPr>
        <w:t>一年以上</w:t>
      </w:r>
      <w:r>
        <w:rPr>
          <w:rFonts w:ascii="仿宋_GB2312" w:eastAsia="仿宋_GB2312" w:hint="eastAsia"/>
          <w:sz w:val="32"/>
          <w:szCs w:val="32"/>
        </w:rPr>
        <w:t>)</w:t>
      </w:r>
      <w:r>
        <w:rPr>
          <w:rFonts w:ascii="仿宋_GB2312" w:eastAsia="仿宋_GB2312" w:hint="eastAsia"/>
          <w:sz w:val="32"/>
          <w:szCs w:val="32"/>
        </w:rPr>
        <w:t>居住在乡镇</w:t>
      </w:r>
      <w:r>
        <w:rPr>
          <w:rFonts w:ascii="仿宋_GB2312" w:eastAsia="仿宋_GB2312" w:hint="eastAsia"/>
          <w:sz w:val="32"/>
          <w:szCs w:val="32"/>
        </w:rPr>
        <w:t>(</w:t>
      </w:r>
      <w:r>
        <w:rPr>
          <w:rFonts w:ascii="仿宋_GB2312" w:eastAsia="仿宋_GB2312" w:hint="eastAsia"/>
          <w:sz w:val="32"/>
          <w:szCs w:val="32"/>
        </w:rPr>
        <w:t>不包括城关镇</w:t>
      </w:r>
      <w:r>
        <w:rPr>
          <w:rFonts w:ascii="仿宋_GB2312" w:eastAsia="仿宋_GB2312" w:hint="eastAsia"/>
          <w:sz w:val="32"/>
          <w:szCs w:val="32"/>
        </w:rPr>
        <w:t>)</w:t>
      </w:r>
      <w:r>
        <w:rPr>
          <w:rFonts w:ascii="仿宋_GB2312" w:eastAsia="仿宋_GB2312" w:hint="eastAsia"/>
          <w:sz w:val="32"/>
          <w:szCs w:val="32"/>
        </w:rPr>
        <w:t>行政管理区域内的住户，还包括长期居住在城关镇所辖行政村范围内的住户和户口不在本地而在本地居住一年以上的住户，国有农场的职工和农村个体工商户。位于乡镇</w:t>
      </w:r>
      <w:r>
        <w:rPr>
          <w:rFonts w:ascii="仿宋_GB2312" w:eastAsia="仿宋_GB2312" w:hint="eastAsia"/>
          <w:sz w:val="32"/>
          <w:szCs w:val="32"/>
        </w:rPr>
        <w:t>(</w:t>
      </w:r>
      <w:r>
        <w:rPr>
          <w:rFonts w:ascii="仿宋_GB2312" w:eastAsia="仿宋_GB2312" w:hint="eastAsia"/>
          <w:sz w:val="32"/>
          <w:szCs w:val="32"/>
        </w:rPr>
        <w:t>不包括城关镇</w:t>
      </w:r>
      <w:r>
        <w:rPr>
          <w:rFonts w:ascii="仿宋_GB2312" w:eastAsia="仿宋_GB2312" w:hint="eastAsia"/>
          <w:sz w:val="32"/>
          <w:szCs w:val="32"/>
        </w:rPr>
        <w:t>)</w:t>
      </w:r>
      <w:r>
        <w:rPr>
          <w:rFonts w:ascii="仿宋_GB2312" w:eastAsia="仿宋_GB2312" w:hint="eastAsia"/>
          <w:sz w:val="32"/>
          <w:szCs w:val="32"/>
        </w:rPr>
        <w:t>行政管理区域内和在城关镇所辖行政村范围内的国有经济的机关、团体、学校、企事业单位的集体户；有本</w:t>
      </w:r>
      <w:r>
        <w:rPr>
          <w:rFonts w:ascii="仿宋_GB2312" w:eastAsia="仿宋_GB2312" w:hint="eastAsia"/>
          <w:sz w:val="32"/>
          <w:szCs w:val="32"/>
        </w:rPr>
        <w:t>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小额贷款，是指单笔且该农户贷款余额总额在</w:t>
      </w:r>
      <w:r>
        <w:rPr>
          <w:rFonts w:ascii="仿宋_GB2312" w:eastAsia="仿宋_GB2312" w:hint="eastAsia"/>
          <w:sz w:val="32"/>
          <w:szCs w:val="32"/>
        </w:rPr>
        <w:t>10</w:t>
      </w:r>
      <w:r>
        <w:rPr>
          <w:rFonts w:ascii="仿宋_GB2312" w:eastAsia="仿宋_GB2312" w:hint="eastAsia"/>
          <w:sz w:val="32"/>
          <w:szCs w:val="32"/>
        </w:rPr>
        <w:t>万元（含本数）以下的贷款。</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税务总局关于延续支持农村金融发展有关税收政策的通知》（财税〔</w:t>
      </w:r>
      <w:r>
        <w:rPr>
          <w:rFonts w:ascii="仿宋_GB2312" w:eastAsia="仿宋_GB2312" w:hAnsi="黑体" w:cs="黑体" w:hint="eastAsia"/>
          <w:sz w:val="32"/>
          <w:szCs w:val="32"/>
        </w:rPr>
        <w:t>2017</w:t>
      </w:r>
      <w:r>
        <w:rPr>
          <w:rFonts w:ascii="仿宋_GB2312" w:eastAsia="仿宋_GB2312" w:hAnsi="黑体" w:cs="黑体" w:hint="eastAsia"/>
          <w:sz w:val="32"/>
          <w:szCs w:val="32"/>
        </w:rPr>
        <w:t>〕</w:t>
      </w:r>
      <w:r>
        <w:rPr>
          <w:rFonts w:ascii="仿宋_GB2312" w:eastAsia="仿宋_GB2312" w:hAnsi="黑体" w:cs="黑体" w:hint="eastAsia"/>
          <w:sz w:val="32"/>
          <w:szCs w:val="32"/>
        </w:rPr>
        <w:t>44</w:t>
      </w:r>
      <w:r>
        <w:rPr>
          <w:rFonts w:ascii="仿宋_GB2312" w:eastAsia="仿宋_GB2312" w:hAnsi="黑体" w:cs="黑体" w:hint="eastAsia"/>
          <w:sz w:val="32"/>
          <w:szCs w:val="32"/>
        </w:rPr>
        <w:t>号）第二条、第四条</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税务总局关于延续实施普惠金融有关税收优惠政策的公告》（财政部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税务总局公告</w:t>
      </w:r>
      <w:r>
        <w:rPr>
          <w:rFonts w:ascii="仿宋_GB2312" w:eastAsia="仿宋_GB2312" w:hAnsi="黑体" w:cs="黑体" w:hint="eastAsia"/>
          <w:sz w:val="32"/>
          <w:szCs w:val="32"/>
        </w:rPr>
        <w:t>2020</w:t>
      </w:r>
      <w:r>
        <w:rPr>
          <w:rFonts w:ascii="仿宋_GB2312" w:eastAsia="仿宋_GB2312" w:hAnsi="黑体" w:cs="黑体" w:hint="eastAsia"/>
          <w:sz w:val="32"/>
          <w:szCs w:val="32"/>
        </w:rPr>
        <w:t>年第</w:t>
      </w:r>
      <w:r>
        <w:rPr>
          <w:rFonts w:ascii="仿宋_GB2312" w:eastAsia="仿宋_GB2312" w:hAnsi="黑体" w:cs="黑体" w:hint="eastAsia"/>
          <w:sz w:val="32"/>
          <w:szCs w:val="32"/>
        </w:rPr>
        <w:t>22</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仿宋_GB2312" w:eastAsia="仿宋_GB2312"/>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634" w:name="_Toc73462593"/>
      <w:bookmarkStart w:id="5635" w:name="_Toc17791"/>
      <w:r>
        <w:rPr>
          <w:rFonts w:ascii="Calibri" w:hAnsi="Calibri" w:hint="eastAsia"/>
        </w:rPr>
        <w:t>金</w:t>
      </w:r>
      <w:r>
        <w:rPr>
          <w:rFonts w:ascii="Calibri" w:hAnsi="Calibri" w:hint="eastAsia"/>
        </w:rPr>
        <w:t>融企业涉农和中小企业贷款损失税前扣除</w:t>
      </w:r>
      <w:bookmarkEnd w:id="5634"/>
      <w:bookmarkEnd w:id="5635"/>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提供涉农贷款、中小企业贷款的金融企业</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自</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日起执行至</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w:t>
      </w:r>
      <w:r>
        <w:rPr>
          <w:rFonts w:ascii="仿宋_GB2312" w:eastAsia="仿宋_GB2312" w:hint="eastAsia"/>
          <w:sz w:val="32"/>
          <w:szCs w:val="32"/>
        </w:rPr>
        <w:t>,</w:t>
      </w:r>
      <w:r>
        <w:rPr>
          <w:rFonts w:ascii="仿宋_GB2312" w:eastAsia="仿宋_GB2312" w:hint="eastAsia"/>
          <w:sz w:val="32"/>
          <w:szCs w:val="32"/>
        </w:rPr>
        <w:t>金融企业根据《贷款风险分类指引》</w:t>
      </w:r>
      <w:r>
        <w:rPr>
          <w:rFonts w:ascii="仿宋_GB2312" w:eastAsia="仿宋_GB2312" w:hint="eastAsia"/>
          <w:sz w:val="32"/>
          <w:szCs w:val="32"/>
        </w:rPr>
        <w:t>(</w:t>
      </w:r>
      <w:r>
        <w:rPr>
          <w:rFonts w:ascii="仿宋_GB2312" w:eastAsia="仿宋_GB2312" w:hint="eastAsia"/>
          <w:sz w:val="32"/>
          <w:szCs w:val="32"/>
        </w:rPr>
        <w:t>银监发〔</w:t>
      </w:r>
      <w:r>
        <w:rPr>
          <w:rFonts w:ascii="仿宋_GB2312" w:eastAsia="仿宋_GB2312" w:hint="eastAsia"/>
          <w:sz w:val="32"/>
          <w:szCs w:val="32"/>
        </w:rPr>
        <w:t>2007</w:t>
      </w:r>
      <w:r>
        <w:rPr>
          <w:rFonts w:ascii="仿宋_GB2312" w:eastAsia="仿宋_GB2312" w:hint="eastAsia"/>
          <w:sz w:val="32"/>
          <w:szCs w:val="32"/>
        </w:rPr>
        <w:t>〕</w:t>
      </w:r>
      <w:r>
        <w:rPr>
          <w:rFonts w:ascii="仿宋_GB2312" w:eastAsia="仿宋_GB2312" w:hint="eastAsia"/>
          <w:sz w:val="32"/>
          <w:szCs w:val="32"/>
        </w:rPr>
        <w:t>54</w:t>
      </w:r>
      <w:r>
        <w:rPr>
          <w:rFonts w:ascii="仿宋_GB2312" w:eastAsia="仿宋_GB2312" w:hint="eastAsia"/>
          <w:sz w:val="32"/>
          <w:szCs w:val="32"/>
        </w:rPr>
        <w:t>号</w:t>
      </w:r>
      <w:r>
        <w:rPr>
          <w:rFonts w:ascii="仿宋_GB2312" w:eastAsia="仿宋_GB2312" w:hint="eastAsia"/>
          <w:sz w:val="32"/>
          <w:szCs w:val="32"/>
        </w:rPr>
        <w:t>)</w:t>
      </w:r>
      <w:r>
        <w:rPr>
          <w:rFonts w:ascii="仿宋_GB2312" w:eastAsia="仿宋_GB2312" w:hint="eastAsia"/>
          <w:sz w:val="32"/>
          <w:szCs w:val="32"/>
        </w:rPr>
        <w:t>，对其涉农贷款和中小企业贷款进行风险分类后，按照以下比例计提的贷款损失准备金，准予在计算应纳税所得额时扣除：</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关注类贷款，计提比例为</w:t>
      </w:r>
      <w:r>
        <w:rPr>
          <w:rFonts w:ascii="仿宋_GB2312" w:eastAsia="仿宋_GB2312" w:hint="eastAsia"/>
          <w:sz w:val="32"/>
          <w:szCs w:val="32"/>
        </w:rPr>
        <w:t>2%;</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次级类贷款，计提比例为</w:t>
      </w:r>
      <w:r>
        <w:rPr>
          <w:rFonts w:ascii="仿宋_GB2312" w:eastAsia="仿宋_GB2312" w:hint="eastAsia"/>
          <w:sz w:val="32"/>
          <w:szCs w:val="32"/>
        </w:rPr>
        <w:t>25%;</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可疑类贷款，计提比例为</w:t>
      </w:r>
      <w:r>
        <w:rPr>
          <w:rFonts w:ascii="仿宋_GB2312" w:eastAsia="仿宋_GB2312" w:hint="eastAsia"/>
          <w:sz w:val="32"/>
          <w:szCs w:val="32"/>
        </w:rPr>
        <w:t>50%;</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损失类贷款，计提比例为</w:t>
      </w:r>
      <w:r>
        <w:rPr>
          <w:rFonts w:ascii="仿宋_GB2312" w:eastAsia="仿宋_GB2312" w:hint="eastAsia"/>
          <w:sz w:val="32"/>
          <w:szCs w:val="32"/>
        </w:rPr>
        <w:t>100%</w:t>
      </w:r>
      <w:r>
        <w:rPr>
          <w:rFonts w:ascii="仿宋_GB2312" w:eastAsia="仿宋_GB2312" w:hint="eastAsia"/>
          <w:sz w:val="32"/>
          <w:szCs w:val="32"/>
        </w:rPr>
        <w:t>。</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196" w:firstLine="627"/>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涉农贷款</w:t>
      </w:r>
      <w:r>
        <w:rPr>
          <w:rFonts w:ascii="仿宋_GB2312" w:eastAsia="仿宋_GB2312" w:hint="eastAsia"/>
          <w:sz w:val="32"/>
          <w:szCs w:val="32"/>
        </w:rPr>
        <w:t>，是指《涉农贷款专项统计制度》</w:t>
      </w:r>
      <w:r>
        <w:rPr>
          <w:rFonts w:ascii="仿宋_GB2312" w:eastAsia="仿宋_GB2312" w:hint="eastAsia"/>
          <w:sz w:val="32"/>
          <w:szCs w:val="32"/>
        </w:rPr>
        <w:t>(</w:t>
      </w:r>
      <w:r>
        <w:rPr>
          <w:rFonts w:ascii="仿宋_GB2312" w:eastAsia="仿宋_GB2312" w:hint="eastAsia"/>
          <w:sz w:val="32"/>
          <w:szCs w:val="32"/>
        </w:rPr>
        <w:t>银发〔</w:t>
      </w:r>
      <w:r>
        <w:rPr>
          <w:rFonts w:ascii="仿宋_GB2312" w:eastAsia="仿宋_GB2312" w:hint="eastAsia"/>
          <w:sz w:val="32"/>
          <w:szCs w:val="32"/>
        </w:rPr>
        <w:t>2007</w:t>
      </w:r>
      <w:r>
        <w:rPr>
          <w:rFonts w:ascii="仿宋_GB2312" w:eastAsia="仿宋_GB2312" w:hint="eastAsia"/>
          <w:sz w:val="32"/>
          <w:szCs w:val="32"/>
        </w:rPr>
        <w:t>〕</w:t>
      </w:r>
      <w:r>
        <w:rPr>
          <w:rFonts w:ascii="仿宋_GB2312" w:eastAsia="仿宋_GB2312" w:hint="eastAsia"/>
          <w:sz w:val="32"/>
          <w:szCs w:val="32"/>
        </w:rPr>
        <w:t>246</w:t>
      </w:r>
      <w:r>
        <w:rPr>
          <w:rFonts w:ascii="仿宋_GB2312" w:eastAsia="仿宋_GB2312" w:hint="eastAsia"/>
          <w:sz w:val="32"/>
          <w:szCs w:val="32"/>
        </w:rPr>
        <w:t>号</w:t>
      </w:r>
      <w:r>
        <w:rPr>
          <w:rFonts w:ascii="仿宋_GB2312" w:eastAsia="仿宋_GB2312" w:hint="eastAsia"/>
          <w:sz w:val="32"/>
          <w:szCs w:val="32"/>
        </w:rPr>
        <w:t>)</w:t>
      </w:r>
      <w:r>
        <w:rPr>
          <w:rFonts w:ascii="仿宋_GB2312" w:eastAsia="仿宋_GB2312" w:hint="eastAsia"/>
          <w:sz w:val="32"/>
          <w:szCs w:val="32"/>
        </w:rPr>
        <w:t>统计的以下贷款：农户贷款；农村企业及各类组织贷款。</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所称农户贷款，是指金融企业发放给农户的所有贷款。农户贷款的判定应以贷款发放时的承贷主体是否属于农户为准。农户，是指长期</w:t>
      </w:r>
      <w:r>
        <w:rPr>
          <w:rFonts w:ascii="仿宋_GB2312" w:eastAsia="仿宋_GB2312" w:hint="eastAsia"/>
          <w:sz w:val="32"/>
          <w:szCs w:val="32"/>
        </w:rPr>
        <w:t>(</w:t>
      </w:r>
      <w:r>
        <w:rPr>
          <w:rFonts w:ascii="仿宋_GB2312" w:eastAsia="仿宋_GB2312" w:hint="eastAsia"/>
          <w:sz w:val="32"/>
          <w:szCs w:val="32"/>
        </w:rPr>
        <w:t>一年以上</w:t>
      </w:r>
      <w:r>
        <w:rPr>
          <w:rFonts w:ascii="仿宋_GB2312" w:eastAsia="仿宋_GB2312" w:hint="eastAsia"/>
          <w:sz w:val="32"/>
          <w:szCs w:val="32"/>
        </w:rPr>
        <w:t>)</w:t>
      </w:r>
      <w:r>
        <w:rPr>
          <w:rFonts w:ascii="仿宋_GB2312" w:eastAsia="仿宋_GB2312" w:hint="eastAsia"/>
          <w:sz w:val="32"/>
          <w:szCs w:val="32"/>
        </w:rPr>
        <w:t>居住在乡镇</w:t>
      </w:r>
      <w:r>
        <w:rPr>
          <w:rFonts w:ascii="仿宋_GB2312" w:eastAsia="仿宋_GB2312" w:hint="eastAsia"/>
          <w:sz w:val="32"/>
          <w:szCs w:val="32"/>
        </w:rPr>
        <w:t>(</w:t>
      </w:r>
      <w:r>
        <w:rPr>
          <w:rFonts w:ascii="仿宋_GB2312" w:eastAsia="仿宋_GB2312" w:hint="eastAsia"/>
          <w:sz w:val="32"/>
          <w:szCs w:val="32"/>
        </w:rPr>
        <w:t>不包括城关镇</w:t>
      </w:r>
      <w:r>
        <w:rPr>
          <w:rFonts w:ascii="仿宋_GB2312" w:eastAsia="仿宋_GB2312" w:hint="eastAsia"/>
          <w:sz w:val="32"/>
          <w:szCs w:val="32"/>
        </w:rPr>
        <w:t>)</w:t>
      </w:r>
      <w:r>
        <w:rPr>
          <w:rFonts w:ascii="仿宋_GB2312" w:eastAsia="仿宋_GB2312" w:hint="eastAsia"/>
          <w:sz w:val="32"/>
          <w:szCs w:val="32"/>
        </w:rPr>
        <w:t>行政管理区域内的住户，还包括长期居住在城关镇所辖行政村范围内的住户和户口不在本地而在本地居住一年以上的住户，国有农场的职工和农村个体工商户。位于乡镇</w:t>
      </w:r>
      <w:r>
        <w:rPr>
          <w:rFonts w:ascii="仿宋_GB2312" w:eastAsia="仿宋_GB2312" w:hint="eastAsia"/>
          <w:sz w:val="32"/>
          <w:szCs w:val="32"/>
        </w:rPr>
        <w:t>(</w:t>
      </w:r>
      <w:r>
        <w:rPr>
          <w:rFonts w:ascii="仿宋_GB2312" w:eastAsia="仿宋_GB2312" w:hint="eastAsia"/>
          <w:sz w:val="32"/>
          <w:szCs w:val="32"/>
        </w:rPr>
        <w:t>不包括城关镇</w:t>
      </w:r>
      <w:r>
        <w:rPr>
          <w:rFonts w:ascii="仿宋_GB2312" w:eastAsia="仿宋_GB2312" w:hint="eastAsia"/>
          <w:sz w:val="32"/>
          <w:szCs w:val="32"/>
        </w:rPr>
        <w:t>)</w:t>
      </w:r>
      <w:r>
        <w:rPr>
          <w:rFonts w:ascii="仿宋_GB2312" w:eastAsia="仿宋_GB2312" w:hint="eastAsia"/>
          <w:sz w:val="32"/>
          <w:szCs w:val="32"/>
        </w:rPr>
        <w:t>行政管理区域内和在城关镇所辖行政村范围内的国有经济的机关、团体、学校、企事业单位的</w:t>
      </w:r>
      <w:r>
        <w:rPr>
          <w:rFonts w:ascii="仿宋_GB2312" w:eastAsia="仿宋_GB2312" w:hint="eastAsia"/>
          <w:sz w:val="32"/>
          <w:szCs w:val="32"/>
        </w:rPr>
        <w:t>集体户</w:t>
      </w:r>
      <w:r>
        <w:rPr>
          <w:rFonts w:ascii="仿宋_GB2312" w:eastAsia="仿宋_GB2312" w:hint="eastAsia"/>
          <w:sz w:val="32"/>
          <w:szCs w:val="32"/>
        </w:rPr>
        <w:t>;</w:t>
      </w:r>
      <w:r>
        <w:rPr>
          <w:rFonts w:ascii="仿宋_GB2312" w:eastAsia="仿宋_GB2312" w:hint="eastAsia"/>
          <w:sz w:val="32"/>
          <w:szCs w:val="32"/>
        </w:rPr>
        <w:t>有本地户口，但举家外出谋生一年以上的住户，无论是否保留承包耕地均不属于农户。农户以户为统计单位，既可以从事农业生产经营，也可以从事非农业生产经营。</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所称农村企业及各类组织贷款，是指金融企业发放给注册地位于农村区域的企业及各类组织的所有贷款。农村区域，是指除地级及以上城市的城市行政区及其市辖建制镇之外的区域。</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所称中小企业贷款，是指金融企业对年销售额和资产总额均不超过</w:t>
      </w:r>
      <w:r>
        <w:rPr>
          <w:rFonts w:ascii="仿宋_GB2312" w:eastAsia="仿宋_GB2312" w:hint="eastAsia"/>
          <w:sz w:val="32"/>
          <w:szCs w:val="32"/>
        </w:rPr>
        <w:t>2</w:t>
      </w:r>
      <w:r>
        <w:rPr>
          <w:rFonts w:ascii="仿宋_GB2312" w:eastAsia="仿宋_GB2312" w:hint="eastAsia"/>
          <w:sz w:val="32"/>
          <w:szCs w:val="32"/>
        </w:rPr>
        <w:t>亿元的企业的贷款。</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金融企业发生的符合条件的涉农贷款和中小企业贷款损失，应先冲减已在税前扣除的贷款损失准备金，不足冲减部分可据</w:t>
      </w:r>
      <w:r>
        <w:rPr>
          <w:rFonts w:ascii="仿宋_GB2312" w:eastAsia="仿宋_GB2312" w:hint="eastAsia"/>
          <w:sz w:val="32"/>
          <w:szCs w:val="32"/>
        </w:rPr>
        <w:t>实在计算应纳税所得额时扣除。</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税务总局关于金融企业涉农贷款和中小企业贷款损失准备金税前扣除有关政策的公告》（财政部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税务总局公告</w:t>
      </w:r>
      <w:r>
        <w:rPr>
          <w:rFonts w:ascii="仿宋_GB2312" w:eastAsia="仿宋_GB2312" w:hAnsi="黑体" w:cs="黑体" w:hint="eastAsia"/>
          <w:sz w:val="32"/>
          <w:szCs w:val="32"/>
        </w:rPr>
        <w:t>2019</w:t>
      </w:r>
      <w:r>
        <w:rPr>
          <w:rFonts w:ascii="仿宋_GB2312" w:eastAsia="仿宋_GB2312" w:hAnsi="黑体" w:cs="黑体" w:hint="eastAsia"/>
          <w:sz w:val="32"/>
          <w:szCs w:val="32"/>
        </w:rPr>
        <w:t>年第</w:t>
      </w:r>
      <w:r>
        <w:rPr>
          <w:rFonts w:ascii="仿宋_GB2312" w:eastAsia="仿宋_GB2312" w:hAnsi="黑体" w:cs="黑体" w:hint="eastAsia"/>
          <w:sz w:val="32"/>
          <w:szCs w:val="32"/>
        </w:rPr>
        <w:t>85</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仿宋_GB2312" w:eastAsia="仿宋_GB2312"/>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636" w:name="_Toc73462594"/>
      <w:bookmarkStart w:id="5637" w:name="_Toc23528"/>
      <w:r>
        <w:rPr>
          <w:rFonts w:ascii="Calibri" w:hAnsi="Calibri" w:hint="eastAsia"/>
        </w:rPr>
        <w:t>农村信用社等金融机构提供金融服务可选择适用简易计税方法缴纳增值税</w:t>
      </w:r>
      <w:bookmarkEnd w:id="5636"/>
      <w:bookmarkEnd w:id="5637"/>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农村信用社、村镇银行、农村资金互助社、由银行业机构全资发起设立的贷款公司、法人机构在县（县级市、区、旗）及县以下地区的农村合作银行和农村商业银行</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农村信用社、村镇银行、农村资金互助社、由银行业机构全资发起设立的贷款公司、法人机构在县（县级市、</w:t>
      </w:r>
      <w:r>
        <w:rPr>
          <w:rFonts w:ascii="仿宋_GB2312" w:eastAsia="仿宋_GB2312" w:hint="eastAsia"/>
          <w:sz w:val="32"/>
          <w:szCs w:val="32"/>
        </w:rPr>
        <w:t>区、旗）及县以下地区的农村合作银行和农村商业银行提供金融服务收入，可以选择适用简易计税方法按照</w:t>
      </w:r>
      <w:r>
        <w:rPr>
          <w:rFonts w:ascii="仿宋_GB2312" w:eastAsia="仿宋_GB2312" w:hint="eastAsia"/>
          <w:sz w:val="32"/>
          <w:szCs w:val="32"/>
        </w:rPr>
        <w:t>3%</w:t>
      </w:r>
      <w:r>
        <w:rPr>
          <w:rFonts w:ascii="仿宋_GB2312" w:eastAsia="仿宋_GB2312" w:hint="eastAsia"/>
          <w:sz w:val="32"/>
          <w:szCs w:val="32"/>
        </w:rPr>
        <w:t>的征收率计算缴纳增值税。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村镇银行，是指经中国银行业监督管理委员会依据有关法律、法规批准，由境内外金融机构、境内非金融机构企业法人、境内自然人出资，在农村地区设立的主要为当地农民、农业和农村经济发展提供金融服务的银行业金融机构。</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农村资金互助社，是指经银行业监督管理机构批准，由乡（镇）、行政村农民和农村小企业自愿入股组成，为社员提供存款、贷款、结算等业务的社区互助性银行业金融机构。</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由</w:t>
      </w:r>
      <w:r>
        <w:rPr>
          <w:rFonts w:ascii="仿宋_GB2312" w:eastAsia="仿宋_GB2312" w:hint="eastAsia"/>
          <w:sz w:val="32"/>
          <w:szCs w:val="32"/>
        </w:rPr>
        <w:t>银行业机构全资发起设立的贷款公司，是指经中国银行业监督管理委员会依据有关法律、法规批准，由境内商业银行或农村合作银行在农村地区设立的专门为县域农民、农业和农村经济发展提供贷款服务的非银行业金融机构。</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县（县级市、区、旗），不包括直辖市和地级市所辖城区。</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国家税务总局关于进一步明确全面推开营改增试点金融业有关政策的通知》（财税〔</w:t>
      </w:r>
      <w:r>
        <w:rPr>
          <w:rFonts w:ascii="仿宋_GB2312" w:eastAsia="仿宋_GB2312" w:hAnsi="黑体" w:cs="黑体" w:hint="eastAsia"/>
          <w:sz w:val="32"/>
          <w:szCs w:val="32"/>
        </w:rPr>
        <w:t>2016</w:t>
      </w:r>
      <w:r>
        <w:rPr>
          <w:rFonts w:ascii="仿宋_GB2312" w:eastAsia="仿宋_GB2312" w:hAnsi="黑体" w:cs="黑体" w:hint="eastAsia"/>
          <w:sz w:val="32"/>
          <w:szCs w:val="32"/>
        </w:rPr>
        <w:t>〕</w:t>
      </w:r>
      <w:r>
        <w:rPr>
          <w:rFonts w:ascii="仿宋_GB2312" w:eastAsia="仿宋_GB2312" w:hAnsi="黑体" w:cs="黑体" w:hint="eastAsia"/>
          <w:sz w:val="32"/>
          <w:szCs w:val="32"/>
        </w:rPr>
        <w:t>46</w:t>
      </w:r>
      <w:r>
        <w:rPr>
          <w:rFonts w:ascii="仿宋_GB2312" w:eastAsia="仿宋_GB2312" w:hAnsi="黑体" w:cs="黑体" w:hint="eastAsia"/>
          <w:sz w:val="32"/>
          <w:szCs w:val="32"/>
        </w:rPr>
        <w:t>号）第三条</w:t>
      </w:r>
    </w:p>
    <w:p w:rsidR="00000000" w:rsidRDefault="00597DC2">
      <w:pPr>
        <w:widowControl/>
        <w:spacing w:line="600" w:lineRule="exact"/>
        <w:ind w:firstLineChars="200" w:firstLine="640"/>
        <w:rPr>
          <w:rFonts w:ascii="仿宋_GB2312" w:eastAsia="仿宋_GB2312"/>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638" w:name="_Toc73462595"/>
      <w:bookmarkStart w:id="5639" w:name="_Toc11117"/>
      <w:r>
        <w:rPr>
          <w:rFonts w:ascii="Calibri" w:hAnsi="Calibri" w:hint="eastAsia"/>
        </w:rPr>
        <w:t>中国农业银行三农金融事业部涉农贷款利息收入可选择适用简易计税方法缴纳增值税</w:t>
      </w:r>
      <w:bookmarkEnd w:id="5638"/>
      <w:bookmarkEnd w:id="5639"/>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中国农业银行纳入“三农金融事业部”改革</w:t>
      </w:r>
      <w:r>
        <w:rPr>
          <w:rFonts w:ascii="仿宋_GB2312" w:eastAsia="仿宋_GB2312" w:hint="eastAsia"/>
          <w:sz w:val="32"/>
          <w:szCs w:val="32"/>
        </w:rPr>
        <w:t>试点的各省、自治区、直辖市、计划单列市分行下辖的县域支行和新疆生产建设兵团分行下辖的县域支行（也称县事业部）</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对中国农业银行纳入“三农金融事业部”改革试点的各省、自治区、直辖市、计划单列市分行下辖的县域支行和新疆生产建设兵团分行下辖的县域支行（也称县事业部），提供的农户贷款、农村企业和农村各类组织贷款取得的利息收入，可以选择适用简易计税方法按照</w:t>
      </w:r>
      <w:r>
        <w:rPr>
          <w:rFonts w:ascii="仿宋_GB2312" w:eastAsia="仿宋_GB2312" w:hint="eastAsia"/>
          <w:sz w:val="32"/>
          <w:szCs w:val="32"/>
        </w:rPr>
        <w:t>3%</w:t>
      </w:r>
      <w:r>
        <w:rPr>
          <w:rFonts w:ascii="仿宋_GB2312" w:eastAsia="仿宋_GB2312" w:hint="eastAsia"/>
          <w:sz w:val="32"/>
          <w:szCs w:val="32"/>
        </w:rPr>
        <w:t>的征收率计算缴纳增值税。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农户贷款，是指金融机构发放给农户的贷款，但不包括免征增值税的农户小额贷款。</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农户，是指长期（一年以上</w:t>
      </w:r>
      <w:r>
        <w:rPr>
          <w:rFonts w:ascii="仿宋_GB2312" w:eastAsia="仿宋_GB2312" w:hint="eastAsia"/>
          <w:sz w:val="32"/>
          <w:szCs w:val="32"/>
        </w:rPr>
        <w:t>）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农村企业和农村各类组织</w:t>
      </w:r>
      <w:r>
        <w:rPr>
          <w:rFonts w:ascii="仿宋_GB2312" w:eastAsia="仿宋_GB2312" w:hint="eastAsia"/>
          <w:sz w:val="32"/>
          <w:szCs w:val="32"/>
        </w:rPr>
        <w:t>贷款，是指金融机构发放给注册在农村地区的企业及各类组织的贷款。</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可享受本优惠的涉农贷款业务应属于《财政部国家税务总局关于进一步明确全面推开营改增试点金融业有关政策的通知》（财税〔</w:t>
      </w:r>
      <w:r>
        <w:rPr>
          <w:rFonts w:ascii="仿宋_GB2312" w:eastAsia="仿宋_GB2312" w:hint="eastAsia"/>
          <w:sz w:val="32"/>
          <w:szCs w:val="32"/>
        </w:rPr>
        <w:t>2016</w:t>
      </w:r>
      <w:r>
        <w:rPr>
          <w:rFonts w:ascii="仿宋_GB2312" w:eastAsia="仿宋_GB2312" w:hint="eastAsia"/>
          <w:sz w:val="32"/>
          <w:szCs w:val="32"/>
        </w:rPr>
        <w:t>〕</w:t>
      </w:r>
      <w:r>
        <w:rPr>
          <w:rFonts w:ascii="仿宋_GB2312" w:eastAsia="仿宋_GB2312" w:hint="eastAsia"/>
          <w:sz w:val="32"/>
          <w:szCs w:val="32"/>
        </w:rPr>
        <w:t>46</w:t>
      </w:r>
      <w:r>
        <w:rPr>
          <w:rFonts w:ascii="仿宋_GB2312" w:eastAsia="仿宋_GB2312" w:hint="eastAsia"/>
          <w:sz w:val="32"/>
          <w:szCs w:val="32"/>
        </w:rPr>
        <w:t>号）附件《享受增值税优惠的涉农贷款业务清单》所列业务。</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国家税务总局关于进一步明确全面推开营改增试点金融业有关政策的通知》（财税〔</w:t>
      </w:r>
      <w:r>
        <w:rPr>
          <w:rFonts w:ascii="仿宋_GB2312" w:eastAsia="仿宋_GB2312" w:hAnsi="黑体" w:cs="黑体" w:hint="eastAsia"/>
          <w:sz w:val="32"/>
          <w:szCs w:val="32"/>
        </w:rPr>
        <w:t>2016</w:t>
      </w:r>
      <w:r>
        <w:rPr>
          <w:rFonts w:ascii="仿宋_GB2312" w:eastAsia="仿宋_GB2312" w:hAnsi="黑体" w:cs="黑体" w:hint="eastAsia"/>
          <w:sz w:val="32"/>
          <w:szCs w:val="32"/>
        </w:rPr>
        <w:t>〕</w:t>
      </w:r>
      <w:r>
        <w:rPr>
          <w:rFonts w:ascii="仿宋_GB2312" w:eastAsia="仿宋_GB2312" w:hAnsi="黑体" w:cs="黑体" w:hint="eastAsia"/>
          <w:sz w:val="32"/>
          <w:szCs w:val="32"/>
        </w:rPr>
        <w:t>46</w:t>
      </w:r>
      <w:r>
        <w:rPr>
          <w:rFonts w:ascii="仿宋_GB2312" w:eastAsia="仿宋_GB2312" w:hAnsi="黑体" w:cs="黑体" w:hint="eastAsia"/>
          <w:sz w:val="32"/>
          <w:szCs w:val="32"/>
        </w:rPr>
        <w:t>号）第四条及附件《享受增值税优惠的涉农贷款业务清单》</w:t>
      </w:r>
    </w:p>
    <w:p w:rsidR="00000000" w:rsidRDefault="00597DC2">
      <w:pPr>
        <w:widowControl/>
        <w:spacing w:line="600" w:lineRule="exact"/>
        <w:ind w:firstLineChars="200" w:firstLine="640"/>
        <w:rPr>
          <w:rFonts w:ascii="黑体" w:eastAsia="黑体" w:hAnsi="黑体" w:cs="黑体"/>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640" w:name="_Toc73462596"/>
      <w:bookmarkStart w:id="5641" w:name="_Toc17056"/>
      <w:r>
        <w:rPr>
          <w:rFonts w:ascii="Calibri" w:hAnsi="Calibri" w:hint="eastAsia"/>
        </w:rPr>
        <w:t>中国邮政储蓄银行三农金融事业部涉农贷款利息收入可选择适用简易计税方法缴纳增值税</w:t>
      </w:r>
      <w:bookmarkEnd w:id="5640"/>
      <w:bookmarkEnd w:id="5641"/>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sz w:val="32"/>
          <w:szCs w:val="32"/>
        </w:rPr>
        <w:t>中国邮政储蓄银行纳入“三农金融事业部”改革的各省、自治区、直辖市、计划单列市分行下辖的县域支行</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sz w:val="32"/>
          <w:szCs w:val="32"/>
        </w:rPr>
        <w:t>自</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7</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日至</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w:t>
      </w:r>
      <w:r>
        <w:rPr>
          <w:rFonts w:ascii="仿宋_GB2312" w:eastAsia="仿宋_GB2312" w:hint="eastAsia"/>
          <w:sz w:val="32"/>
          <w:szCs w:val="32"/>
        </w:rPr>
        <w:t>,</w:t>
      </w:r>
      <w:r>
        <w:rPr>
          <w:rFonts w:ascii="仿宋_GB2312" w:eastAsia="仿宋_GB2312" w:hint="eastAsia"/>
          <w:sz w:val="32"/>
          <w:szCs w:val="32"/>
        </w:rPr>
        <w:t>对中国邮政储蓄银行纳入“三农金融事业部”改革的各省、自治区、直辖市、计划单列市分行下辖的县域支行，提供农户贷款、农村企业和农村各类组织贷款取得的利息收入，可以选择适用简易计税方法按照</w:t>
      </w:r>
      <w:r>
        <w:rPr>
          <w:rFonts w:ascii="仿宋_GB2312" w:eastAsia="仿宋_GB2312" w:hint="eastAsia"/>
          <w:sz w:val="32"/>
          <w:szCs w:val="32"/>
        </w:rPr>
        <w:t>3%</w:t>
      </w:r>
      <w:r>
        <w:rPr>
          <w:rFonts w:ascii="仿宋_GB2312" w:eastAsia="仿宋_GB2312" w:hint="eastAsia"/>
          <w:sz w:val="32"/>
          <w:szCs w:val="32"/>
        </w:rPr>
        <w:t>的征收率计算缴纳增值税。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农户，是指长期（一年以上）居住在乡镇（不包括城关镇）行政管理区域内的住户，还包括长期居住在城关镇所辖行政村范</w:t>
      </w:r>
      <w:r>
        <w:rPr>
          <w:rFonts w:ascii="仿宋_GB2312" w:eastAsia="仿宋_GB2312" w:hint="eastAsia"/>
          <w:sz w:val="32"/>
          <w:szCs w:val="32"/>
        </w:rPr>
        <w:t>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借款人是否属于农户为准。</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农村企业和农村各类组织贷款，是指金融机构发放给注册在农村地区的企业及各类组织的贷款。</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可享受本优惠的涉农</w:t>
      </w:r>
      <w:r>
        <w:rPr>
          <w:rFonts w:ascii="仿宋_GB2312" w:eastAsia="仿宋_GB2312" w:hint="eastAsia"/>
          <w:sz w:val="32"/>
          <w:szCs w:val="32"/>
        </w:rPr>
        <w:t>贷款业务应属于《财政部</w:t>
      </w:r>
      <w:r>
        <w:rPr>
          <w:rFonts w:ascii="仿宋_GB2312" w:eastAsia="仿宋_GB2312" w:hint="eastAsia"/>
          <w:sz w:val="32"/>
          <w:szCs w:val="32"/>
        </w:rPr>
        <w:t xml:space="preserve"> </w:t>
      </w:r>
      <w:r>
        <w:rPr>
          <w:rFonts w:ascii="仿宋_GB2312" w:eastAsia="仿宋_GB2312" w:hint="eastAsia"/>
          <w:sz w:val="32"/>
          <w:szCs w:val="32"/>
        </w:rPr>
        <w:t>税务总局关于中国邮政储蓄银行三农金融事业部涉农贷款增值税政策的通知》（财税〔</w:t>
      </w:r>
      <w:r>
        <w:rPr>
          <w:rFonts w:ascii="仿宋_GB2312" w:eastAsia="仿宋_GB2312" w:hint="eastAsia"/>
          <w:sz w:val="32"/>
          <w:szCs w:val="32"/>
        </w:rPr>
        <w:t>2018</w:t>
      </w:r>
      <w:r>
        <w:rPr>
          <w:rFonts w:ascii="仿宋_GB2312" w:eastAsia="仿宋_GB2312" w:hint="eastAsia"/>
          <w:sz w:val="32"/>
          <w:szCs w:val="32"/>
        </w:rPr>
        <w:t>〕</w:t>
      </w:r>
      <w:r>
        <w:rPr>
          <w:rFonts w:ascii="仿宋_GB2312" w:eastAsia="仿宋_GB2312" w:hint="eastAsia"/>
          <w:sz w:val="32"/>
          <w:szCs w:val="32"/>
        </w:rPr>
        <w:t>97</w:t>
      </w:r>
      <w:r>
        <w:rPr>
          <w:rFonts w:ascii="仿宋_GB2312" w:eastAsia="仿宋_GB2312" w:hint="eastAsia"/>
          <w:sz w:val="32"/>
          <w:szCs w:val="32"/>
        </w:rPr>
        <w:t>号）附件《享受增值税优惠的涉农贷款业务清单》所列业务。</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税务总局关于中国邮政储蓄银行三农金融事业部涉农贷款增值税政策的通知》（财税〔</w:t>
      </w:r>
      <w:r>
        <w:rPr>
          <w:rFonts w:ascii="仿宋_GB2312" w:eastAsia="仿宋_GB2312" w:hAnsi="黑体" w:cs="黑体" w:hint="eastAsia"/>
          <w:sz w:val="32"/>
          <w:szCs w:val="32"/>
        </w:rPr>
        <w:t>2018</w:t>
      </w:r>
      <w:r>
        <w:rPr>
          <w:rFonts w:ascii="仿宋_GB2312" w:eastAsia="仿宋_GB2312" w:hAnsi="黑体" w:cs="黑体" w:hint="eastAsia"/>
          <w:sz w:val="32"/>
          <w:szCs w:val="32"/>
        </w:rPr>
        <w:t>〕</w:t>
      </w:r>
      <w:r>
        <w:rPr>
          <w:rFonts w:ascii="仿宋_GB2312" w:eastAsia="仿宋_GB2312" w:hAnsi="黑体" w:cs="黑体" w:hint="eastAsia"/>
          <w:sz w:val="32"/>
          <w:szCs w:val="32"/>
        </w:rPr>
        <w:t>97</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税务总局关于延长部分税收优惠政策执行期限的公告》（财政部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税务总局公告</w:t>
      </w:r>
      <w:r>
        <w:rPr>
          <w:rFonts w:ascii="仿宋_GB2312" w:eastAsia="仿宋_GB2312" w:hAnsi="黑体" w:cs="黑体" w:hint="eastAsia"/>
          <w:sz w:val="32"/>
          <w:szCs w:val="32"/>
        </w:rPr>
        <w:t>2021</w:t>
      </w:r>
      <w:r>
        <w:rPr>
          <w:rFonts w:ascii="仿宋_GB2312" w:eastAsia="仿宋_GB2312" w:hAnsi="黑体" w:cs="黑体" w:hint="eastAsia"/>
          <w:sz w:val="32"/>
          <w:szCs w:val="32"/>
        </w:rPr>
        <w:t>年第</w:t>
      </w:r>
      <w:r>
        <w:rPr>
          <w:rFonts w:ascii="仿宋_GB2312" w:eastAsia="仿宋_GB2312" w:hAnsi="黑体" w:cs="黑体" w:hint="eastAsia"/>
          <w:sz w:val="32"/>
          <w:szCs w:val="32"/>
        </w:rPr>
        <w:t>6</w:t>
      </w:r>
      <w:r>
        <w:rPr>
          <w:rFonts w:ascii="仿宋_GB2312" w:eastAsia="仿宋_GB2312" w:hAnsi="黑体" w:cs="黑体" w:hint="eastAsia"/>
          <w:sz w:val="32"/>
          <w:szCs w:val="32"/>
        </w:rPr>
        <w:t>号）第一条</w:t>
      </w:r>
    </w:p>
    <w:p w:rsidR="00000000" w:rsidRDefault="00597DC2">
      <w:pPr>
        <w:widowControl/>
        <w:spacing w:line="600" w:lineRule="exact"/>
        <w:ind w:firstLineChars="200" w:firstLine="640"/>
        <w:rPr>
          <w:rFonts w:ascii="仿宋_GB2312" w:eastAsia="仿宋_GB2312"/>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642" w:name="_Toc73462597"/>
      <w:bookmarkStart w:id="5643" w:name="_Toc2224"/>
      <w:r>
        <w:rPr>
          <w:rFonts w:ascii="Calibri" w:hAnsi="Calibri" w:hint="eastAsia"/>
        </w:rPr>
        <w:t>金融机构与小型微型企业签订借款合同免征印花税</w:t>
      </w:r>
      <w:bookmarkEnd w:id="5642"/>
      <w:bookmarkEnd w:id="5643"/>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金融机构和小型企业、微型企业</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自</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日至</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日，对金融机构与小型企业、微型企业签订的借款合同免征印花税。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小型企业、微型企业，是指符合《中小企业划型标准规定》（工信部联企业〔</w:t>
      </w:r>
      <w:r>
        <w:rPr>
          <w:rFonts w:ascii="仿宋_GB2312" w:eastAsia="仿宋_GB2312" w:hint="eastAsia"/>
          <w:sz w:val="32"/>
          <w:szCs w:val="32"/>
        </w:rPr>
        <w:t>2011</w:t>
      </w:r>
      <w:r>
        <w:rPr>
          <w:rFonts w:ascii="仿宋_GB2312" w:eastAsia="仿宋_GB2312" w:hint="eastAsia"/>
          <w:sz w:val="32"/>
          <w:szCs w:val="32"/>
        </w:rPr>
        <w:t>〕</w:t>
      </w:r>
      <w:r>
        <w:rPr>
          <w:rFonts w:ascii="仿宋_GB2312" w:eastAsia="仿宋_GB2312" w:hint="eastAsia"/>
          <w:sz w:val="32"/>
          <w:szCs w:val="32"/>
        </w:rPr>
        <w:t>300</w:t>
      </w:r>
      <w:r>
        <w:rPr>
          <w:rFonts w:ascii="仿宋_GB2312" w:eastAsia="仿宋_GB2312" w:hint="eastAsia"/>
          <w:sz w:val="32"/>
          <w:szCs w:val="32"/>
        </w:rPr>
        <w:t>号）的小型企业和微型企业。其中，资产总额和从业人员指标均以贷款发放时的实际状态确定，营业收入指标以贷款发放前</w:t>
      </w:r>
      <w:r>
        <w:rPr>
          <w:rFonts w:ascii="仿宋_GB2312" w:eastAsia="仿宋_GB2312" w:hint="eastAsia"/>
          <w:sz w:val="32"/>
          <w:szCs w:val="32"/>
        </w:rPr>
        <w:t>12</w:t>
      </w:r>
      <w:r>
        <w:rPr>
          <w:rFonts w:ascii="仿宋_GB2312" w:eastAsia="仿宋_GB2312" w:hint="eastAsia"/>
          <w:sz w:val="32"/>
          <w:szCs w:val="32"/>
        </w:rPr>
        <w:t>个自然月的累计数确定，不满</w:t>
      </w:r>
      <w:r>
        <w:rPr>
          <w:rFonts w:ascii="仿宋_GB2312" w:eastAsia="仿宋_GB2312" w:hint="eastAsia"/>
          <w:sz w:val="32"/>
          <w:szCs w:val="32"/>
        </w:rPr>
        <w:t>12</w:t>
      </w:r>
      <w:r>
        <w:rPr>
          <w:rFonts w:ascii="仿宋_GB2312" w:eastAsia="仿宋_GB2312" w:hint="eastAsia"/>
          <w:sz w:val="32"/>
          <w:szCs w:val="32"/>
        </w:rPr>
        <w:t>个自然月的，按照以下公式计算：</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营业收入（年）</w:t>
      </w:r>
      <w:r>
        <w:rPr>
          <w:rFonts w:ascii="仿宋_GB2312" w:eastAsia="仿宋_GB2312" w:hint="eastAsia"/>
          <w:sz w:val="32"/>
          <w:szCs w:val="32"/>
        </w:rPr>
        <w:t>=</w:t>
      </w:r>
      <w:r>
        <w:rPr>
          <w:rFonts w:ascii="仿宋_GB2312" w:eastAsia="仿宋_GB2312" w:hint="eastAsia"/>
          <w:sz w:val="32"/>
          <w:szCs w:val="32"/>
        </w:rPr>
        <w:t>企业实际存续期间营业收入／企业实际存续月数</w:t>
      </w:r>
      <w:r>
        <w:rPr>
          <w:rFonts w:ascii="Helvetica Neue" w:hAnsi="Helvetica Neue" w:cs="Helvetica Neue"/>
          <w:sz w:val="30"/>
          <w:szCs w:val="30"/>
        </w:rPr>
        <w:t>×</w:t>
      </w:r>
      <w:r>
        <w:rPr>
          <w:rFonts w:ascii="仿宋_GB2312" w:eastAsia="仿宋_GB2312" w:hint="eastAsia"/>
          <w:sz w:val="32"/>
          <w:szCs w:val="32"/>
        </w:rPr>
        <w:t>12</w:t>
      </w:r>
      <w:r>
        <w:rPr>
          <w:rFonts w:ascii="仿宋_GB2312" w:eastAsia="仿宋_GB2312" w:hint="eastAsia"/>
          <w:sz w:val="32"/>
          <w:szCs w:val="32"/>
        </w:rPr>
        <w:t>。</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税务总局关于支持小微企业融资有关税收政策的</w:t>
      </w:r>
      <w:r>
        <w:rPr>
          <w:rFonts w:ascii="仿宋_GB2312" w:eastAsia="仿宋_GB2312" w:hAnsi="黑体" w:cs="黑体" w:hint="eastAsia"/>
          <w:sz w:val="32"/>
          <w:szCs w:val="32"/>
        </w:rPr>
        <w:t>通知》（财税〔</w:t>
      </w:r>
      <w:r>
        <w:rPr>
          <w:rFonts w:ascii="仿宋_GB2312" w:eastAsia="仿宋_GB2312" w:hAnsi="黑体" w:cs="黑体" w:hint="eastAsia"/>
          <w:sz w:val="32"/>
          <w:szCs w:val="32"/>
        </w:rPr>
        <w:t>2017</w:t>
      </w:r>
      <w:r>
        <w:rPr>
          <w:rFonts w:ascii="仿宋_GB2312" w:eastAsia="仿宋_GB2312" w:hAnsi="黑体" w:cs="黑体" w:hint="eastAsia"/>
          <w:sz w:val="32"/>
          <w:szCs w:val="32"/>
        </w:rPr>
        <w:t>〕</w:t>
      </w:r>
      <w:r>
        <w:rPr>
          <w:rFonts w:ascii="仿宋_GB2312" w:eastAsia="仿宋_GB2312" w:hAnsi="黑体" w:cs="黑体" w:hint="eastAsia"/>
          <w:sz w:val="32"/>
          <w:szCs w:val="32"/>
        </w:rPr>
        <w:t>77</w:t>
      </w:r>
      <w:r>
        <w:rPr>
          <w:rFonts w:ascii="仿宋_GB2312" w:eastAsia="仿宋_GB2312" w:hAnsi="黑体" w:cs="黑体" w:hint="eastAsia"/>
          <w:sz w:val="32"/>
          <w:szCs w:val="32"/>
        </w:rPr>
        <w:t>号）第二条、第三条</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《工业和信息化部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国家统计局</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国家发展和改革委员会</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财政部关于印发中小企业划型标准规定的通知》（工信部联企业〔</w:t>
      </w:r>
      <w:r>
        <w:rPr>
          <w:rFonts w:ascii="仿宋_GB2312" w:eastAsia="仿宋_GB2312" w:hAnsi="黑体" w:cs="黑体" w:hint="eastAsia"/>
          <w:sz w:val="32"/>
          <w:szCs w:val="32"/>
        </w:rPr>
        <w:t>2011</w:t>
      </w:r>
      <w:r>
        <w:rPr>
          <w:rFonts w:ascii="仿宋_GB2312" w:eastAsia="仿宋_GB2312" w:hAnsi="黑体" w:cs="黑体" w:hint="eastAsia"/>
          <w:sz w:val="32"/>
          <w:szCs w:val="32"/>
        </w:rPr>
        <w:t>〕</w:t>
      </w:r>
      <w:r>
        <w:rPr>
          <w:rFonts w:ascii="仿宋_GB2312" w:eastAsia="仿宋_GB2312" w:hAnsi="黑体" w:cs="黑体" w:hint="eastAsia"/>
          <w:sz w:val="32"/>
          <w:szCs w:val="32"/>
        </w:rPr>
        <w:t>300</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3.</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税务总局关于延长部分税收优惠政策执行期限的公告》（财政部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税务总局公告</w:t>
      </w:r>
      <w:r>
        <w:rPr>
          <w:rFonts w:ascii="仿宋_GB2312" w:eastAsia="仿宋_GB2312" w:hAnsi="黑体" w:cs="黑体" w:hint="eastAsia"/>
          <w:sz w:val="32"/>
          <w:szCs w:val="32"/>
        </w:rPr>
        <w:t>2021</w:t>
      </w:r>
      <w:r>
        <w:rPr>
          <w:rFonts w:ascii="仿宋_GB2312" w:eastAsia="仿宋_GB2312" w:hAnsi="黑体" w:cs="黑体" w:hint="eastAsia"/>
          <w:sz w:val="32"/>
          <w:szCs w:val="32"/>
        </w:rPr>
        <w:t>年第</w:t>
      </w:r>
      <w:r>
        <w:rPr>
          <w:rFonts w:ascii="仿宋_GB2312" w:eastAsia="仿宋_GB2312" w:hAnsi="黑体" w:cs="黑体" w:hint="eastAsia"/>
          <w:sz w:val="32"/>
          <w:szCs w:val="32"/>
        </w:rPr>
        <w:t>6</w:t>
      </w:r>
      <w:r>
        <w:rPr>
          <w:rFonts w:ascii="仿宋_GB2312" w:eastAsia="仿宋_GB2312" w:hAnsi="黑体" w:cs="黑体" w:hint="eastAsia"/>
          <w:sz w:val="32"/>
          <w:szCs w:val="32"/>
        </w:rPr>
        <w:t>号）第一条</w:t>
      </w:r>
    </w:p>
    <w:p w:rsidR="00000000" w:rsidRDefault="00597DC2">
      <w:pPr>
        <w:widowControl/>
        <w:spacing w:line="600" w:lineRule="exact"/>
        <w:ind w:firstLineChars="200" w:firstLine="640"/>
        <w:rPr>
          <w:rFonts w:ascii="仿宋_GB2312" w:eastAsia="仿宋_GB2312"/>
          <w:sz w:val="32"/>
          <w:szCs w:val="32"/>
        </w:rPr>
      </w:pPr>
    </w:p>
    <w:p w:rsidR="00000000" w:rsidRDefault="00597DC2">
      <w:pPr>
        <w:pStyle w:val="2"/>
        <w:widowControl/>
        <w:numPr>
          <w:ilvl w:val="0"/>
          <w:numId w:val="6"/>
        </w:numPr>
        <w:spacing w:before="0" w:after="0" w:line="600" w:lineRule="exact"/>
        <w:ind w:firstLine="0"/>
        <w:rPr>
          <w:rFonts w:ascii="楷体_GB2312" w:eastAsia="楷体_GB2312"/>
          <w:sz w:val="36"/>
          <w:szCs w:val="36"/>
        </w:rPr>
      </w:pPr>
      <w:bookmarkStart w:id="5644" w:name="_Toc73462598"/>
      <w:bookmarkStart w:id="5645" w:name="_Toc31926"/>
      <w:r>
        <w:rPr>
          <w:rFonts w:ascii="楷体_GB2312" w:eastAsia="楷体_GB2312" w:hint="eastAsia"/>
          <w:sz w:val="36"/>
          <w:szCs w:val="36"/>
        </w:rPr>
        <w:t>小额贷款公司贷款税收优惠</w:t>
      </w:r>
      <w:bookmarkEnd w:id="5644"/>
      <w:bookmarkEnd w:id="5645"/>
    </w:p>
    <w:p w:rsidR="00000000" w:rsidRDefault="00597DC2">
      <w:pPr>
        <w:pStyle w:val="3"/>
        <w:widowControl/>
        <w:numPr>
          <w:ilvl w:val="0"/>
          <w:numId w:val="3"/>
        </w:numPr>
        <w:spacing w:before="0" w:after="0" w:line="600" w:lineRule="exact"/>
        <w:ind w:left="0" w:firstLine="0"/>
        <w:rPr>
          <w:rFonts w:ascii="Calibri" w:hAnsi="Calibri"/>
        </w:rPr>
      </w:pPr>
      <w:bookmarkStart w:id="5646" w:name="_Toc73462599"/>
      <w:bookmarkStart w:id="5647" w:name="_Toc21104"/>
      <w:r>
        <w:rPr>
          <w:rFonts w:ascii="Calibri" w:hAnsi="Calibri" w:hint="eastAsia"/>
        </w:rPr>
        <w:t>小额贷款公司农户小额贷款利息收入免征增值税</w:t>
      </w:r>
      <w:bookmarkEnd w:id="5646"/>
      <w:bookmarkEnd w:id="5647"/>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经省级金融管理部门（金融办、局等）批准成立的小额贷款公司</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自</w:t>
      </w: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日至</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日，对经省级金融管</w:t>
      </w:r>
      <w:r>
        <w:rPr>
          <w:rFonts w:ascii="仿宋_GB2312" w:eastAsia="仿宋_GB2312" w:hint="eastAsia"/>
          <w:sz w:val="32"/>
          <w:szCs w:val="32"/>
        </w:rPr>
        <w:t>理部门（金融办、局等）批准成立的小额贷款公司取得的农户小额贷款利息收入，免征增值税。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w:t>
      </w:r>
      <w:r>
        <w:rPr>
          <w:rFonts w:ascii="仿宋_GB2312" w:eastAsia="仿宋_GB2312" w:hint="eastAsia"/>
          <w:sz w:val="32"/>
          <w:szCs w:val="32"/>
        </w:rPr>
        <w:t>从事农业生产经营，也可以从事非农业生产经营。农户贷款的判定应以贷款发放时的承贷主体是否属于农户为准。</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小额贷款，是指单笔且该农户贷款余额总额在</w:t>
      </w:r>
      <w:r>
        <w:rPr>
          <w:rFonts w:ascii="仿宋_GB2312" w:eastAsia="仿宋_GB2312" w:hint="eastAsia"/>
          <w:sz w:val="32"/>
          <w:szCs w:val="32"/>
        </w:rPr>
        <w:t>10</w:t>
      </w:r>
      <w:r>
        <w:rPr>
          <w:rFonts w:ascii="仿宋_GB2312" w:eastAsia="仿宋_GB2312" w:hint="eastAsia"/>
          <w:sz w:val="32"/>
          <w:szCs w:val="32"/>
        </w:rPr>
        <w:t>万元（含本数）以下的贷款。</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税务总局关于小额贷款公司有关税收政策的通知》（财税〔</w:t>
      </w:r>
      <w:r>
        <w:rPr>
          <w:rFonts w:ascii="仿宋_GB2312" w:eastAsia="仿宋_GB2312" w:hAnsi="黑体" w:cs="黑体" w:hint="eastAsia"/>
          <w:sz w:val="32"/>
          <w:szCs w:val="32"/>
        </w:rPr>
        <w:t>2017</w:t>
      </w:r>
      <w:r>
        <w:rPr>
          <w:rFonts w:ascii="仿宋_GB2312" w:eastAsia="仿宋_GB2312" w:hAnsi="黑体" w:cs="黑体" w:hint="eastAsia"/>
          <w:sz w:val="32"/>
          <w:szCs w:val="32"/>
        </w:rPr>
        <w:t>〕</w:t>
      </w:r>
      <w:r>
        <w:rPr>
          <w:rFonts w:ascii="仿宋_GB2312" w:eastAsia="仿宋_GB2312" w:hAnsi="黑体" w:cs="黑体" w:hint="eastAsia"/>
          <w:sz w:val="32"/>
          <w:szCs w:val="32"/>
        </w:rPr>
        <w:t>48</w:t>
      </w:r>
      <w:r>
        <w:rPr>
          <w:rFonts w:ascii="仿宋_GB2312" w:eastAsia="仿宋_GB2312" w:hAnsi="黑体" w:cs="黑体" w:hint="eastAsia"/>
          <w:sz w:val="32"/>
          <w:szCs w:val="32"/>
        </w:rPr>
        <w:t>号）第一条、第四条</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税务总局关于延续实施普惠金融有关税收优惠政策的公告》（财政部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税务总局公告</w:t>
      </w:r>
      <w:r>
        <w:rPr>
          <w:rFonts w:ascii="仿宋_GB2312" w:eastAsia="仿宋_GB2312" w:hAnsi="黑体" w:cs="黑体" w:hint="eastAsia"/>
          <w:sz w:val="32"/>
          <w:szCs w:val="32"/>
        </w:rPr>
        <w:t>2020</w:t>
      </w:r>
      <w:r>
        <w:rPr>
          <w:rFonts w:ascii="仿宋_GB2312" w:eastAsia="仿宋_GB2312" w:hAnsi="黑体" w:cs="黑体" w:hint="eastAsia"/>
          <w:sz w:val="32"/>
          <w:szCs w:val="32"/>
        </w:rPr>
        <w:t>年第</w:t>
      </w:r>
      <w:r>
        <w:rPr>
          <w:rFonts w:ascii="仿宋_GB2312" w:eastAsia="仿宋_GB2312" w:hAnsi="黑体" w:cs="黑体" w:hint="eastAsia"/>
          <w:sz w:val="32"/>
          <w:szCs w:val="32"/>
        </w:rPr>
        <w:t>22</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仿宋_GB2312" w:eastAsia="仿宋_GB2312"/>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648" w:name="_Toc73462600"/>
      <w:bookmarkStart w:id="5649" w:name="_Toc28300"/>
      <w:r>
        <w:rPr>
          <w:rFonts w:ascii="Calibri" w:hAnsi="Calibri" w:hint="eastAsia"/>
        </w:rPr>
        <w:t>小额贷款公司农户小额贷款利息收入企业所得税减计收入</w:t>
      </w:r>
      <w:bookmarkEnd w:id="5648"/>
      <w:bookmarkEnd w:id="5649"/>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经省级金融管理部门（金融办、局等）批准成立</w:t>
      </w:r>
      <w:r>
        <w:rPr>
          <w:rFonts w:ascii="仿宋_GB2312" w:eastAsia="仿宋_GB2312" w:hint="eastAsia"/>
          <w:sz w:val="32"/>
          <w:szCs w:val="32"/>
        </w:rPr>
        <w:t>的小额贷款公司</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自</w:t>
      </w: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日至</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日，对经省级金融管理部门（金融办、局等）批准成立的小额贷款公司取得的农户小额贷款利息收入，在计算应纳税所得额时，按</w:t>
      </w:r>
      <w:r>
        <w:rPr>
          <w:rFonts w:ascii="仿宋_GB2312" w:eastAsia="仿宋_GB2312" w:hint="eastAsia"/>
          <w:sz w:val="32"/>
          <w:szCs w:val="32"/>
        </w:rPr>
        <w:t>90%</w:t>
      </w:r>
      <w:r>
        <w:rPr>
          <w:rFonts w:ascii="仿宋_GB2312" w:eastAsia="仿宋_GB2312" w:hint="eastAsia"/>
          <w:sz w:val="32"/>
          <w:szCs w:val="32"/>
        </w:rPr>
        <w:t>计入收入总额。</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w:t>
      </w:r>
      <w:r>
        <w:rPr>
          <w:rFonts w:ascii="仿宋_GB2312" w:eastAsia="仿宋_GB2312" w:hint="eastAsia"/>
          <w:sz w:val="32"/>
          <w:szCs w:val="32"/>
        </w:rPr>
        <w:t>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小额贷款，是指单笔且该农户贷款余额总额在</w:t>
      </w:r>
      <w:r>
        <w:rPr>
          <w:rFonts w:ascii="仿宋_GB2312" w:eastAsia="仿宋_GB2312" w:hint="eastAsia"/>
          <w:sz w:val="32"/>
          <w:szCs w:val="32"/>
        </w:rPr>
        <w:t>10</w:t>
      </w:r>
      <w:r>
        <w:rPr>
          <w:rFonts w:ascii="仿宋_GB2312" w:eastAsia="仿宋_GB2312" w:hint="eastAsia"/>
          <w:sz w:val="32"/>
          <w:szCs w:val="32"/>
        </w:rPr>
        <w:t>万元（含本数）以下的贷款。</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税务总局关于小额贷款公司有关税收政策的通知》（财税〔</w:t>
      </w:r>
      <w:r>
        <w:rPr>
          <w:rFonts w:ascii="仿宋_GB2312" w:eastAsia="仿宋_GB2312" w:hAnsi="黑体" w:cs="黑体" w:hint="eastAsia"/>
          <w:sz w:val="32"/>
          <w:szCs w:val="32"/>
        </w:rPr>
        <w:t>2017</w:t>
      </w:r>
      <w:r>
        <w:rPr>
          <w:rFonts w:ascii="仿宋_GB2312" w:eastAsia="仿宋_GB2312" w:hAnsi="黑体" w:cs="黑体" w:hint="eastAsia"/>
          <w:sz w:val="32"/>
          <w:szCs w:val="32"/>
        </w:rPr>
        <w:t>〕</w:t>
      </w:r>
      <w:r>
        <w:rPr>
          <w:rFonts w:ascii="仿宋_GB2312" w:eastAsia="仿宋_GB2312" w:hAnsi="黑体" w:cs="黑体" w:hint="eastAsia"/>
          <w:sz w:val="32"/>
          <w:szCs w:val="32"/>
        </w:rPr>
        <w:t>48</w:t>
      </w:r>
      <w:r>
        <w:rPr>
          <w:rFonts w:ascii="仿宋_GB2312" w:eastAsia="仿宋_GB2312" w:hAnsi="黑体" w:cs="黑体" w:hint="eastAsia"/>
          <w:sz w:val="32"/>
          <w:szCs w:val="32"/>
        </w:rPr>
        <w:t>号）第二条、第四条</w:t>
      </w:r>
    </w:p>
    <w:p w:rsidR="00000000" w:rsidRDefault="00597DC2">
      <w:pPr>
        <w:widowControl/>
        <w:spacing w:line="600" w:lineRule="exact"/>
        <w:ind w:firstLineChars="200" w:firstLine="640"/>
        <w:rPr>
          <w:rFonts w:ascii="黑体" w:eastAsia="黑体"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税务总局关于延续实施普惠金融有关税收优惠政策的公告》（财政部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税务总局公告</w:t>
      </w:r>
      <w:r>
        <w:rPr>
          <w:rFonts w:ascii="仿宋_GB2312" w:eastAsia="仿宋_GB2312" w:hAnsi="黑体" w:cs="黑体" w:hint="eastAsia"/>
          <w:sz w:val="32"/>
          <w:szCs w:val="32"/>
        </w:rPr>
        <w:t>2020</w:t>
      </w:r>
      <w:r>
        <w:rPr>
          <w:rFonts w:ascii="仿宋_GB2312" w:eastAsia="仿宋_GB2312" w:hAnsi="黑体" w:cs="黑体" w:hint="eastAsia"/>
          <w:sz w:val="32"/>
          <w:szCs w:val="32"/>
        </w:rPr>
        <w:t>年</w:t>
      </w:r>
      <w:r>
        <w:rPr>
          <w:rFonts w:ascii="仿宋_GB2312" w:eastAsia="仿宋_GB2312" w:hAnsi="黑体" w:cs="黑体" w:hint="eastAsia"/>
          <w:sz w:val="32"/>
          <w:szCs w:val="32"/>
        </w:rPr>
        <w:t>第</w:t>
      </w:r>
      <w:r>
        <w:rPr>
          <w:rFonts w:ascii="仿宋_GB2312" w:eastAsia="仿宋_GB2312" w:hAnsi="黑体" w:cs="黑体" w:hint="eastAsia"/>
          <w:sz w:val="32"/>
          <w:szCs w:val="32"/>
        </w:rPr>
        <w:t>22</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仿宋_GB2312" w:eastAsia="仿宋_GB2312"/>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650" w:name="_Toc73462601"/>
      <w:bookmarkStart w:id="5651" w:name="_Toc27214"/>
      <w:r>
        <w:rPr>
          <w:rFonts w:ascii="Calibri" w:hAnsi="Calibri" w:hint="eastAsia"/>
        </w:rPr>
        <w:t>小额贷款公司贷款损失准备金企业所得税税前扣除</w:t>
      </w:r>
      <w:bookmarkEnd w:id="5650"/>
      <w:bookmarkEnd w:id="5651"/>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经省级金融管理部门（金融办、局等）批准成立的小额贷款公司</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自</w:t>
      </w: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日至</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日，对经省级金融管理部门（金融办、局等）批准成立的小额贷款公司按年末贷款余额的</w:t>
      </w:r>
      <w:r>
        <w:rPr>
          <w:rFonts w:ascii="仿宋_GB2312" w:eastAsia="仿宋_GB2312" w:hint="eastAsia"/>
          <w:sz w:val="32"/>
          <w:szCs w:val="32"/>
        </w:rPr>
        <w:t>1%</w:t>
      </w:r>
      <w:r>
        <w:rPr>
          <w:rFonts w:ascii="仿宋_GB2312" w:eastAsia="仿宋_GB2312" w:hint="eastAsia"/>
          <w:sz w:val="32"/>
          <w:szCs w:val="32"/>
        </w:rPr>
        <w:t>计提的贷款损失准备金准予在企业所得税税前扣除。</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贷款损失准备金所得税税前扣除具体政策口径按照《财政部</w:t>
      </w:r>
      <w:r>
        <w:rPr>
          <w:rFonts w:ascii="仿宋_GB2312" w:eastAsia="仿宋_GB2312" w:hint="eastAsia"/>
          <w:sz w:val="32"/>
          <w:szCs w:val="32"/>
        </w:rPr>
        <w:t xml:space="preserve"> </w:t>
      </w:r>
      <w:r>
        <w:rPr>
          <w:rFonts w:ascii="仿宋_GB2312" w:eastAsia="仿宋_GB2312" w:hint="eastAsia"/>
          <w:sz w:val="32"/>
          <w:szCs w:val="32"/>
        </w:rPr>
        <w:t>国家税务总局关于金融企业贷款损失准备金企业所得税税前扣除有关政策的通知》（财税〔</w:t>
      </w:r>
      <w:r>
        <w:rPr>
          <w:rFonts w:ascii="仿宋_GB2312" w:eastAsia="仿宋_GB2312" w:hint="eastAsia"/>
          <w:sz w:val="32"/>
          <w:szCs w:val="32"/>
        </w:rPr>
        <w:t>2015</w:t>
      </w:r>
      <w:r>
        <w:rPr>
          <w:rFonts w:ascii="仿宋_GB2312" w:eastAsia="仿宋_GB2312" w:hint="eastAsia"/>
          <w:sz w:val="32"/>
          <w:szCs w:val="32"/>
        </w:rPr>
        <w:t>〕</w:t>
      </w:r>
      <w:r>
        <w:rPr>
          <w:rFonts w:ascii="仿宋_GB2312" w:eastAsia="仿宋_GB2312" w:hint="eastAsia"/>
          <w:sz w:val="32"/>
          <w:szCs w:val="32"/>
        </w:rPr>
        <w:t>9</w:t>
      </w:r>
      <w:r>
        <w:rPr>
          <w:rFonts w:ascii="仿宋_GB2312" w:eastAsia="仿宋_GB2312" w:hint="eastAsia"/>
          <w:sz w:val="32"/>
          <w:szCs w:val="32"/>
        </w:rPr>
        <w:t>号）执行。</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《财</w:t>
      </w:r>
      <w:r>
        <w:rPr>
          <w:rFonts w:ascii="仿宋_GB2312" w:eastAsia="仿宋_GB2312" w:hAnsi="黑体" w:cs="黑体" w:hint="eastAsia"/>
          <w:sz w:val="32"/>
          <w:szCs w:val="32"/>
        </w:rPr>
        <w:t>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国家税务总局关于金融企业贷款损失准备金企业所得税税前扣除有关政策的通知》（财税〔</w:t>
      </w:r>
      <w:r>
        <w:rPr>
          <w:rFonts w:ascii="仿宋_GB2312" w:eastAsia="仿宋_GB2312" w:hAnsi="黑体" w:cs="黑体" w:hint="eastAsia"/>
          <w:sz w:val="32"/>
          <w:szCs w:val="32"/>
        </w:rPr>
        <w:t>2015</w:t>
      </w:r>
      <w:r>
        <w:rPr>
          <w:rFonts w:ascii="仿宋_GB2312" w:eastAsia="仿宋_GB2312" w:hAnsi="黑体" w:cs="黑体" w:hint="eastAsia"/>
          <w:sz w:val="32"/>
          <w:szCs w:val="32"/>
        </w:rPr>
        <w:t>〕</w:t>
      </w:r>
      <w:r>
        <w:rPr>
          <w:rFonts w:ascii="仿宋_GB2312" w:eastAsia="仿宋_GB2312" w:hAnsi="黑体" w:cs="黑体" w:hint="eastAsia"/>
          <w:sz w:val="32"/>
          <w:szCs w:val="32"/>
        </w:rPr>
        <w:t>9</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税务总局关于小额贷款公司有关税收政策的通知》（财税〔</w:t>
      </w:r>
      <w:r>
        <w:rPr>
          <w:rFonts w:ascii="仿宋_GB2312" w:eastAsia="仿宋_GB2312" w:hAnsi="黑体" w:cs="黑体" w:hint="eastAsia"/>
          <w:sz w:val="32"/>
          <w:szCs w:val="32"/>
        </w:rPr>
        <w:t>2017</w:t>
      </w:r>
      <w:r>
        <w:rPr>
          <w:rFonts w:ascii="仿宋_GB2312" w:eastAsia="仿宋_GB2312" w:hAnsi="黑体" w:cs="黑体" w:hint="eastAsia"/>
          <w:sz w:val="32"/>
          <w:szCs w:val="32"/>
        </w:rPr>
        <w:t>〕</w:t>
      </w:r>
      <w:r>
        <w:rPr>
          <w:rFonts w:ascii="仿宋_GB2312" w:eastAsia="仿宋_GB2312" w:hAnsi="黑体" w:cs="黑体" w:hint="eastAsia"/>
          <w:sz w:val="32"/>
          <w:szCs w:val="32"/>
        </w:rPr>
        <w:t>48</w:t>
      </w:r>
      <w:r>
        <w:rPr>
          <w:rFonts w:ascii="仿宋_GB2312" w:eastAsia="仿宋_GB2312" w:hAnsi="黑体" w:cs="黑体" w:hint="eastAsia"/>
          <w:sz w:val="32"/>
          <w:szCs w:val="32"/>
        </w:rPr>
        <w:t>号）第三条</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3.</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税务总局关于延续实施普惠金融有关税收优惠政策的公告》（财政部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税务总局公告</w:t>
      </w:r>
      <w:r>
        <w:rPr>
          <w:rFonts w:ascii="仿宋_GB2312" w:eastAsia="仿宋_GB2312" w:hAnsi="黑体" w:cs="黑体" w:hint="eastAsia"/>
          <w:sz w:val="32"/>
          <w:szCs w:val="32"/>
        </w:rPr>
        <w:t>2020</w:t>
      </w:r>
      <w:r>
        <w:rPr>
          <w:rFonts w:ascii="仿宋_GB2312" w:eastAsia="仿宋_GB2312" w:hAnsi="黑体" w:cs="黑体" w:hint="eastAsia"/>
          <w:sz w:val="32"/>
          <w:szCs w:val="32"/>
        </w:rPr>
        <w:t>年第</w:t>
      </w:r>
      <w:r>
        <w:rPr>
          <w:rFonts w:ascii="仿宋_GB2312" w:eastAsia="仿宋_GB2312" w:hAnsi="黑体" w:cs="黑体" w:hint="eastAsia"/>
          <w:sz w:val="32"/>
          <w:szCs w:val="32"/>
        </w:rPr>
        <w:t>22</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仿宋_GB2312" w:eastAsia="仿宋_GB2312"/>
          <w:sz w:val="32"/>
          <w:szCs w:val="32"/>
        </w:rPr>
      </w:pPr>
    </w:p>
    <w:p w:rsidR="00000000" w:rsidRDefault="00597DC2">
      <w:pPr>
        <w:pStyle w:val="2"/>
        <w:widowControl/>
        <w:numPr>
          <w:ilvl w:val="0"/>
          <w:numId w:val="6"/>
        </w:numPr>
        <w:spacing w:before="0" w:after="0" w:line="600" w:lineRule="exact"/>
        <w:ind w:firstLine="0"/>
        <w:rPr>
          <w:rFonts w:ascii="楷体_GB2312" w:eastAsia="楷体_GB2312"/>
          <w:sz w:val="36"/>
          <w:szCs w:val="36"/>
        </w:rPr>
      </w:pPr>
      <w:bookmarkStart w:id="5652" w:name="_Toc73462602"/>
      <w:bookmarkStart w:id="5653" w:name="_Toc20219"/>
      <w:r>
        <w:rPr>
          <w:rFonts w:ascii="楷体_GB2312" w:eastAsia="楷体_GB2312" w:hint="eastAsia"/>
          <w:sz w:val="36"/>
          <w:szCs w:val="36"/>
        </w:rPr>
        <w:t>融资担保及再担保业务税收优惠</w:t>
      </w:r>
      <w:bookmarkEnd w:id="5652"/>
      <w:bookmarkEnd w:id="5653"/>
    </w:p>
    <w:p w:rsidR="00000000" w:rsidRDefault="00597DC2">
      <w:pPr>
        <w:pStyle w:val="3"/>
        <w:widowControl/>
        <w:numPr>
          <w:ilvl w:val="0"/>
          <w:numId w:val="3"/>
        </w:numPr>
        <w:spacing w:before="0" w:after="0" w:line="600" w:lineRule="exact"/>
        <w:ind w:left="0" w:firstLine="0"/>
        <w:rPr>
          <w:rFonts w:ascii="Calibri" w:hAnsi="Calibri"/>
          <w:bCs w:val="0"/>
        </w:rPr>
      </w:pPr>
      <w:bookmarkStart w:id="5654" w:name="_Toc515288989"/>
      <w:bookmarkStart w:id="5655" w:name="_Toc73462603"/>
      <w:bookmarkStart w:id="5656" w:name="_Toc137"/>
      <w:r>
        <w:rPr>
          <w:rFonts w:ascii="Calibri" w:hAnsi="Calibri" w:hint="eastAsia"/>
        </w:rPr>
        <w:t>为农户及小型微型企业提供融资担保及再担保业务免征增值税</w:t>
      </w:r>
      <w:bookmarkEnd w:id="5654"/>
      <w:bookmarkEnd w:id="5655"/>
      <w:bookmarkEnd w:id="5656"/>
    </w:p>
    <w:p w:rsidR="00000000" w:rsidRDefault="00597DC2">
      <w:pPr>
        <w:pStyle w:val="4"/>
        <w:widowControl/>
        <w:spacing w:before="0" w:after="0" w:line="600" w:lineRule="exact"/>
        <w:rPr>
          <w:rFonts w:ascii="Calibri"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为农户、小型企业、微型企业及个体工商户借款、发行债券提供融资担保以及为上述融资担保（以下称</w:t>
      </w:r>
      <w:r>
        <w:rPr>
          <w:rFonts w:ascii="仿宋_GB2312" w:eastAsia="仿宋_GB2312" w:hAnsi="仿宋" w:hint="eastAsia"/>
          <w:sz w:val="32"/>
          <w:szCs w:val="32"/>
        </w:rPr>
        <w:t>"</w:t>
      </w:r>
      <w:r>
        <w:rPr>
          <w:rFonts w:ascii="仿宋_GB2312" w:eastAsia="仿宋_GB2312" w:hAnsi="仿宋" w:hint="eastAsia"/>
          <w:sz w:val="32"/>
          <w:szCs w:val="32"/>
        </w:rPr>
        <w:t>原担保</w:t>
      </w:r>
      <w:r>
        <w:rPr>
          <w:rFonts w:ascii="仿宋_GB2312" w:eastAsia="仿宋_GB2312" w:hAnsi="仿宋" w:hint="eastAsia"/>
          <w:sz w:val="32"/>
          <w:szCs w:val="32"/>
        </w:rPr>
        <w:t>"</w:t>
      </w:r>
      <w:r>
        <w:rPr>
          <w:rFonts w:ascii="仿宋_GB2312" w:eastAsia="仿宋_GB2312" w:hAnsi="仿宋" w:hint="eastAsia"/>
          <w:sz w:val="32"/>
          <w:szCs w:val="32"/>
        </w:rPr>
        <w:t>）提</w:t>
      </w:r>
      <w:r>
        <w:rPr>
          <w:rFonts w:ascii="仿宋_GB2312" w:eastAsia="仿宋_GB2312" w:hAnsi="仿宋" w:hint="eastAsia"/>
          <w:sz w:val="32"/>
          <w:szCs w:val="32"/>
        </w:rPr>
        <w:t>供再担保的纳税人</w:t>
      </w:r>
    </w:p>
    <w:p w:rsidR="00000000" w:rsidRDefault="00597DC2">
      <w:pPr>
        <w:pStyle w:val="4"/>
        <w:widowControl/>
        <w:spacing w:before="0" w:after="0" w:line="600" w:lineRule="exact"/>
        <w:rPr>
          <w:rFonts w:ascii="Calibri"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 w:eastAsia="仿宋" w:hAnsi="仿宋"/>
          <w:sz w:val="32"/>
          <w:szCs w:val="32"/>
        </w:rPr>
      </w:pPr>
      <w:r>
        <w:rPr>
          <w:rFonts w:ascii="仿宋_GB2312" w:eastAsia="仿宋_GB2312" w:hAnsi="仿宋" w:hint="eastAsia"/>
          <w:sz w:val="32"/>
          <w:szCs w:val="32"/>
        </w:rPr>
        <w:t>自</w:t>
      </w:r>
      <w:r>
        <w:rPr>
          <w:rFonts w:ascii="仿宋_GB2312" w:eastAsia="仿宋_GB2312" w:hAnsi="仿宋" w:hint="eastAsia"/>
          <w:sz w:val="32"/>
          <w:szCs w:val="32"/>
        </w:rPr>
        <w:t>2018</w:t>
      </w:r>
      <w:r>
        <w:rPr>
          <w:rFonts w:ascii="仿宋_GB2312" w:eastAsia="仿宋_GB2312" w:hAnsi="仿宋" w:hint="eastAsia"/>
          <w:sz w:val="32"/>
          <w:szCs w:val="32"/>
        </w:rPr>
        <w:t>年</w:t>
      </w:r>
      <w:r>
        <w:rPr>
          <w:rFonts w:ascii="仿宋_GB2312" w:eastAsia="仿宋_GB2312" w:hAnsi="仿宋" w:hint="eastAsia"/>
          <w:sz w:val="32"/>
          <w:szCs w:val="32"/>
        </w:rPr>
        <w:t>1</w:t>
      </w:r>
      <w:r>
        <w:rPr>
          <w:rFonts w:ascii="仿宋_GB2312" w:eastAsia="仿宋_GB2312" w:hAnsi="仿宋" w:hint="eastAsia"/>
          <w:sz w:val="32"/>
          <w:szCs w:val="32"/>
        </w:rPr>
        <w:t>月</w:t>
      </w:r>
      <w:r>
        <w:rPr>
          <w:rFonts w:ascii="仿宋_GB2312" w:eastAsia="仿宋_GB2312" w:hAnsi="仿宋" w:hint="eastAsia"/>
          <w:sz w:val="32"/>
          <w:szCs w:val="32"/>
        </w:rPr>
        <w:t>1</w:t>
      </w:r>
      <w:r>
        <w:rPr>
          <w:rFonts w:ascii="仿宋_GB2312" w:eastAsia="仿宋_GB2312" w:hAnsi="仿宋" w:hint="eastAsia"/>
          <w:sz w:val="32"/>
          <w:szCs w:val="32"/>
        </w:rPr>
        <w:t>日至</w:t>
      </w:r>
      <w:r>
        <w:rPr>
          <w:rFonts w:ascii="仿宋_GB2312" w:eastAsia="仿宋_GB2312" w:hAnsi="仿宋" w:hint="eastAsia"/>
          <w:sz w:val="32"/>
          <w:szCs w:val="32"/>
        </w:rPr>
        <w:t>2023</w:t>
      </w:r>
      <w:r>
        <w:rPr>
          <w:rFonts w:ascii="仿宋_GB2312" w:eastAsia="仿宋_GB2312" w:hAnsi="仿宋" w:hint="eastAsia"/>
          <w:sz w:val="32"/>
          <w:szCs w:val="32"/>
        </w:rPr>
        <w:t>年</w:t>
      </w:r>
      <w:r>
        <w:rPr>
          <w:rFonts w:ascii="仿宋_GB2312" w:eastAsia="仿宋_GB2312" w:hAnsi="仿宋" w:hint="eastAsia"/>
          <w:sz w:val="32"/>
          <w:szCs w:val="32"/>
        </w:rPr>
        <w:t>12</w:t>
      </w:r>
      <w:r>
        <w:rPr>
          <w:rFonts w:ascii="仿宋_GB2312" w:eastAsia="仿宋_GB2312" w:hAnsi="仿宋" w:hint="eastAsia"/>
          <w:sz w:val="32"/>
          <w:szCs w:val="32"/>
        </w:rPr>
        <w:t>月</w:t>
      </w:r>
      <w:r>
        <w:rPr>
          <w:rFonts w:ascii="仿宋_GB2312" w:eastAsia="仿宋_GB2312" w:hAnsi="仿宋" w:hint="eastAsia"/>
          <w:sz w:val="32"/>
          <w:szCs w:val="32"/>
        </w:rPr>
        <w:t>31</w:t>
      </w:r>
      <w:r>
        <w:rPr>
          <w:rFonts w:ascii="仿宋_GB2312" w:eastAsia="仿宋_GB2312" w:hAnsi="仿宋" w:hint="eastAsia"/>
          <w:sz w:val="32"/>
          <w:szCs w:val="32"/>
        </w:rPr>
        <w:t>日，纳税人为农户、小型企业、微型企业及个体工商户借款、发行债券提供融资担保取得的担保费收入，以及为原担保提供再担保取得的再担保费收入，免征增值税。</w:t>
      </w:r>
      <w:r>
        <w:rPr>
          <w:rFonts w:ascii="仿宋" w:eastAsia="仿宋" w:hAnsi="仿宋" w:hint="eastAsia"/>
          <w:sz w:val="32"/>
          <w:szCs w:val="32"/>
        </w:rPr>
        <w:t xml:space="preserve"> </w:t>
      </w:r>
    </w:p>
    <w:p w:rsidR="00000000" w:rsidRDefault="00597DC2">
      <w:pPr>
        <w:pStyle w:val="4"/>
        <w:widowControl/>
        <w:spacing w:before="0" w:after="0" w:line="600" w:lineRule="exact"/>
        <w:rPr>
          <w:rFonts w:ascii="Calibri"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农户，是指长期（一年以上）居住在乡镇（不包括城关镇）行政管理区域内的住户，还包括长期居住在城关镇所辖行政村范围内的住户和户口不在本地而在本地居住一年以上的住户，国有农场的职工。位于乡镇（不包括城关镇）行政管理区域内和在城关镇所辖行政村范围内的国有经济的机关、团体、学校、</w:t>
      </w:r>
      <w:r>
        <w:rPr>
          <w:rFonts w:ascii="仿宋_GB2312" w:eastAsia="仿宋_GB2312" w:hAnsi="仿宋" w:hint="eastAsia"/>
          <w:sz w:val="32"/>
          <w:szCs w:val="32"/>
        </w:rPr>
        <w:t>企事业单位的集体户；有本地户口，但举家外出谋生一年以上的住户，无论是否保留承包耕地均不属于农户。农户以户为统计单位，既可以从事农业生产经营，也可以从事非农业生产经营。农户担保、再担保的判定应以原担保生效时的被担保人是否属于农户为准。</w:t>
      </w:r>
    </w:p>
    <w:p w:rsidR="00000000" w:rsidRDefault="00597DC2">
      <w:pPr>
        <w:widowControl/>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小型企业、微型企业，是指符合《中小企业划型标准规定》（工信部联企业〔</w:t>
      </w:r>
      <w:r>
        <w:rPr>
          <w:rFonts w:ascii="仿宋_GB2312" w:eastAsia="仿宋_GB2312" w:hAnsi="仿宋" w:hint="eastAsia"/>
          <w:sz w:val="32"/>
          <w:szCs w:val="32"/>
        </w:rPr>
        <w:t>2011</w:t>
      </w:r>
      <w:r>
        <w:rPr>
          <w:rFonts w:ascii="仿宋_GB2312" w:eastAsia="仿宋_GB2312" w:hAnsi="仿宋" w:hint="eastAsia"/>
          <w:sz w:val="32"/>
          <w:szCs w:val="32"/>
        </w:rPr>
        <w:t>〕</w:t>
      </w:r>
      <w:r>
        <w:rPr>
          <w:rFonts w:ascii="仿宋_GB2312" w:eastAsia="仿宋_GB2312" w:hAnsi="仿宋" w:hint="eastAsia"/>
          <w:sz w:val="32"/>
          <w:szCs w:val="32"/>
        </w:rPr>
        <w:t>300</w:t>
      </w:r>
      <w:r>
        <w:rPr>
          <w:rFonts w:ascii="仿宋_GB2312" w:eastAsia="仿宋_GB2312" w:hAnsi="仿宋" w:hint="eastAsia"/>
          <w:sz w:val="32"/>
          <w:szCs w:val="32"/>
        </w:rPr>
        <w:t>号）的小型企业和微型企业。其中，资产总额和从业人员指标均以原担保生效时的实际状态确定；营业收入指标以原担保生效前</w:t>
      </w:r>
      <w:r>
        <w:rPr>
          <w:rFonts w:ascii="仿宋_GB2312" w:eastAsia="仿宋_GB2312" w:hAnsi="仿宋" w:hint="eastAsia"/>
          <w:sz w:val="32"/>
          <w:szCs w:val="32"/>
        </w:rPr>
        <w:t>12</w:t>
      </w:r>
      <w:r>
        <w:rPr>
          <w:rFonts w:ascii="仿宋_GB2312" w:eastAsia="仿宋_GB2312" w:hAnsi="仿宋" w:hint="eastAsia"/>
          <w:sz w:val="32"/>
          <w:szCs w:val="32"/>
        </w:rPr>
        <w:t>个自然月的累计数确定，不满</w:t>
      </w:r>
      <w:r>
        <w:rPr>
          <w:rFonts w:ascii="仿宋_GB2312" w:eastAsia="仿宋_GB2312" w:hAnsi="仿宋" w:hint="eastAsia"/>
          <w:sz w:val="32"/>
          <w:szCs w:val="32"/>
        </w:rPr>
        <w:t>12</w:t>
      </w:r>
      <w:r>
        <w:rPr>
          <w:rFonts w:ascii="仿宋_GB2312" w:eastAsia="仿宋_GB2312" w:hAnsi="仿宋" w:hint="eastAsia"/>
          <w:sz w:val="32"/>
          <w:szCs w:val="32"/>
        </w:rPr>
        <w:t>个自然月的，按照以下公式计算：营业收入（年）</w:t>
      </w:r>
      <w:r>
        <w:rPr>
          <w:rFonts w:ascii="仿宋_GB2312" w:eastAsia="仿宋_GB2312" w:hAnsi="仿宋" w:hint="eastAsia"/>
          <w:sz w:val="32"/>
          <w:szCs w:val="32"/>
        </w:rPr>
        <w:t>=</w:t>
      </w:r>
      <w:r>
        <w:rPr>
          <w:rFonts w:ascii="仿宋_GB2312" w:eastAsia="仿宋_GB2312" w:hAnsi="仿宋" w:hint="eastAsia"/>
          <w:sz w:val="32"/>
          <w:szCs w:val="32"/>
        </w:rPr>
        <w:t>企业实际存续期间营业收入</w:t>
      </w:r>
      <w:r>
        <w:rPr>
          <w:rFonts w:ascii="仿宋_GB2312" w:eastAsia="仿宋_GB2312" w:hAnsi="仿宋" w:hint="eastAsia"/>
          <w:sz w:val="32"/>
          <w:szCs w:val="32"/>
        </w:rPr>
        <w:t>/</w:t>
      </w:r>
      <w:r>
        <w:rPr>
          <w:rFonts w:ascii="仿宋_GB2312" w:eastAsia="仿宋_GB2312" w:hAnsi="仿宋" w:hint="eastAsia"/>
          <w:sz w:val="32"/>
          <w:szCs w:val="32"/>
        </w:rPr>
        <w:t>企业实际存续月数×</w:t>
      </w:r>
      <w:r>
        <w:rPr>
          <w:rFonts w:ascii="仿宋_GB2312" w:eastAsia="仿宋_GB2312" w:hAnsi="仿宋" w:hint="eastAsia"/>
          <w:sz w:val="32"/>
          <w:szCs w:val="32"/>
        </w:rPr>
        <w:t>12</w:t>
      </w:r>
      <w:r>
        <w:rPr>
          <w:rFonts w:ascii="仿宋_GB2312" w:eastAsia="仿宋_GB2312" w:hAnsi="仿宋" w:hint="eastAsia"/>
          <w:sz w:val="32"/>
          <w:szCs w:val="32"/>
        </w:rPr>
        <w:t>。</w:t>
      </w:r>
    </w:p>
    <w:p w:rsidR="00000000" w:rsidRDefault="00597DC2">
      <w:pPr>
        <w:widowControl/>
        <w:spacing w:line="600" w:lineRule="exact"/>
        <w:ind w:firstLineChars="200" w:firstLine="640"/>
        <w:rPr>
          <w:rFonts w:ascii="仿宋" w:eastAsia="仿宋"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再担保合同对应多个原担保合同的，原担保合同应全部适用免征增值税政策。否则，再担保合同应按规定缴纳增值税。</w:t>
      </w:r>
      <w:r>
        <w:rPr>
          <w:rFonts w:ascii="仿宋_GB2312" w:eastAsia="仿宋_GB2312" w:hAnsi="仿宋" w:hint="eastAsia"/>
          <w:sz w:val="32"/>
          <w:szCs w:val="32"/>
        </w:rPr>
        <w:t xml:space="preserve"> </w:t>
      </w:r>
    </w:p>
    <w:p w:rsidR="00000000" w:rsidRDefault="00597DC2">
      <w:pPr>
        <w:pStyle w:val="4"/>
        <w:widowControl/>
        <w:spacing w:before="0" w:after="0" w:line="600" w:lineRule="exact"/>
        <w:rPr>
          <w:rFonts w:ascii="Calibri"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《财政部</w:t>
      </w:r>
      <w:r>
        <w:rPr>
          <w:rFonts w:ascii="仿宋_GB2312" w:eastAsia="仿宋_GB2312" w:hAnsi="黑体" w:cs="黑体"/>
          <w:sz w:val="32"/>
          <w:szCs w:val="32"/>
        </w:rPr>
        <w:t xml:space="preserve"> </w:t>
      </w:r>
      <w:r>
        <w:rPr>
          <w:rFonts w:ascii="仿宋_GB2312" w:eastAsia="仿宋_GB2312" w:hAnsi="黑体" w:cs="黑体" w:hint="eastAsia"/>
          <w:sz w:val="32"/>
          <w:szCs w:val="32"/>
        </w:rPr>
        <w:t>税务总局关于租入固定资产进项税额抵扣等增值税政策的通知》（财税〔</w:t>
      </w:r>
      <w:r>
        <w:rPr>
          <w:rFonts w:ascii="仿宋_GB2312" w:eastAsia="仿宋_GB2312" w:hAnsi="黑体" w:cs="黑体" w:hint="eastAsia"/>
          <w:sz w:val="32"/>
          <w:szCs w:val="32"/>
        </w:rPr>
        <w:t>2017</w:t>
      </w:r>
      <w:r>
        <w:rPr>
          <w:rFonts w:ascii="仿宋_GB2312" w:eastAsia="仿宋_GB2312" w:hAnsi="黑体" w:cs="黑体" w:hint="eastAsia"/>
          <w:sz w:val="32"/>
          <w:szCs w:val="32"/>
        </w:rPr>
        <w:t>〕</w:t>
      </w:r>
      <w:r>
        <w:rPr>
          <w:rFonts w:ascii="仿宋_GB2312" w:eastAsia="仿宋_GB2312" w:hAnsi="黑体" w:cs="黑体" w:hint="eastAsia"/>
          <w:sz w:val="32"/>
          <w:szCs w:val="32"/>
        </w:rPr>
        <w:t>90</w:t>
      </w:r>
      <w:r>
        <w:rPr>
          <w:rFonts w:ascii="仿宋_GB2312" w:eastAsia="仿宋_GB2312" w:hAnsi="黑体" w:cs="黑体" w:hint="eastAsia"/>
          <w:sz w:val="32"/>
          <w:szCs w:val="32"/>
        </w:rPr>
        <w:t>号）第六条</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《工业和信息化部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国家统计局</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国家发展和改革委员会</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财政部关于印发中小企业划型标准规定的通知》（工信部联企业〔</w:t>
      </w:r>
      <w:r>
        <w:rPr>
          <w:rFonts w:ascii="仿宋_GB2312" w:eastAsia="仿宋_GB2312" w:hAnsi="黑体" w:cs="黑体" w:hint="eastAsia"/>
          <w:sz w:val="32"/>
          <w:szCs w:val="32"/>
        </w:rPr>
        <w:t>2011</w:t>
      </w:r>
      <w:r>
        <w:rPr>
          <w:rFonts w:ascii="仿宋_GB2312" w:eastAsia="仿宋_GB2312" w:hAnsi="黑体" w:cs="黑体" w:hint="eastAsia"/>
          <w:sz w:val="32"/>
          <w:szCs w:val="32"/>
        </w:rPr>
        <w:t>〕</w:t>
      </w:r>
      <w:r>
        <w:rPr>
          <w:rFonts w:ascii="仿宋_GB2312" w:eastAsia="仿宋_GB2312" w:hAnsi="黑体" w:cs="黑体" w:hint="eastAsia"/>
          <w:sz w:val="32"/>
          <w:szCs w:val="32"/>
        </w:rPr>
        <w:t>300</w:t>
      </w:r>
      <w:r>
        <w:rPr>
          <w:rFonts w:ascii="仿宋_GB2312" w:eastAsia="仿宋_GB2312" w:hAnsi="黑体" w:cs="黑体" w:hint="eastAsia"/>
          <w:sz w:val="32"/>
          <w:szCs w:val="32"/>
        </w:rPr>
        <w:t>号）</w:t>
      </w:r>
      <w:r>
        <w:rPr>
          <w:rFonts w:ascii="仿宋_GB2312" w:eastAsia="仿宋_GB2312" w:hAnsi="黑体" w:cs="黑体" w:hint="eastAsia"/>
          <w:sz w:val="32"/>
          <w:szCs w:val="32"/>
        </w:rPr>
        <w:t xml:space="preserve"> </w:t>
      </w:r>
    </w:p>
    <w:p w:rsidR="00000000" w:rsidRDefault="00597DC2">
      <w:pPr>
        <w:widowControl/>
        <w:spacing w:line="600" w:lineRule="exact"/>
        <w:ind w:firstLineChars="200" w:firstLine="640"/>
        <w:rPr>
          <w:rFonts w:ascii="黑体" w:eastAsia="黑体" w:hAnsi="黑体" w:cs="黑体"/>
          <w:sz w:val="32"/>
          <w:szCs w:val="32"/>
        </w:rPr>
      </w:pPr>
      <w:r>
        <w:rPr>
          <w:rFonts w:ascii="仿宋_GB2312" w:eastAsia="仿宋_GB2312" w:hAnsi="黑体" w:cs="黑体" w:hint="eastAsia"/>
          <w:sz w:val="32"/>
          <w:szCs w:val="32"/>
        </w:rPr>
        <w:t>3.</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税务总局关于延续实施普惠金融有关税收优惠政策的公告》（财政部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税务总局公告</w:t>
      </w:r>
      <w:r>
        <w:rPr>
          <w:rFonts w:ascii="仿宋_GB2312" w:eastAsia="仿宋_GB2312" w:hAnsi="黑体" w:cs="黑体" w:hint="eastAsia"/>
          <w:sz w:val="32"/>
          <w:szCs w:val="32"/>
        </w:rPr>
        <w:t>2</w:t>
      </w:r>
      <w:r>
        <w:rPr>
          <w:rFonts w:ascii="仿宋_GB2312" w:eastAsia="仿宋_GB2312" w:hAnsi="黑体" w:cs="黑体" w:hint="eastAsia"/>
          <w:sz w:val="32"/>
          <w:szCs w:val="32"/>
        </w:rPr>
        <w:t>020</w:t>
      </w:r>
      <w:r>
        <w:rPr>
          <w:rFonts w:ascii="仿宋_GB2312" w:eastAsia="仿宋_GB2312" w:hAnsi="黑体" w:cs="黑体" w:hint="eastAsia"/>
          <w:sz w:val="32"/>
          <w:szCs w:val="32"/>
        </w:rPr>
        <w:t>年第</w:t>
      </w:r>
      <w:r>
        <w:rPr>
          <w:rFonts w:ascii="仿宋_GB2312" w:eastAsia="仿宋_GB2312" w:hAnsi="黑体" w:cs="黑体" w:hint="eastAsia"/>
          <w:sz w:val="32"/>
          <w:szCs w:val="32"/>
        </w:rPr>
        <w:t>22</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黑体" w:eastAsia="黑体" w:hAnsi="黑体" w:cs="黑体"/>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657" w:name="_Toc73462604"/>
      <w:bookmarkStart w:id="5658" w:name="_Toc22220"/>
      <w:r>
        <w:rPr>
          <w:rFonts w:ascii="Calibri" w:hAnsi="Calibri" w:hint="eastAsia"/>
        </w:rPr>
        <w:t>中小企业融资（信用）担保机构有关准备金企业所得税税前扣除</w:t>
      </w:r>
      <w:bookmarkEnd w:id="5657"/>
      <w:bookmarkEnd w:id="5658"/>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符合条件的中小企业融资（信用）担保机构</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对于符合条件的中小企业融资（信用）担保机构提取的以下准备金准予在企业所得税税前扣除：</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按照不超过当年年末担保责任余额</w:t>
      </w:r>
      <w:r>
        <w:rPr>
          <w:rFonts w:ascii="仿宋_GB2312" w:eastAsia="仿宋_GB2312" w:hint="eastAsia"/>
          <w:sz w:val="32"/>
          <w:szCs w:val="32"/>
        </w:rPr>
        <w:t>1%</w:t>
      </w:r>
      <w:r>
        <w:rPr>
          <w:rFonts w:ascii="仿宋_GB2312" w:eastAsia="仿宋_GB2312" w:hint="eastAsia"/>
          <w:sz w:val="32"/>
          <w:szCs w:val="32"/>
        </w:rPr>
        <w:t>的比例计提的担保赔偿准备，允许在企业所得税税前扣除，同时将上年度计提的担保赔偿准备余额转为当期收入。</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按照不超过当年担保费收入</w:t>
      </w:r>
      <w:r>
        <w:rPr>
          <w:rFonts w:ascii="仿宋_GB2312" w:eastAsia="仿宋_GB2312" w:hint="eastAsia"/>
          <w:sz w:val="32"/>
          <w:szCs w:val="32"/>
        </w:rPr>
        <w:t>50%</w:t>
      </w:r>
      <w:r>
        <w:rPr>
          <w:rFonts w:ascii="仿宋_GB2312" w:eastAsia="仿宋_GB2312" w:hint="eastAsia"/>
          <w:sz w:val="32"/>
          <w:szCs w:val="32"/>
        </w:rPr>
        <w:t>的比例计提的未到期责任准备，允许在企业所得税税前扣除，同时将上年度计提的未到期责任准备余额转为当期收入。</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符合条件的中小企业融资（信用）担保机构，必须同时满足以下条件：</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符合《融资性担保公司管理暂行办法》（银监会等七部委令</w:t>
      </w:r>
      <w:r>
        <w:rPr>
          <w:rFonts w:ascii="仿宋_GB2312" w:eastAsia="仿宋_GB2312" w:hint="eastAsia"/>
          <w:sz w:val="32"/>
          <w:szCs w:val="32"/>
        </w:rPr>
        <w:t>2010</w:t>
      </w:r>
      <w:r>
        <w:rPr>
          <w:rFonts w:ascii="仿宋_GB2312" w:eastAsia="仿宋_GB2312" w:hint="eastAsia"/>
          <w:sz w:val="32"/>
          <w:szCs w:val="32"/>
        </w:rPr>
        <w:t>年第</w:t>
      </w:r>
      <w:r>
        <w:rPr>
          <w:rFonts w:ascii="仿宋_GB2312" w:eastAsia="仿宋_GB2312" w:hint="eastAsia"/>
          <w:sz w:val="32"/>
          <w:szCs w:val="32"/>
        </w:rPr>
        <w:t>3</w:t>
      </w:r>
      <w:r>
        <w:rPr>
          <w:rFonts w:ascii="仿宋_GB2312" w:eastAsia="仿宋_GB2312" w:hint="eastAsia"/>
          <w:sz w:val="32"/>
          <w:szCs w:val="32"/>
        </w:rPr>
        <w:t>号）相关规定，并具有融资性担保机构监管部门颁发的经营许可证。</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以中小企业为主要服务对象，当年中小企业信用担保业务和再担保业务发生额占当年信用担保业务发生总额的</w:t>
      </w:r>
      <w:r>
        <w:rPr>
          <w:rFonts w:ascii="仿宋_GB2312" w:eastAsia="仿宋_GB2312" w:hint="eastAsia"/>
          <w:sz w:val="32"/>
          <w:szCs w:val="32"/>
        </w:rPr>
        <w:t>70%</w:t>
      </w:r>
      <w:r>
        <w:rPr>
          <w:rFonts w:ascii="仿宋_GB2312" w:eastAsia="仿宋_GB2312" w:hint="eastAsia"/>
          <w:sz w:val="32"/>
          <w:szCs w:val="32"/>
        </w:rPr>
        <w:t>以上（上述收入不包括信用评级、咨询、培训等收入）。</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中小企业融资担保业务的平均年担保费率不超过银行同期贷款基准利率的</w:t>
      </w:r>
      <w:r>
        <w:rPr>
          <w:rFonts w:ascii="仿宋_GB2312" w:eastAsia="仿宋_GB2312" w:hint="eastAsia"/>
          <w:sz w:val="32"/>
          <w:szCs w:val="32"/>
        </w:rPr>
        <w:t>50%</w:t>
      </w:r>
      <w:r>
        <w:rPr>
          <w:rFonts w:ascii="仿宋_GB2312" w:eastAsia="仿宋_GB2312" w:hint="eastAsia"/>
          <w:sz w:val="32"/>
          <w:szCs w:val="32"/>
        </w:rPr>
        <w:t>。</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财政、税务部门规定的其他条件。</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税务总局关于中小企业融资（信用）担保机构有关准备金企业所得税税前扣除政策的通知》（财税〔</w:t>
      </w:r>
      <w:r>
        <w:rPr>
          <w:rFonts w:ascii="仿宋_GB2312" w:eastAsia="仿宋_GB2312" w:hAnsi="黑体" w:cs="黑体" w:hint="eastAsia"/>
          <w:sz w:val="32"/>
          <w:szCs w:val="32"/>
        </w:rPr>
        <w:t>2017</w:t>
      </w:r>
      <w:r>
        <w:rPr>
          <w:rFonts w:ascii="仿宋_GB2312" w:eastAsia="仿宋_GB2312" w:hAnsi="黑体" w:cs="黑体" w:hint="eastAsia"/>
          <w:sz w:val="32"/>
          <w:szCs w:val="32"/>
        </w:rPr>
        <w:t>〕</w:t>
      </w:r>
      <w:r>
        <w:rPr>
          <w:rFonts w:ascii="仿宋_GB2312" w:eastAsia="仿宋_GB2312" w:hAnsi="黑体" w:cs="黑体" w:hint="eastAsia"/>
          <w:sz w:val="32"/>
          <w:szCs w:val="32"/>
        </w:rPr>
        <w:t>22</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税务总局关于延长部分税收优惠政策执行期限的公告》（财政部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税务总局公告</w:t>
      </w:r>
      <w:r>
        <w:rPr>
          <w:rFonts w:ascii="仿宋_GB2312" w:eastAsia="仿宋_GB2312" w:hAnsi="黑体" w:cs="黑体" w:hint="eastAsia"/>
          <w:sz w:val="32"/>
          <w:szCs w:val="32"/>
        </w:rPr>
        <w:t>2021</w:t>
      </w:r>
      <w:r>
        <w:rPr>
          <w:rFonts w:ascii="仿宋_GB2312" w:eastAsia="仿宋_GB2312" w:hAnsi="黑体" w:cs="黑体" w:hint="eastAsia"/>
          <w:sz w:val="32"/>
          <w:szCs w:val="32"/>
        </w:rPr>
        <w:t>年第</w:t>
      </w:r>
      <w:r>
        <w:rPr>
          <w:rFonts w:ascii="仿宋_GB2312" w:eastAsia="仿宋_GB2312" w:hAnsi="黑体" w:cs="黑体" w:hint="eastAsia"/>
          <w:sz w:val="32"/>
          <w:szCs w:val="32"/>
        </w:rPr>
        <w:t>6</w:t>
      </w:r>
      <w:r>
        <w:rPr>
          <w:rFonts w:ascii="仿宋_GB2312" w:eastAsia="仿宋_GB2312" w:hAnsi="黑体" w:cs="黑体" w:hint="eastAsia"/>
          <w:sz w:val="32"/>
          <w:szCs w:val="32"/>
        </w:rPr>
        <w:t>号）第四条</w:t>
      </w:r>
    </w:p>
    <w:p w:rsidR="00000000" w:rsidRDefault="00597DC2">
      <w:pPr>
        <w:widowControl/>
        <w:spacing w:line="600" w:lineRule="exact"/>
        <w:ind w:firstLineChars="200" w:firstLine="640"/>
        <w:rPr>
          <w:rFonts w:ascii="仿宋_GB2312" w:eastAsia="仿宋_GB2312"/>
          <w:sz w:val="32"/>
          <w:szCs w:val="32"/>
        </w:rPr>
      </w:pPr>
    </w:p>
    <w:p w:rsidR="00000000" w:rsidRDefault="00597DC2">
      <w:pPr>
        <w:pStyle w:val="2"/>
        <w:widowControl/>
        <w:numPr>
          <w:ilvl w:val="0"/>
          <w:numId w:val="6"/>
        </w:numPr>
        <w:spacing w:before="0" w:after="0" w:line="600" w:lineRule="exact"/>
        <w:ind w:firstLine="0"/>
        <w:rPr>
          <w:rFonts w:ascii="楷体_GB2312" w:eastAsia="楷体_GB2312"/>
          <w:sz w:val="36"/>
          <w:szCs w:val="36"/>
        </w:rPr>
      </w:pPr>
      <w:bookmarkStart w:id="5659" w:name="_Toc73462605"/>
      <w:bookmarkStart w:id="5660" w:name="_Toc18614"/>
      <w:r>
        <w:rPr>
          <w:rFonts w:ascii="楷体_GB2312" w:eastAsia="楷体_GB2312" w:hint="eastAsia"/>
          <w:sz w:val="36"/>
          <w:szCs w:val="36"/>
        </w:rPr>
        <w:t>农牧保险业务税收优惠</w:t>
      </w:r>
      <w:bookmarkEnd w:id="5659"/>
      <w:bookmarkEnd w:id="5660"/>
    </w:p>
    <w:p w:rsidR="00000000" w:rsidRDefault="00597DC2">
      <w:pPr>
        <w:pStyle w:val="3"/>
        <w:widowControl/>
        <w:numPr>
          <w:ilvl w:val="0"/>
          <w:numId w:val="3"/>
        </w:numPr>
        <w:spacing w:before="0" w:after="0" w:line="600" w:lineRule="exact"/>
        <w:ind w:left="0" w:firstLine="0"/>
        <w:rPr>
          <w:rFonts w:ascii="Calibri" w:hAnsi="Calibri"/>
        </w:rPr>
      </w:pPr>
      <w:bookmarkStart w:id="5661" w:name="_Toc73462606"/>
      <w:bookmarkStart w:id="5662" w:name="_Toc14729"/>
      <w:r>
        <w:rPr>
          <w:rFonts w:ascii="Calibri" w:hAnsi="Calibri" w:hint="eastAsia"/>
        </w:rPr>
        <w:t>农牧保险业务免征增值税</w:t>
      </w:r>
      <w:bookmarkEnd w:id="5661"/>
      <w:bookmarkEnd w:id="5662"/>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提供农牧保险业务的纳税人</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提供农牧保险业务免征增值税。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农牧保险，是指为种植业、养殖业、牧业种植和饲养的动植物提供保险的业务。</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国家税务总局关于全面推开营业税改征增值税试点的通知》</w:t>
      </w:r>
      <w:r>
        <w:rPr>
          <w:rFonts w:ascii="仿宋_GB2312" w:eastAsia="仿宋_GB2312" w:hAnsi="黑体" w:cs="黑体" w:hint="eastAsia"/>
          <w:sz w:val="32"/>
          <w:szCs w:val="32"/>
        </w:rPr>
        <w:t>（财税〔</w:t>
      </w:r>
      <w:r>
        <w:rPr>
          <w:rFonts w:ascii="仿宋_GB2312" w:eastAsia="仿宋_GB2312" w:hAnsi="黑体" w:cs="黑体" w:hint="eastAsia"/>
          <w:sz w:val="32"/>
          <w:szCs w:val="32"/>
        </w:rPr>
        <w:t>2016</w:t>
      </w:r>
      <w:r>
        <w:rPr>
          <w:rFonts w:ascii="仿宋_GB2312" w:eastAsia="仿宋_GB2312" w:hAnsi="黑体" w:cs="黑体" w:hint="eastAsia"/>
          <w:sz w:val="32"/>
          <w:szCs w:val="32"/>
        </w:rPr>
        <w:t>〕</w:t>
      </w:r>
      <w:r>
        <w:rPr>
          <w:rFonts w:ascii="仿宋_GB2312" w:eastAsia="仿宋_GB2312" w:hAnsi="黑体" w:cs="黑体" w:hint="eastAsia"/>
          <w:sz w:val="32"/>
          <w:szCs w:val="32"/>
        </w:rPr>
        <w:t>36</w:t>
      </w:r>
      <w:r>
        <w:rPr>
          <w:rFonts w:ascii="仿宋_GB2312" w:eastAsia="仿宋_GB2312" w:hAnsi="黑体" w:cs="黑体" w:hint="eastAsia"/>
          <w:sz w:val="32"/>
          <w:szCs w:val="32"/>
        </w:rPr>
        <w:t>号）附件</w:t>
      </w:r>
      <w:r>
        <w:rPr>
          <w:rFonts w:ascii="仿宋_GB2312" w:eastAsia="仿宋_GB2312" w:hAnsi="黑体" w:cs="黑体" w:hint="eastAsia"/>
          <w:sz w:val="32"/>
          <w:szCs w:val="32"/>
        </w:rPr>
        <w:t>3</w:t>
      </w:r>
      <w:r>
        <w:rPr>
          <w:rFonts w:ascii="仿宋_GB2312" w:eastAsia="仿宋_GB2312" w:hAnsi="黑体" w:cs="黑体" w:hint="eastAsia"/>
          <w:sz w:val="32"/>
          <w:szCs w:val="32"/>
        </w:rPr>
        <w:t>《营业税改征增值税试点过渡政策的规定》第一条第（十）项</w:t>
      </w:r>
    </w:p>
    <w:p w:rsidR="00000000" w:rsidRDefault="00597DC2">
      <w:pPr>
        <w:widowControl/>
        <w:spacing w:line="600" w:lineRule="exact"/>
        <w:ind w:firstLineChars="200" w:firstLine="640"/>
        <w:rPr>
          <w:rFonts w:ascii="仿宋_GB2312" w:eastAsia="仿宋_GB2312"/>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663" w:name="_Toc73462607"/>
      <w:bookmarkStart w:id="5664" w:name="_Toc32379"/>
      <w:r>
        <w:rPr>
          <w:rFonts w:ascii="Calibri" w:hAnsi="Calibri" w:hint="eastAsia"/>
        </w:rPr>
        <w:t>保险公司种植业、养殖业保险业务企业所得税减计收入</w:t>
      </w:r>
      <w:bookmarkEnd w:id="5663"/>
      <w:bookmarkEnd w:id="5664"/>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为种植业、养殖业提供保险业务的保险公司</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自</w:t>
      </w: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日至</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日，对保险公司为种植业、养殖业提供保险业务取得的保费收入，在计算应纳税所得额时，按</w:t>
      </w:r>
      <w:r>
        <w:rPr>
          <w:rFonts w:ascii="仿宋_GB2312" w:eastAsia="仿宋_GB2312" w:hint="eastAsia"/>
          <w:sz w:val="32"/>
          <w:szCs w:val="32"/>
        </w:rPr>
        <w:t>90%</w:t>
      </w:r>
      <w:r>
        <w:rPr>
          <w:rFonts w:ascii="仿宋_GB2312" w:eastAsia="仿宋_GB2312" w:hint="eastAsia"/>
          <w:sz w:val="32"/>
          <w:szCs w:val="32"/>
        </w:rPr>
        <w:t>计入收入总额。</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农户，是指长期</w:t>
      </w:r>
      <w:r>
        <w:rPr>
          <w:rFonts w:ascii="仿宋_GB2312" w:eastAsia="仿宋_GB2312" w:hint="eastAsia"/>
          <w:sz w:val="32"/>
          <w:szCs w:val="32"/>
        </w:rPr>
        <w:t>(</w:t>
      </w:r>
      <w:r>
        <w:rPr>
          <w:rFonts w:ascii="仿宋_GB2312" w:eastAsia="仿宋_GB2312" w:hint="eastAsia"/>
          <w:sz w:val="32"/>
          <w:szCs w:val="32"/>
        </w:rPr>
        <w:t>一年以上</w:t>
      </w:r>
      <w:r>
        <w:rPr>
          <w:rFonts w:ascii="仿宋_GB2312" w:eastAsia="仿宋_GB2312" w:hint="eastAsia"/>
          <w:sz w:val="32"/>
          <w:szCs w:val="32"/>
        </w:rPr>
        <w:t>)</w:t>
      </w:r>
      <w:r>
        <w:rPr>
          <w:rFonts w:ascii="仿宋_GB2312" w:eastAsia="仿宋_GB2312" w:hint="eastAsia"/>
          <w:sz w:val="32"/>
          <w:szCs w:val="32"/>
        </w:rPr>
        <w:t>居住在乡镇</w:t>
      </w:r>
      <w:r>
        <w:rPr>
          <w:rFonts w:ascii="仿宋_GB2312" w:eastAsia="仿宋_GB2312" w:hint="eastAsia"/>
          <w:sz w:val="32"/>
          <w:szCs w:val="32"/>
        </w:rPr>
        <w:t>(</w:t>
      </w:r>
      <w:r>
        <w:rPr>
          <w:rFonts w:ascii="仿宋_GB2312" w:eastAsia="仿宋_GB2312" w:hint="eastAsia"/>
          <w:sz w:val="32"/>
          <w:szCs w:val="32"/>
        </w:rPr>
        <w:t>不包括城关镇</w:t>
      </w:r>
      <w:r>
        <w:rPr>
          <w:rFonts w:ascii="仿宋_GB2312" w:eastAsia="仿宋_GB2312" w:hint="eastAsia"/>
          <w:sz w:val="32"/>
          <w:szCs w:val="32"/>
        </w:rPr>
        <w:t>)</w:t>
      </w:r>
      <w:r>
        <w:rPr>
          <w:rFonts w:ascii="仿宋_GB2312" w:eastAsia="仿宋_GB2312" w:hint="eastAsia"/>
          <w:sz w:val="32"/>
          <w:szCs w:val="32"/>
        </w:rPr>
        <w:t>行政管理区域内的住户，还包括长期居住在城关镇所辖行政村范围内的住户和户口不在本地而在本地</w:t>
      </w:r>
      <w:r>
        <w:rPr>
          <w:rFonts w:ascii="仿宋_GB2312" w:eastAsia="仿宋_GB2312" w:hint="eastAsia"/>
          <w:sz w:val="32"/>
          <w:szCs w:val="32"/>
        </w:rPr>
        <w:t>居住一年以上的住户，国有农场的职工和农村个体工商户。位于乡镇</w:t>
      </w:r>
      <w:r>
        <w:rPr>
          <w:rFonts w:ascii="仿宋_GB2312" w:eastAsia="仿宋_GB2312" w:hint="eastAsia"/>
          <w:sz w:val="32"/>
          <w:szCs w:val="32"/>
        </w:rPr>
        <w:t>(</w:t>
      </w:r>
      <w:r>
        <w:rPr>
          <w:rFonts w:ascii="仿宋_GB2312" w:eastAsia="仿宋_GB2312" w:hint="eastAsia"/>
          <w:sz w:val="32"/>
          <w:szCs w:val="32"/>
        </w:rPr>
        <w:t>不包括城关镇</w:t>
      </w:r>
      <w:r>
        <w:rPr>
          <w:rFonts w:ascii="仿宋_GB2312" w:eastAsia="仿宋_GB2312" w:hint="eastAsia"/>
          <w:sz w:val="32"/>
          <w:szCs w:val="32"/>
        </w:rPr>
        <w:t>)</w:t>
      </w:r>
      <w:r>
        <w:rPr>
          <w:rFonts w:ascii="仿宋_GB2312" w:eastAsia="仿宋_GB2312" w:hint="eastAsia"/>
          <w:sz w:val="32"/>
          <w:szCs w:val="32"/>
        </w:rPr>
        <w:t>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保费收入，是指原保险保费收入加上分保费收入减去分出保费后的余额。</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税务总局关于延续支持农村金融发展有关税收政策</w:t>
      </w:r>
      <w:r>
        <w:rPr>
          <w:rFonts w:ascii="仿宋_GB2312" w:eastAsia="仿宋_GB2312" w:hAnsi="黑体" w:cs="黑体" w:hint="eastAsia"/>
          <w:sz w:val="32"/>
          <w:szCs w:val="32"/>
        </w:rPr>
        <w:t>的通知》（财税〔</w:t>
      </w:r>
      <w:r>
        <w:rPr>
          <w:rFonts w:ascii="仿宋_GB2312" w:eastAsia="仿宋_GB2312" w:hAnsi="黑体" w:cs="黑体" w:hint="eastAsia"/>
          <w:sz w:val="32"/>
          <w:szCs w:val="32"/>
        </w:rPr>
        <w:t>2017</w:t>
      </w:r>
      <w:r>
        <w:rPr>
          <w:rFonts w:ascii="仿宋_GB2312" w:eastAsia="仿宋_GB2312" w:hAnsi="黑体" w:cs="黑体" w:hint="eastAsia"/>
          <w:sz w:val="32"/>
          <w:szCs w:val="32"/>
        </w:rPr>
        <w:t>〕</w:t>
      </w:r>
      <w:r>
        <w:rPr>
          <w:rFonts w:ascii="仿宋_GB2312" w:eastAsia="仿宋_GB2312" w:hAnsi="黑体" w:cs="黑体" w:hint="eastAsia"/>
          <w:sz w:val="32"/>
          <w:szCs w:val="32"/>
        </w:rPr>
        <w:t>44</w:t>
      </w:r>
      <w:r>
        <w:rPr>
          <w:rFonts w:ascii="仿宋_GB2312" w:eastAsia="仿宋_GB2312" w:hAnsi="黑体" w:cs="黑体" w:hint="eastAsia"/>
          <w:sz w:val="32"/>
          <w:szCs w:val="32"/>
        </w:rPr>
        <w:t>号）第三条、第四条</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税务总局关于延续实施普惠金融有关税收优惠政策的公告》（财政部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税务总局公告</w:t>
      </w:r>
      <w:r>
        <w:rPr>
          <w:rFonts w:ascii="仿宋_GB2312" w:eastAsia="仿宋_GB2312" w:hAnsi="黑体" w:cs="黑体" w:hint="eastAsia"/>
          <w:sz w:val="32"/>
          <w:szCs w:val="32"/>
        </w:rPr>
        <w:t>2020</w:t>
      </w:r>
      <w:r>
        <w:rPr>
          <w:rFonts w:ascii="仿宋_GB2312" w:eastAsia="仿宋_GB2312" w:hAnsi="黑体" w:cs="黑体" w:hint="eastAsia"/>
          <w:sz w:val="32"/>
          <w:szCs w:val="32"/>
        </w:rPr>
        <w:t>年第</w:t>
      </w:r>
      <w:r>
        <w:rPr>
          <w:rFonts w:ascii="仿宋_GB2312" w:eastAsia="仿宋_GB2312" w:hAnsi="黑体" w:cs="黑体" w:hint="eastAsia"/>
          <w:sz w:val="32"/>
          <w:szCs w:val="32"/>
        </w:rPr>
        <w:t>22</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仿宋_GB2312" w:eastAsia="仿宋_GB2312"/>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665" w:name="_Toc73462608"/>
      <w:bookmarkStart w:id="5666" w:name="_Toc30549"/>
      <w:r>
        <w:rPr>
          <w:rFonts w:ascii="Calibri" w:hAnsi="Calibri" w:hint="eastAsia"/>
        </w:rPr>
        <w:t>农牧业畜类保险合同免征印花税</w:t>
      </w:r>
      <w:bookmarkEnd w:id="5665"/>
      <w:bookmarkEnd w:id="5666"/>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订立农林作物、牧业畜类保险合同的双方纳税人</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对农林作物、牧业畜类保险合同免征印花税。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保险合同属于农林作物、牧业畜类。</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《国家税务局关于对保险公司征收印花税有关问题的通知》（</w:t>
      </w:r>
      <w:r>
        <w:rPr>
          <w:rFonts w:ascii="仿宋_GB2312" w:eastAsia="仿宋_GB2312" w:hAnsi="黑体" w:cs="黑体" w:hint="eastAsia"/>
          <w:sz w:val="32"/>
          <w:szCs w:val="32"/>
        </w:rPr>
        <w:t>(88)</w:t>
      </w:r>
      <w:r>
        <w:rPr>
          <w:rFonts w:ascii="仿宋_GB2312" w:eastAsia="仿宋_GB2312" w:hAnsi="黑体" w:cs="黑体" w:hint="eastAsia"/>
          <w:sz w:val="32"/>
          <w:szCs w:val="32"/>
        </w:rPr>
        <w:t>国税地字第</w:t>
      </w:r>
      <w:r>
        <w:rPr>
          <w:rFonts w:ascii="仿宋_GB2312" w:eastAsia="仿宋_GB2312" w:hAnsi="黑体" w:cs="黑体" w:hint="eastAsia"/>
          <w:sz w:val="32"/>
          <w:szCs w:val="32"/>
        </w:rPr>
        <w:t>37</w:t>
      </w:r>
      <w:r>
        <w:rPr>
          <w:rFonts w:ascii="仿宋_GB2312" w:eastAsia="仿宋_GB2312" w:hAnsi="黑体" w:cs="黑体" w:hint="eastAsia"/>
          <w:sz w:val="32"/>
          <w:szCs w:val="32"/>
        </w:rPr>
        <w:t>号）第二条</w:t>
      </w:r>
    </w:p>
    <w:p w:rsidR="00000000" w:rsidRDefault="00597DC2">
      <w:pPr>
        <w:widowControl/>
        <w:spacing w:line="600" w:lineRule="exact"/>
        <w:ind w:firstLineChars="200" w:firstLine="640"/>
        <w:rPr>
          <w:rFonts w:ascii="黑体" w:eastAsia="黑体" w:hAnsi="黑体" w:cs="黑体"/>
          <w:sz w:val="32"/>
          <w:szCs w:val="32"/>
        </w:rPr>
      </w:pPr>
    </w:p>
    <w:p w:rsidR="00000000" w:rsidRDefault="00597DC2">
      <w:pPr>
        <w:pStyle w:val="1"/>
        <w:widowControl/>
        <w:spacing w:before="0" w:after="0" w:line="600" w:lineRule="exact"/>
        <w:rPr>
          <w:rFonts w:ascii="黑体" w:eastAsia="黑体" w:hAnsi="黑体"/>
          <w:b w:val="0"/>
          <w:kern w:val="2"/>
          <w:sz w:val="36"/>
          <w:szCs w:val="36"/>
        </w:rPr>
      </w:pPr>
      <w:bookmarkStart w:id="5667" w:name="_Toc11330367"/>
      <w:bookmarkStart w:id="5668" w:name="_Toc11333265"/>
      <w:bookmarkStart w:id="5669" w:name="_Toc73462609"/>
      <w:bookmarkStart w:id="5670" w:name="_Toc19430"/>
      <w:bookmarkEnd w:id="5667"/>
      <w:r>
        <w:rPr>
          <w:rFonts w:ascii="黑体" w:eastAsia="黑体" w:hAnsi="黑体" w:hint="eastAsia"/>
          <w:b w:val="0"/>
          <w:kern w:val="2"/>
          <w:sz w:val="36"/>
          <w:szCs w:val="36"/>
        </w:rPr>
        <w:t>七、</w:t>
      </w:r>
      <w:bookmarkStart w:id="5671" w:name="_Toc1982"/>
      <w:bookmarkStart w:id="5672" w:name="_Toc19132"/>
      <w:bookmarkStart w:id="5673" w:name="_Toc29964"/>
      <w:bookmarkStart w:id="5674" w:name="_Toc2234"/>
      <w:bookmarkStart w:id="5675" w:name="_Toc30415"/>
      <w:bookmarkStart w:id="5676" w:name="_Toc14170"/>
      <w:bookmarkStart w:id="5677" w:name="_Toc13989"/>
      <w:bookmarkStart w:id="5678" w:name="_Toc8864"/>
      <w:bookmarkStart w:id="5679" w:name="_Toc27770"/>
      <w:bookmarkStart w:id="5680" w:name="_Toc29453"/>
      <w:bookmarkStart w:id="5681" w:name="_Toc20706"/>
      <w:bookmarkStart w:id="5682" w:name="_Toc12487"/>
      <w:bookmarkStart w:id="5683" w:name="_Toc24159"/>
      <w:bookmarkStart w:id="5684" w:name="_Toc26950"/>
      <w:bookmarkStart w:id="5685" w:name="_Toc512497749"/>
      <w:bookmarkStart w:id="5686" w:name="_Toc512497874"/>
      <w:bookmarkEnd w:id="5668"/>
      <w:r>
        <w:rPr>
          <w:rFonts w:ascii="黑体" w:eastAsia="黑体" w:hAnsi="黑体" w:hint="eastAsia"/>
          <w:b w:val="0"/>
          <w:kern w:val="2"/>
          <w:sz w:val="36"/>
          <w:szCs w:val="36"/>
        </w:rPr>
        <w:t>促进少数民族和贫困地区加快发展</w:t>
      </w:r>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p>
    <w:p w:rsidR="00000000" w:rsidRDefault="00597DC2">
      <w:pPr>
        <w:pStyle w:val="2"/>
        <w:widowControl/>
        <w:numPr>
          <w:ilvl w:val="0"/>
          <w:numId w:val="7"/>
        </w:numPr>
        <w:spacing w:before="0" w:after="0" w:line="600" w:lineRule="exact"/>
        <w:ind w:firstLine="0"/>
        <w:rPr>
          <w:rFonts w:ascii="楷体_GB2312" w:eastAsia="楷体_GB2312"/>
          <w:sz w:val="36"/>
          <w:szCs w:val="36"/>
        </w:rPr>
      </w:pPr>
      <w:bookmarkStart w:id="5687" w:name="_Toc8894"/>
      <w:bookmarkStart w:id="5688" w:name="_Toc6262"/>
      <w:bookmarkStart w:id="5689" w:name="_Toc26754"/>
      <w:bookmarkStart w:id="5690" w:name="_Toc15358"/>
      <w:bookmarkStart w:id="5691" w:name="_Toc512497753"/>
      <w:bookmarkStart w:id="5692" w:name="_Toc512497878"/>
      <w:bookmarkStart w:id="5693" w:name="_Toc73462610"/>
      <w:bookmarkStart w:id="5694" w:name="_Toc3651"/>
      <w:r>
        <w:rPr>
          <w:rFonts w:ascii="楷体_GB2312" w:eastAsia="楷体_GB2312" w:hint="eastAsia"/>
          <w:sz w:val="36"/>
          <w:szCs w:val="36"/>
        </w:rPr>
        <w:t>支持少数民族地区发</w:t>
      </w:r>
      <w:r>
        <w:rPr>
          <w:rFonts w:ascii="楷体_GB2312" w:eastAsia="楷体_GB2312" w:hint="eastAsia"/>
          <w:sz w:val="36"/>
          <w:szCs w:val="36"/>
        </w:rPr>
        <w:t>展税收优惠</w:t>
      </w:r>
      <w:bookmarkEnd w:id="5687"/>
      <w:bookmarkEnd w:id="5688"/>
      <w:bookmarkEnd w:id="5689"/>
      <w:bookmarkEnd w:id="5690"/>
      <w:bookmarkEnd w:id="5691"/>
      <w:bookmarkEnd w:id="5692"/>
      <w:bookmarkEnd w:id="5693"/>
      <w:bookmarkEnd w:id="5694"/>
    </w:p>
    <w:p w:rsidR="00000000" w:rsidRDefault="00597DC2">
      <w:pPr>
        <w:pStyle w:val="3"/>
        <w:widowControl/>
        <w:numPr>
          <w:ilvl w:val="0"/>
          <w:numId w:val="3"/>
        </w:numPr>
        <w:spacing w:before="0" w:after="0" w:line="600" w:lineRule="exact"/>
        <w:ind w:left="0" w:firstLine="0"/>
        <w:rPr>
          <w:rFonts w:ascii="Calibri" w:hAnsi="Calibri"/>
        </w:rPr>
      </w:pPr>
      <w:bookmarkStart w:id="5695" w:name="_Toc27246"/>
      <w:bookmarkStart w:id="5696" w:name="_Toc20355"/>
      <w:bookmarkStart w:id="5697" w:name="_Toc19595"/>
      <w:bookmarkStart w:id="5698" w:name="_Toc10318"/>
      <w:bookmarkStart w:id="5699" w:name="_Toc13175"/>
      <w:bookmarkStart w:id="5700" w:name="_Toc26000"/>
      <w:bookmarkStart w:id="5701" w:name="_Toc28091"/>
      <w:bookmarkStart w:id="5702" w:name="_Toc23582"/>
      <w:bookmarkStart w:id="5703" w:name="_Toc15726"/>
      <w:bookmarkStart w:id="5704" w:name="_Toc512497754"/>
      <w:bookmarkStart w:id="5705" w:name="_Toc512497879"/>
      <w:bookmarkStart w:id="5706" w:name="_Toc73462611"/>
      <w:bookmarkStart w:id="5707" w:name="_Toc20146"/>
      <w:r>
        <w:rPr>
          <w:rFonts w:ascii="Calibri" w:hAnsi="Calibri" w:hint="eastAsia"/>
        </w:rPr>
        <w:t>民族自治地方企业减征或者免征属于地方分享的企业所得税</w:t>
      </w:r>
      <w:bookmarkEnd w:id="5695"/>
      <w:bookmarkEnd w:id="5696"/>
      <w:bookmarkEnd w:id="5697"/>
      <w:bookmarkEnd w:id="5698"/>
      <w:bookmarkEnd w:id="5699"/>
      <w:bookmarkEnd w:id="5700"/>
      <w:bookmarkEnd w:id="5701"/>
      <w:bookmarkEnd w:id="5702"/>
      <w:bookmarkEnd w:id="5703"/>
      <w:bookmarkEnd w:id="5704"/>
      <w:bookmarkEnd w:id="5705"/>
      <w:bookmarkEnd w:id="5706"/>
      <w:bookmarkEnd w:id="5707"/>
    </w:p>
    <w:p w:rsidR="00000000" w:rsidRDefault="00597DC2">
      <w:pPr>
        <w:pStyle w:val="4"/>
        <w:widowControl/>
        <w:spacing w:before="0" w:after="0" w:line="600" w:lineRule="exact"/>
        <w:rPr>
          <w:rFonts w:ascii="Calibri" w:eastAsia="宋体" w:hAnsi="Calibri"/>
        </w:rPr>
      </w:pPr>
      <w:bookmarkStart w:id="5708" w:name="_Toc507167695"/>
      <w:bookmarkStart w:id="5709" w:name="_Toc74"/>
      <w:bookmarkStart w:id="5710" w:name="_Toc14164"/>
      <w:bookmarkStart w:id="5711" w:name="_Toc10020"/>
      <w:bookmarkStart w:id="5712" w:name="_Toc18853"/>
      <w:bookmarkStart w:id="5713" w:name="_Toc16344"/>
      <w:r>
        <w:rPr>
          <w:rFonts w:ascii="Calibri" w:eastAsia="宋体" w:hAnsi="Calibri" w:hint="eastAsia"/>
        </w:rPr>
        <w:t>【享受主体】</w:t>
      </w:r>
      <w:bookmarkEnd w:id="5708"/>
      <w:bookmarkEnd w:id="5709"/>
      <w:bookmarkEnd w:id="5710"/>
      <w:bookmarkEnd w:id="5711"/>
      <w:bookmarkEnd w:id="5712"/>
      <w:bookmarkEnd w:id="5713"/>
    </w:p>
    <w:p w:rsidR="00000000" w:rsidRDefault="00597DC2">
      <w:pPr>
        <w:widowControl/>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民族自治地方企业</w:t>
      </w:r>
    </w:p>
    <w:p w:rsidR="00000000" w:rsidRDefault="00597DC2">
      <w:pPr>
        <w:pStyle w:val="4"/>
        <w:widowControl/>
        <w:spacing w:before="0" w:after="0" w:line="600" w:lineRule="exact"/>
        <w:rPr>
          <w:rFonts w:ascii="Calibri" w:eastAsia="宋体" w:hAnsi="Calibri"/>
        </w:rPr>
      </w:pPr>
      <w:bookmarkStart w:id="5714" w:name="_Toc507167696"/>
      <w:bookmarkStart w:id="5715" w:name="_Toc30753"/>
      <w:bookmarkStart w:id="5716" w:name="_Toc6408"/>
      <w:bookmarkStart w:id="5717" w:name="_Toc7533"/>
      <w:bookmarkStart w:id="5718" w:name="_Toc11486"/>
      <w:bookmarkStart w:id="5719" w:name="_Toc24839"/>
      <w:r>
        <w:rPr>
          <w:rFonts w:ascii="Calibri" w:eastAsia="宋体" w:hAnsi="Calibri" w:hint="eastAsia"/>
        </w:rPr>
        <w:t>【优惠内容】</w:t>
      </w:r>
      <w:bookmarkEnd w:id="5714"/>
      <w:bookmarkEnd w:id="5715"/>
      <w:bookmarkEnd w:id="5716"/>
      <w:bookmarkEnd w:id="5717"/>
      <w:bookmarkEnd w:id="5718"/>
      <w:bookmarkEnd w:id="5719"/>
    </w:p>
    <w:p w:rsidR="00000000" w:rsidRDefault="00597DC2">
      <w:pPr>
        <w:widowControl/>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民族自治地方的自治机关对本民族自治地方的企业应缴纳的企业所得税中属于地方分享的部分，可以决定减征或者免征。</w:t>
      </w:r>
    </w:p>
    <w:p w:rsidR="00000000" w:rsidRDefault="00597DC2">
      <w:pPr>
        <w:pStyle w:val="4"/>
        <w:widowControl/>
        <w:spacing w:before="0" w:after="0" w:line="600" w:lineRule="exact"/>
        <w:rPr>
          <w:rFonts w:ascii="Calibri" w:eastAsia="宋体" w:hAnsi="Calibri"/>
        </w:rPr>
      </w:pPr>
      <w:bookmarkStart w:id="5720" w:name="_Toc507167697"/>
      <w:bookmarkStart w:id="5721" w:name="_Toc11209"/>
      <w:bookmarkStart w:id="5722" w:name="_Toc3171"/>
      <w:bookmarkStart w:id="5723" w:name="_Toc10756"/>
      <w:bookmarkStart w:id="5724" w:name="_Toc26960"/>
      <w:bookmarkStart w:id="5725" w:name="_Toc10279"/>
      <w:r>
        <w:rPr>
          <w:rFonts w:ascii="Calibri" w:eastAsia="宋体" w:hAnsi="Calibri" w:hint="eastAsia"/>
        </w:rPr>
        <w:t>【享受条件】</w:t>
      </w:r>
      <w:bookmarkEnd w:id="5720"/>
      <w:bookmarkEnd w:id="5721"/>
      <w:bookmarkEnd w:id="5722"/>
      <w:bookmarkEnd w:id="5723"/>
      <w:bookmarkEnd w:id="5724"/>
      <w:bookmarkEnd w:id="5725"/>
    </w:p>
    <w:p w:rsidR="00000000" w:rsidRDefault="00597DC2">
      <w:pPr>
        <w:widowControl/>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自治州、自治县决定减征或者免征的，须报省、自治区、直辖市人民政府批准。</w:t>
      </w:r>
    </w:p>
    <w:p w:rsidR="00000000" w:rsidRDefault="00597DC2">
      <w:pPr>
        <w:widowControl/>
        <w:spacing w:line="600" w:lineRule="exact"/>
        <w:ind w:firstLineChars="200" w:firstLine="640"/>
        <w:rPr>
          <w:rFonts w:ascii="仿宋" w:eastAsia="仿宋"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对民族自治地方内国家限制和禁止行业的企业，不得减征或者免征企业所得税。</w:t>
      </w:r>
    </w:p>
    <w:p w:rsidR="00000000" w:rsidRDefault="00597DC2">
      <w:pPr>
        <w:pStyle w:val="4"/>
        <w:widowControl/>
        <w:spacing w:before="0" w:after="0" w:line="600" w:lineRule="exact"/>
        <w:rPr>
          <w:rFonts w:ascii="Calibri" w:eastAsia="宋体" w:hAnsi="Calibri"/>
        </w:rPr>
      </w:pPr>
      <w:bookmarkStart w:id="5726" w:name="_Toc507167698"/>
      <w:bookmarkStart w:id="5727" w:name="_Toc10487"/>
      <w:bookmarkStart w:id="5728" w:name="_Toc32029"/>
      <w:bookmarkStart w:id="5729" w:name="_Toc28888"/>
      <w:bookmarkStart w:id="5730" w:name="_Toc16243"/>
      <w:bookmarkStart w:id="5731" w:name="_Toc32135"/>
      <w:r>
        <w:rPr>
          <w:rFonts w:ascii="Calibri" w:eastAsia="宋体" w:hAnsi="Calibri" w:hint="eastAsia"/>
        </w:rPr>
        <w:t>【政策依据】</w:t>
      </w:r>
      <w:bookmarkEnd w:id="5726"/>
      <w:bookmarkEnd w:id="5727"/>
      <w:bookmarkEnd w:id="5728"/>
      <w:bookmarkEnd w:id="5729"/>
      <w:bookmarkEnd w:id="5730"/>
      <w:bookmarkEnd w:id="5731"/>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《中华人民共和国企业所得税法》第二十九条</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《中华人民共和国企业所得税法实施条例》第九十四条</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3.</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国家税务总局关于贯彻落实国务院关于实施企业所得税过渡优惠政策有关问题的通知》（财税〔</w:t>
      </w:r>
      <w:r>
        <w:rPr>
          <w:rFonts w:ascii="仿宋_GB2312" w:eastAsia="仿宋_GB2312" w:hAnsi="黑体" w:cs="黑体"/>
          <w:sz w:val="32"/>
          <w:szCs w:val="32"/>
        </w:rPr>
        <w:t>20</w:t>
      </w:r>
      <w:r>
        <w:rPr>
          <w:rFonts w:ascii="仿宋_GB2312" w:eastAsia="仿宋_GB2312" w:hAnsi="黑体" w:cs="黑体" w:hint="eastAsia"/>
          <w:sz w:val="32"/>
          <w:szCs w:val="32"/>
        </w:rPr>
        <w:t>08</w:t>
      </w:r>
      <w:r>
        <w:rPr>
          <w:rFonts w:ascii="仿宋_GB2312" w:eastAsia="仿宋_GB2312" w:hAnsi="黑体" w:cs="黑体" w:hint="eastAsia"/>
          <w:sz w:val="32"/>
          <w:szCs w:val="32"/>
        </w:rPr>
        <w:t>〕</w:t>
      </w:r>
      <w:r>
        <w:rPr>
          <w:rFonts w:ascii="仿宋_GB2312" w:eastAsia="仿宋_GB2312" w:hAnsi="黑体" w:cs="黑体" w:hint="eastAsia"/>
          <w:sz w:val="32"/>
          <w:szCs w:val="32"/>
        </w:rPr>
        <w:t>21</w:t>
      </w:r>
      <w:r>
        <w:rPr>
          <w:rFonts w:ascii="仿宋_GB2312" w:eastAsia="仿宋_GB2312" w:hAnsi="黑体" w:cs="黑体" w:hint="eastAsia"/>
          <w:sz w:val="32"/>
          <w:szCs w:val="32"/>
        </w:rPr>
        <w:t>号）第三条</w:t>
      </w:r>
    </w:p>
    <w:p w:rsidR="00000000" w:rsidRDefault="00597DC2">
      <w:pPr>
        <w:widowControl/>
        <w:spacing w:line="600" w:lineRule="exact"/>
        <w:rPr>
          <w:rFonts w:ascii="黑体" w:eastAsia="黑体" w:hAnsi="楷体"/>
          <w:sz w:val="32"/>
          <w:szCs w:val="32"/>
        </w:rPr>
      </w:pPr>
      <w:bookmarkStart w:id="5732" w:name="_Toc12519206"/>
      <w:bookmarkStart w:id="5733" w:name="_Toc12631505"/>
      <w:bookmarkStart w:id="5734" w:name="_Toc12632253"/>
      <w:bookmarkStart w:id="5735" w:name="_Toc14098954"/>
      <w:bookmarkStart w:id="5736" w:name="_Toc12519207"/>
      <w:bookmarkStart w:id="5737" w:name="_Toc12631506"/>
      <w:bookmarkStart w:id="5738" w:name="_Toc12632254"/>
      <w:bookmarkStart w:id="5739" w:name="_Toc14098955"/>
      <w:bookmarkStart w:id="5740" w:name="_Toc12519208"/>
      <w:bookmarkStart w:id="5741" w:name="_Toc12631507"/>
      <w:bookmarkStart w:id="5742" w:name="_Toc12632255"/>
      <w:bookmarkStart w:id="5743" w:name="_Toc14098956"/>
      <w:bookmarkStart w:id="5744" w:name="_Toc12519209"/>
      <w:bookmarkStart w:id="5745" w:name="_Toc12631508"/>
      <w:bookmarkStart w:id="5746" w:name="_Toc12632256"/>
      <w:bookmarkStart w:id="5747" w:name="_Toc14098957"/>
      <w:bookmarkStart w:id="5748" w:name="_Toc12519210"/>
      <w:bookmarkStart w:id="5749" w:name="_Toc12631509"/>
      <w:bookmarkStart w:id="5750" w:name="_Toc12632257"/>
      <w:bookmarkStart w:id="5751" w:name="_Toc14098958"/>
      <w:bookmarkStart w:id="5752" w:name="_Toc12519211"/>
      <w:bookmarkStart w:id="5753" w:name="_Toc12631510"/>
      <w:bookmarkStart w:id="5754" w:name="_Toc12632258"/>
      <w:bookmarkStart w:id="5755" w:name="_Toc14098959"/>
      <w:bookmarkStart w:id="5756" w:name="_Toc12519212"/>
      <w:bookmarkStart w:id="5757" w:name="_Toc12631511"/>
      <w:bookmarkStart w:id="5758" w:name="_Toc12632259"/>
      <w:bookmarkStart w:id="5759" w:name="_Toc14098960"/>
      <w:bookmarkStart w:id="5760" w:name="_Toc12519213"/>
      <w:bookmarkStart w:id="5761" w:name="_Toc12631512"/>
      <w:bookmarkStart w:id="5762" w:name="_Toc12632260"/>
      <w:bookmarkStart w:id="5763" w:name="_Toc14098961"/>
      <w:bookmarkStart w:id="5764" w:name="_Toc12519214"/>
      <w:bookmarkStart w:id="5765" w:name="_Toc12631513"/>
      <w:bookmarkStart w:id="5766" w:name="_Toc12632261"/>
      <w:bookmarkStart w:id="5767" w:name="_Toc14098962"/>
      <w:bookmarkStart w:id="5768" w:name="_Toc12519215"/>
      <w:bookmarkStart w:id="5769" w:name="_Toc12631514"/>
      <w:bookmarkStart w:id="5770" w:name="_Toc12632262"/>
      <w:bookmarkStart w:id="5771" w:name="_Toc14098963"/>
      <w:bookmarkStart w:id="5772" w:name="_Toc12519216"/>
      <w:bookmarkStart w:id="5773" w:name="_Toc12631515"/>
      <w:bookmarkStart w:id="5774" w:name="_Toc12632263"/>
      <w:bookmarkStart w:id="5775" w:name="_Toc14098964"/>
      <w:bookmarkStart w:id="5776" w:name="_Toc12519217"/>
      <w:bookmarkStart w:id="5777" w:name="_Toc12631516"/>
      <w:bookmarkStart w:id="5778" w:name="_Toc12632264"/>
      <w:bookmarkStart w:id="5779" w:name="_Toc14098965"/>
      <w:bookmarkStart w:id="5780" w:name="_Toc12519218"/>
      <w:bookmarkStart w:id="5781" w:name="_Toc12631517"/>
      <w:bookmarkStart w:id="5782" w:name="_Toc12632265"/>
      <w:bookmarkStart w:id="5783" w:name="_Toc14098966"/>
      <w:bookmarkStart w:id="5784" w:name="_Toc12519219"/>
      <w:bookmarkStart w:id="5785" w:name="_Toc12631518"/>
      <w:bookmarkStart w:id="5786" w:name="_Toc12632266"/>
      <w:bookmarkStart w:id="5787" w:name="_Toc14098967"/>
      <w:bookmarkStart w:id="5788" w:name="_Toc12519220"/>
      <w:bookmarkStart w:id="5789" w:name="_Toc12631519"/>
      <w:bookmarkStart w:id="5790" w:name="_Toc12632267"/>
      <w:bookmarkStart w:id="5791" w:name="_Toc14098968"/>
      <w:bookmarkStart w:id="5792" w:name="_Toc12519221"/>
      <w:bookmarkStart w:id="5793" w:name="_Toc12631520"/>
      <w:bookmarkStart w:id="5794" w:name="_Toc12632268"/>
      <w:bookmarkStart w:id="5795" w:name="_Toc14098969"/>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p>
    <w:p w:rsidR="00000000" w:rsidRDefault="00597DC2">
      <w:pPr>
        <w:pStyle w:val="2"/>
        <w:widowControl/>
        <w:numPr>
          <w:ilvl w:val="0"/>
          <w:numId w:val="7"/>
        </w:numPr>
        <w:spacing w:before="0" w:after="0" w:line="600" w:lineRule="exact"/>
        <w:ind w:firstLine="0"/>
        <w:rPr>
          <w:rFonts w:ascii="楷体_GB2312" w:eastAsia="楷体_GB2312"/>
          <w:sz w:val="36"/>
          <w:szCs w:val="36"/>
        </w:rPr>
      </w:pPr>
      <w:bookmarkStart w:id="5796" w:name="_Toc73462612"/>
      <w:bookmarkStart w:id="5797" w:name="_Toc15007"/>
      <w:r>
        <w:rPr>
          <w:rFonts w:ascii="楷体_GB2312" w:eastAsia="楷体_GB2312" w:hint="eastAsia"/>
          <w:sz w:val="36"/>
          <w:szCs w:val="36"/>
        </w:rPr>
        <w:t>易地扶贫搬迁税收优惠政策</w:t>
      </w:r>
      <w:bookmarkEnd w:id="5796"/>
      <w:bookmarkEnd w:id="5797"/>
    </w:p>
    <w:p w:rsidR="00000000" w:rsidRDefault="00597DC2">
      <w:pPr>
        <w:pStyle w:val="3"/>
        <w:widowControl/>
        <w:numPr>
          <w:ilvl w:val="0"/>
          <w:numId w:val="3"/>
        </w:numPr>
        <w:spacing w:before="0" w:after="0" w:line="600" w:lineRule="exact"/>
        <w:ind w:left="0" w:firstLine="0"/>
        <w:rPr>
          <w:rFonts w:ascii="Calibri" w:hAnsi="Calibri"/>
        </w:rPr>
      </w:pPr>
      <w:bookmarkStart w:id="5798" w:name="_Toc73462613"/>
      <w:bookmarkStart w:id="5799" w:name="_Toc12363"/>
      <w:r>
        <w:rPr>
          <w:rFonts w:hint="eastAsia"/>
        </w:rPr>
        <w:t>易地扶贫搬迁贫困人口有关收入免征个人所得税</w:t>
      </w:r>
      <w:bookmarkEnd w:id="5798"/>
      <w:bookmarkEnd w:id="5799"/>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pStyle w:val="4"/>
        <w:widowControl/>
        <w:spacing w:before="0" w:after="0" w:line="600" w:lineRule="exact"/>
        <w:rPr>
          <w:rFonts w:ascii="仿宋_GB2312" w:eastAsia="仿宋_GB2312" w:hAnsi="仿宋"/>
          <w:b w:val="0"/>
          <w:sz w:val="32"/>
          <w:szCs w:val="32"/>
        </w:rPr>
      </w:pPr>
      <w:r>
        <w:rPr>
          <w:rFonts w:ascii="仿宋_GB2312" w:eastAsia="仿宋_GB2312" w:hAnsi="仿宋" w:hint="eastAsia"/>
          <w:b w:val="0"/>
          <w:sz w:val="32"/>
          <w:szCs w:val="32"/>
        </w:rPr>
        <w:t xml:space="preserve">    </w:t>
      </w:r>
      <w:r>
        <w:rPr>
          <w:rFonts w:ascii="仿宋_GB2312" w:eastAsia="仿宋_GB2312" w:hAnsi="仿宋" w:hint="eastAsia"/>
          <w:b w:val="0"/>
          <w:sz w:val="32"/>
          <w:szCs w:val="32"/>
        </w:rPr>
        <w:t>易地扶贫搬迁贫困人口</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rPr>
          <w:rFonts w:ascii="仿宋_GB2312" w:eastAsia="仿宋_GB2312" w:hAnsi="仿宋"/>
          <w:sz w:val="32"/>
          <w:szCs w:val="32"/>
        </w:rPr>
      </w:pPr>
      <w:r>
        <w:rPr>
          <w:rFonts w:ascii="仿宋_GB2312" w:eastAsia="仿宋_GB2312" w:hAnsi="仿宋" w:hint="eastAsia"/>
          <w:b/>
          <w:sz w:val="32"/>
          <w:szCs w:val="32"/>
        </w:rPr>
        <w:t xml:space="preserve">  </w:t>
      </w:r>
      <w:r>
        <w:rPr>
          <w:rFonts w:ascii="仿宋_GB2312" w:eastAsia="仿宋_GB2312" w:hAnsi="仿宋" w:hint="eastAsia"/>
          <w:sz w:val="32"/>
          <w:szCs w:val="32"/>
        </w:rPr>
        <w:t xml:space="preserve">  2018</w:t>
      </w:r>
      <w:r>
        <w:rPr>
          <w:rFonts w:ascii="仿宋_GB2312" w:eastAsia="仿宋_GB2312" w:hAnsi="仿宋" w:hint="eastAsia"/>
          <w:sz w:val="32"/>
          <w:szCs w:val="32"/>
        </w:rPr>
        <w:t>年</w:t>
      </w:r>
      <w:r>
        <w:rPr>
          <w:rFonts w:ascii="仿宋_GB2312" w:eastAsia="仿宋_GB2312" w:hAnsi="仿宋" w:hint="eastAsia"/>
          <w:sz w:val="32"/>
          <w:szCs w:val="32"/>
        </w:rPr>
        <w:t>1</w:t>
      </w:r>
      <w:r>
        <w:rPr>
          <w:rFonts w:ascii="仿宋_GB2312" w:eastAsia="仿宋_GB2312" w:hAnsi="仿宋" w:hint="eastAsia"/>
          <w:sz w:val="32"/>
          <w:szCs w:val="32"/>
        </w:rPr>
        <w:t>月</w:t>
      </w:r>
      <w:r>
        <w:rPr>
          <w:rFonts w:ascii="仿宋_GB2312" w:eastAsia="仿宋_GB2312" w:hAnsi="仿宋" w:hint="eastAsia"/>
          <w:sz w:val="32"/>
          <w:szCs w:val="32"/>
        </w:rPr>
        <w:t>1</w:t>
      </w:r>
      <w:r>
        <w:rPr>
          <w:rFonts w:ascii="仿宋_GB2312" w:eastAsia="仿宋_GB2312" w:hAnsi="仿宋" w:hint="eastAsia"/>
          <w:sz w:val="32"/>
          <w:szCs w:val="32"/>
        </w:rPr>
        <w:t>日至</w:t>
      </w:r>
      <w:r>
        <w:rPr>
          <w:rFonts w:ascii="仿宋_GB2312" w:eastAsia="仿宋_GB2312" w:hAnsi="仿宋" w:hint="eastAsia"/>
          <w:sz w:val="32"/>
          <w:szCs w:val="32"/>
        </w:rPr>
        <w:t>2025</w:t>
      </w:r>
      <w:r>
        <w:rPr>
          <w:rFonts w:ascii="仿宋_GB2312" w:eastAsia="仿宋_GB2312" w:hAnsi="仿宋" w:hint="eastAsia"/>
          <w:sz w:val="32"/>
          <w:szCs w:val="32"/>
        </w:rPr>
        <w:t>年</w:t>
      </w:r>
      <w:r>
        <w:rPr>
          <w:rFonts w:ascii="仿宋_GB2312" w:eastAsia="仿宋_GB2312" w:hAnsi="仿宋" w:hint="eastAsia"/>
          <w:sz w:val="32"/>
          <w:szCs w:val="32"/>
        </w:rPr>
        <w:t>12</w:t>
      </w:r>
      <w:r>
        <w:rPr>
          <w:rFonts w:ascii="仿宋_GB2312" w:eastAsia="仿宋_GB2312" w:hAnsi="仿宋" w:hint="eastAsia"/>
          <w:sz w:val="32"/>
          <w:szCs w:val="32"/>
        </w:rPr>
        <w:t>月</w:t>
      </w:r>
      <w:r>
        <w:rPr>
          <w:rFonts w:ascii="仿宋_GB2312" w:eastAsia="仿宋_GB2312" w:hAnsi="仿宋" w:hint="eastAsia"/>
          <w:sz w:val="32"/>
          <w:szCs w:val="32"/>
        </w:rPr>
        <w:t>31</w:t>
      </w:r>
      <w:r>
        <w:rPr>
          <w:rFonts w:ascii="仿宋_GB2312" w:eastAsia="仿宋_GB2312" w:hAnsi="仿宋" w:hint="eastAsia"/>
          <w:sz w:val="32"/>
          <w:szCs w:val="32"/>
        </w:rPr>
        <w:t>日，对易地扶贫搬迁贫困人口按规定取得的住房建设补助资金、拆旧复垦奖励资金等与易地扶贫搬迁相关的货币化补偿和易地扶贫搬迁安置住房，免征个人所得税。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易地扶贫搬迁项目、易地扶贫搬迁贫困人口、相关安置住房等</w:t>
      </w:r>
      <w:r>
        <w:rPr>
          <w:rFonts w:ascii="仿宋_GB2312" w:eastAsia="仿宋_GB2312" w:hAnsi="仿宋" w:hint="eastAsia"/>
          <w:sz w:val="32"/>
          <w:szCs w:val="32"/>
        </w:rPr>
        <w:t>信息由易地扶贫搬迁工作主管部门确定。</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国家税务总局关于易地扶贫搬迁税收优惠政策的通知》</w:t>
      </w:r>
      <w:r>
        <w:rPr>
          <w:rFonts w:ascii="仿宋_GB2312" w:eastAsia="仿宋_GB2312" w:hAnsi="黑体" w:cs="黑体" w:hint="eastAsia"/>
          <w:sz w:val="32"/>
          <w:szCs w:val="32"/>
        </w:rPr>
        <w:t>(</w:t>
      </w:r>
      <w:r>
        <w:rPr>
          <w:rFonts w:ascii="仿宋_GB2312" w:eastAsia="仿宋_GB2312" w:hAnsi="黑体" w:cs="黑体" w:hint="eastAsia"/>
          <w:sz w:val="32"/>
          <w:szCs w:val="32"/>
        </w:rPr>
        <w:t>财税〔</w:t>
      </w:r>
      <w:r>
        <w:rPr>
          <w:rFonts w:ascii="仿宋_GB2312" w:eastAsia="仿宋_GB2312" w:hAnsi="黑体" w:cs="黑体" w:hint="eastAsia"/>
          <w:sz w:val="32"/>
          <w:szCs w:val="32"/>
        </w:rPr>
        <w:t>2018</w:t>
      </w:r>
      <w:r>
        <w:rPr>
          <w:rFonts w:ascii="仿宋_GB2312" w:eastAsia="仿宋_GB2312" w:hAnsi="黑体" w:cs="黑体" w:hint="eastAsia"/>
          <w:sz w:val="32"/>
          <w:szCs w:val="32"/>
        </w:rPr>
        <w:t>〕</w:t>
      </w:r>
      <w:r>
        <w:rPr>
          <w:rFonts w:ascii="仿宋_GB2312" w:eastAsia="仿宋_GB2312" w:hAnsi="黑体" w:cs="黑体" w:hint="eastAsia"/>
          <w:sz w:val="32"/>
          <w:szCs w:val="32"/>
        </w:rPr>
        <w:t>135</w:t>
      </w:r>
      <w:r>
        <w:rPr>
          <w:rFonts w:ascii="仿宋_GB2312" w:eastAsia="仿宋_GB2312" w:hAnsi="黑体" w:cs="黑体" w:hint="eastAsia"/>
          <w:sz w:val="32"/>
          <w:szCs w:val="32"/>
        </w:rPr>
        <w:t>号</w:t>
      </w:r>
      <w:r>
        <w:rPr>
          <w:rFonts w:ascii="仿宋_GB2312" w:eastAsia="仿宋_GB2312" w:hAnsi="黑体" w:cs="黑体" w:hint="eastAsia"/>
          <w:sz w:val="32"/>
          <w:szCs w:val="32"/>
        </w:rPr>
        <w:t>)</w:t>
      </w:r>
      <w:r>
        <w:rPr>
          <w:rFonts w:ascii="仿宋_GB2312" w:eastAsia="仿宋_GB2312" w:hAnsi="黑体" w:cs="黑体" w:hint="eastAsia"/>
          <w:sz w:val="32"/>
          <w:szCs w:val="32"/>
        </w:rPr>
        <w:t>第一条</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税务总局关于延长部分税收优惠政策执行期限的公告》（财政部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税务总局公告</w:t>
      </w:r>
      <w:r>
        <w:rPr>
          <w:rFonts w:ascii="仿宋_GB2312" w:eastAsia="仿宋_GB2312" w:hAnsi="黑体" w:cs="黑体" w:hint="eastAsia"/>
          <w:sz w:val="32"/>
          <w:szCs w:val="32"/>
        </w:rPr>
        <w:t>2021</w:t>
      </w:r>
      <w:r>
        <w:rPr>
          <w:rFonts w:ascii="仿宋_GB2312" w:eastAsia="仿宋_GB2312" w:hAnsi="黑体" w:cs="黑体" w:hint="eastAsia"/>
          <w:sz w:val="32"/>
          <w:szCs w:val="32"/>
        </w:rPr>
        <w:t>年第</w:t>
      </w:r>
      <w:r>
        <w:rPr>
          <w:rFonts w:ascii="仿宋_GB2312" w:eastAsia="仿宋_GB2312" w:hAnsi="黑体" w:cs="黑体" w:hint="eastAsia"/>
          <w:sz w:val="32"/>
          <w:szCs w:val="32"/>
        </w:rPr>
        <w:t>6</w:t>
      </w:r>
      <w:r>
        <w:rPr>
          <w:rFonts w:ascii="仿宋_GB2312" w:eastAsia="仿宋_GB2312" w:hAnsi="黑体" w:cs="黑体" w:hint="eastAsia"/>
          <w:sz w:val="32"/>
          <w:szCs w:val="32"/>
        </w:rPr>
        <w:t>号）第三条</w:t>
      </w:r>
    </w:p>
    <w:p w:rsidR="00000000" w:rsidRDefault="00597DC2">
      <w:pPr>
        <w:widowControl/>
        <w:spacing w:line="600" w:lineRule="exact"/>
        <w:rPr>
          <w:rFonts w:ascii="黑体" w:hAnsi="楷体"/>
          <w:b/>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800" w:name="_Toc73462614"/>
      <w:bookmarkStart w:id="5801" w:name="_Toc27459"/>
      <w:r>
        <w:rPr>
          <w:rFonts w:hint="eastAsia"/>
        </w:rPr>
        <w:t>易地扶贫搬迁贫困人口取得安置住房免征契税</w:t>
      </w:r>
      <w:bookmarkEnd w:id="5800"/>
      <w:bookmarkEnd w:id="5801"/>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rPr>
          <w:rFonts w:ascii="仿宋_GB2312" w:eastAsia="仿宋_GB2312" w:hAnsi="仿宋"/>
          <w:sz w:val="32"/>
          <w:szCs w:val="32"/>
        </w:rPr>
      </w:pPr>
      <w:r>
        <w:rPr>
          <w:rFonts w:ascii="仿宋_GB2312" w:eastAsia="仿宋_GB2312" w:hAnsi="仿宋" w:hint="eastAsia"/>
          <w:b/>
          <w:sz w:val="32"/>
          <w:szCs w:val="32"/>
        </w:rPr>
        <w:t xml:space="preserve">    </w:t>
      </w:r>
      <w:r>
        <w:rPr>
          <w:rFonts w:ascii="仿宋_GB2312" w:eastAsia="仿宋_GB2312" w:hAnsi="仿宋" w:hint="eastAsia"/>
          <w:sz w:val="32"/>
          <w:szCs w:val="32"/>
        </w:rPr>
        <w:t>易地扶贫搬迁贫困人口</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rPr>
          <w:rFonts w:ascii="仿宋_GB2312" w:eastAsia="仿宋_GB2312" w:hAnsi="仿宋"/>
          <w:b/>
          <w:sz w:val="32"/>
          <w:szCs w:val="32"/>
        </w:rPr>
      </w:pPr>
      <w:r>
        <w:rPr>
          <w:rFonts w:ascii="仿宋_GB2312" w:eastAsia="仿宋_GB2312" w:hAnsi="仿宋" w:hint="eastAsia"/>
          <w:b/>
          <w:sz w:val="32"/>
          <w:szCs w:val="32"/>
        </w:rPr>
        <w:t xml:space="preserve">    </w:t>
      </w:r>
      <w:r>
        <w:rPr>
          <w:rFonts w:ascii="仿宋_GB2312" w:eastAsia="仿宋_GB2312" w:hAnsi="仿宋" w:hint="eastAsia"/>
          <w:sz w:val="32"/>
          <w:szCs w:val="32"/>
        </w:rPr>
        <w:t>2018</w:t>
      </w:r>
      <w:r>
        <w:rPr>
          <w:rFonts w:ascii="仿宋_GB2312" w:eastAsia="仿宋_GB2312" w:hAnsi="仿宋" w:hint="eastAsia"/>
          <w:sz w:val="32"/>
          <w:szCs w:val="32"/>
        </w:rPr>
        <w:t>年</w:t>
      </w:r>
      <w:r>
        <w:rPr>
          <w:rFonts w:ascii="仿宋_GB2312" w:eastAsia="仿宋_GB2312" w:hAnsi="仿宋" w:hint="eastAsia"/>
          <w:sz w:val="32"/>
          <w:szCs w:val="32"/>
        </w:rPr>
        <w:t>1</w:t>
      </w:r>
      <w:r>
        <w:rPr>
          <w:rFonts w:ascii="仿宋_GB2312" w:eastAsia="仿宋_GB2312" w:hAnsi="仿宋" w:hint="eastAsia"/>
          <w:sz w:val="32"/>
          <w:szCs w:val="32"/>
        </w:rPr>
        <w:t>月</w:t>
      </w:r>
      <w:r>
        <w:rPr>
          <w:rFonts w:ascii="仿宋_GB2312" w:eastAsia="仿宋_GB2312" w:hAnsi="仿宋" w:hint="eastAsia"/>
          <w:sz w:val="32"/>
          <w:szCs w:val="32"/>
        </w:rPr>
        <w:t>1</w:t>
      </w:r>
      <w:r>
        <w:rPr>
          <w:rFonts w:ascii="仿宋_GB2312" w:eastAsia="仿宋_GB2312" w:hAnsi="仿宋" w:hint="eastAsia"/>
          <w:sz w:val="32"/>
          <w:szCs w:val="32"/>
        </w:rPr>
        <w:t>日至</w:t>
      </w:r>
      <w:r>
        <w:rPr>
          <w:rFonts w:ascii="仿宋_GB2312" w:eastAsia="仿宋_GB2312" w:hAnsi="仿宋" w:hint="eastAsia"/>
          <w:sz w:val="32"/>
          <w:szCs w:val="32"/>
        </w:rPr>
        <w:t>2025</w:t>
      </w:r>
      <w:r>
        <w:rPr>
          <w:rFonts w:ascii="仿宋_GB2312" w:eastAsia="仿宋_GB2312" w:hAnsi="仿宋" w:hint="eastAsia"/>
          <w:sz w:val="32"/>
          <w:szCs w:val="32"/>
        </w:rPr>
        <w:t>年</w:t>
      </w:r>
      <w:r>
        <w:rPr>
          <w:rFonts w:ascii="仿宋_GB2312" w:eastAsia="仿宋_GB2312" w:hAnsi="仿宋" w:hint="eastAsia"/>
          <w:sz w:val="32"/>
          <w:szCs w:val="32"/>
        </w:rPr>
        <w:t>12</w:t>
      </w:r>
      <w:r>
        <w:rPr>
          <w:rFonts w:ascii="仿宋_GB2312" w:eastAsia="仿宋_GB2312" w:hAnsi="仿宋" w:hint="eastAsia"/>
          <w:sz w:val="32"/>
          <w:szCs w:val="32"/>
        </w:rPr>
        <w:t>月</w:t>
      </w:r>
      <w:r>
        <w:rPr>
          <w:rFonts w:ascii="仿宋_GB2312" w:eastAsia="仿宋_GB2312" w:hAnsi="仿宋" w:hint="eastAsia"/>
          <w:sz w:val="32"/>
          <w:szCs w:val="32"/>
        </w:rPr>
        <w:t>31</w:t>
      </w:r>
      <w:r>
        <w:rPr>
          <w:rFonts w:ascii="仿宋_GB2312" w:eastAsia="仿宋_GB2312" w:hAnsi="仿宋" w:hint="eastAsia"/>
          <w:sz w:val="32"/>
          <w:szCs w:val="32"/>
        </w:rPr>
        <w:t>日，对易地扶贫搬迁贫困人口按规定取得的安置住房，免征契税</w:t>
      </w:r>
      <w:r>
        <w:rPr>
          <w:rFonts w:ascii="仿宋_GB2312" w:eastAsia="仿宋_GB2312" w:hAnsi="仿宋" w:hint="eastAsia"/>
          <w:b/>
          <w:sz w:val="32"/>
          <w:szCs w:val="32"/>
        </w:rPr>
        <w:t>。</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rPr>
          <w:rFonts w:ascii="仿宋_GB2312" w:eastAsia="仿宋_GB2312" w:hAnsi="仿宋"/>
          <w:sz w:val="32"/>
          <w:szCs w:val="32"/>
        </w:rPr>
      </w:pPr>
      <w:r>
        <w:rPr>
          <w:rFonts w:ascii="仿宋_GB2312" w:eastAsia="仿宋_GB2312" w:hAnsi="仿宋" w:hint="eastAsia"/>
          <w:b/>
          <w:sz w:val="32"/>
          <w:szCs w:val="32"/>
        </w:rPr>
        <w:t xml:space="preserve">  </w:t>
      </w:r>
      <w:r>
        <w:rPr>
          <w:rFonts w:ascii="仿宋_GB2312" w:eastAsia="仿宋_GB2312" w:hAnsi="仿宋" w:hint="eastAsia"/>
          <w:sz w:val="32"/>
          <w:szCs w:val="32"/>
        </w:rPr>
        <w:t xml:space="preserve">  </w:t>
      </w:r>
      <w:r>
        <w:rPr>
          <w:rFonts w:ascii="仿宋_GB2312" w:eastAsia="仿宋_GB2312" w:hAnsi="仿宋" w:hint="eastAsia"/>
          <w:sz w:val="32"/>
          <w:szCs w:val="32"/>
        </w:rPr>
        <w:t>易地扶贫搬迁项目、易</w:t>
      </w:r>
      <w:r>
        <w:rPr>
          <w:rFonts w:ascii="仿宋_GB2312" w:eastAsia="仿宋_GB2312" w:hAnsi="仿宋" w:hint="eastAsia"/>
          <w:sz w:val="32"/>
          <w:szCs w:val="32"/>
        </w:rPr>
        <w:t>地扶贫搬迁贫困人口、相关安置住房等信息由易地扶贫搬迁工作主管部门确定。</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rPr>
          <w:rFonts w:ascii="仿宋_GB2312" w:eastAsia="仿宋_GB2312" w:hAnsi="楷体"/>
          <w:sz w:val="32"/>
          <w:szCs w:val="32"/>
        </w:rPr>
      </w:pPr>
      <w:r>
        <w:rPr>
          <w:rFonts w:ascii="仿宋_GB2312" w:eastAsia="仿宋_GB2312" w:hAnsi="楷体" w:hint="eastAsia"/>
          <w:b/>
          <w:sz w:val="32"/>
          <w:szCs w:val="32"/>
        </w:rPr>
        <w:t xml:space="preserve">    1.</w:t>
      </w:r>
      <w:r>
        <w:rPr>
          <w:rFonts w:ascii="仿宋_GB2312" w:eastAsia="仿宋_GB2312" w:hAnsi="楷体" w:hint="eastAsia"/>
          <w:sz w:val="32"/>
          <w:szCs w:val="32"/>
        </w:rPr>
        <w:t>《财政部</w:t>
      </w:r>
      <w:r>
        <w:rPr>
          <w:rFonts w:ascii="仿宋_GB2312" w:eastAsia="仿宋_GB2312" w:hAnsi="楷体" w:hint="eastAsia"/>
          <w:sz w:val="32"/>
          <w:szCs w:val="32"/>
        </w:rPr>
        <w:t xml:space="preserve"> </w:t>
      </w:r>
      <w:r>
        <w:rPr>
          <w:rFonts w:ascii="仿宋_GB2312" w:eastAsia="仿宋_GB2312" w:hAnsi="楷体" w:hint="eastAsia"/>
          <w:sz w:val="32"/>
          <w:szCs w:val="32"/>
        </w:rPr>
        <w:t>国家税务总局关于易地扶贫搬迁税收优惠政策的通知》</w:t>
      </w:r>
      <w:r>
        <w:rPr>
          <w:rFonts w:ascii="仿宋_GB2312" w:eastAsia="仿宋_GB2312" w:hAnsi="楷体" w:hint="eastAsia"/>
          <w:sz w:val="32"/>
          <w:szCs w:val="32"/>
        </w:rPr>
        <w:t>(</w:t>
      </w:r>
      <w:r>
        <w:rPr>
          <w:rFonts w:ascii="仿宋_GB2312" w:eastAsia="仿宋_GB2312" w:hAnsi="楷体" w:hint="eastAsia"/>
          <w:sz w:val="32"/>
          <w:szCs w:val="32"/>
        </w:rPr>
        <w:t>财税〔</w:t>
      </w:r>
      <w:r>
        <w:rPr>
          <w:rFonts w:ascii="仿宋_GB2312" w:eastAsia="仿宋_GB2312" w:hAnsi="楷体" w:hint="eastAsia"/>
          <w:sz w:val="32"/>
          <w:szCs w:val="32"/>
        </w:rPr>
        <w:t>2018</w:t>
      </w:r>
      <w:r>
        <w:rPr>
          <w:rFonts w:ascii="仿宋_GB2312" w:eastAsia="仿宋_GB2312" w:hAnsi="楷体" w:hint="eastAsia"/>
          <w:sz w:val="32"/>
          <w:szCs w:val="32"/>
        </w:rPr>
        <w:t>〕</w:t>
      </w:r>
      <w:r>
        <w:rPr>
          <w:rFonts w:ascii="仿宋_GB2312" w:eastAsia="仿宋_GB2312" w:hAnsi="楷体" w:hint="eastAsia"/>
          <w:sz w:val="32"/>
          <w:szCs w:val="32"/>
        </w:rPr>
        <w:t>135</w:t>
      </w:r>
      <w:r>
        <w:rPr>
          <w:rFonts w:ascii="仿宋_GB2312" w:eastAsia="仿宋_GB2312" w:hAnsi="楷体" w:hint="eastAsia"/>
          <w:sz w:val="32"/>
          <w:szCs w:val="32"/>
        </w:rPr>
        <w:t>号</w:t>
      </w:r>
      <w:r>
        <w:rPr>
          <w:rFonts w:ascii="仿宋_GB2312" w:eastAsia="仿宋_GB2312" w:hAnsi="楷体" w:hint="eastAsia"/>
          <w:sz w:val="32"/>
          <w:szCs w:val="32"/>
        </w:rPr>
        <w:t>)</w:t>
      </w:r>
      <w:r>
        <w:rPr>
          <w:rFonts w:ascii="仿宋_GB2312" w:eastAsia="仿宋_GB2312" w:hAnsi="楷体" w:hint="eastAsia"/>
          <w:sz w:val="32"/>
          <w:szCs w:val="32"/>
        </w:rPr>
        <w:t>第一条</w:t>
      </w:r>
    </w:p>
    <w:p w:rsidR="00000000" w:rsidRDefault="00597DC2">
      <w:pPr>
        <w:widowControl/>
        <w:spacing w:line="600" w:lineRule="exact"/>
        <w:rPr>
          <w:rFonts w:ascii="仿宋_GB2312" w:eastAsia="仿宋_GB2312" w:hAnsi="楷体"/>
          <w:sz w:val="32"/>
          <w:szCs w:val="32"/>
        </w:rPr>
      </w:pPr>
      <w:r>
        <w:rPr>
          <w:rFonts w:ascii="仿宋_GB2312" w:eastAsia="仿宋_GB2312" w:hAnsi="楷体" w:hint="eastAsia"/>
          <w:sz w:val="32"/>
          <w:szCs w:val="32"/>
        </w:rPr>
        <w:t xml:space="preserve">    2.</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税务总局关于延长部分税收优惠政策执行期限的公告》（财政部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税务总局公告</w:t>
      </w:r>
      <w:r>
        <w:rPr>
          <w:rFonts w:ascii="仿宋_GB2312" w:eastAsia="仿宋_GB2312" w:hAnsi="黑体" w:cs="黑体" w:hint="eastAsia"/>
          <w:sz w:val="32"/>
          <w:szCs w:val="32"/>
        </w:rPr>
        <w:t>2021</w:t>
      </w:r>
      <w:r>
        <w:rPr>
          <w:rFonts w:ascii="仿宋_GB2312" w:eastAsia="仿宋_GB2312" w:hAnsi="黑体" w:cs="黑体" w:hint="eastAsia"/>
          <w:sz w:val="32"/>
          <w:szCs w:val="32"/>
        </w:rPr>
        <w:t>年第</w:t>
      </w:r>
      <w:r>
        <w:rPr>
          <w:rFonts w:ascii="仿宋_GB2312" w:eastAsia="仿宋_GB2312" w:hAnsi="黑体" w:cs="黑体" w:hint="eastAsia"/>
          <w:sz w:val="32"/>
          <w:szCs w:val="32"/>
        </w:rPr>
        <w:t>6</w:t>
      </w:r>
      <w:r>
        <w:rPr>
          <w:rFonts w:ascii="仿宋_GB2312" w:eastAsia="仿宋_GB2312" w:hAnsi="黑体" w:cs="黑体" w:hint="eastAsia"/>
          <w:sz w:val="32"/>
          <w:szCs w:val="32"/>
        </w:rPr>
        <w:t>号）第三条</w:t>
      </w:r>
    </w:p>
    <w:p w:rsidR="00000000" w:rsidRDefault="00597DC2">
      <w:pPr>
        <w:widowControl/>
        <w:spacing w:line="600" w:lineRule="exact"/>
        <w:rPr>
          <w:rFonts w:ascii="黑体" w:eastAsia="黑体" w:hAnsi="楷体"/>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802" w:name="_Toc73462615"/>
      <w:bookmarkStart w:id="5803" w:name="_Toc6741"/>
      <w:r>
        <w:rPr>
          <w:rFonts w:hint="eastAsia"/>
        </w:rPr>
        <w:t>易地扶贫搬迁项目实施主体取得建设土地免征契税、印花税</w:t>
      </w:r>
      <w:bookmarkEnd w:id="5802"/>
      <w:bookmarkEnd w:id="5803"/>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rPr>
          <w:rFonts w:ascii="仿宋_GB2312" w:eastAsia="仿宋_GB2312" w:hAnsi="仿宋"/>
          <w:sz w:val="32"/>
          <w:szCs w:val="32"/>
        </w:rPr>
      </w:pPr>
      <w:r>
        <w:rPr>
          <w:rFonts w:ascii="仿宋_GB2312" w:eastAsia="仿宋_GB2312" w:hAnsi="仿宋" w:hint="eastAsia"/>
          <w:b/>
          <w:sz w:val="32"/>
          <w:szCs w:val="32"/>
        </w:rPr>
        <w:t xml:space="preserve">  </w:t>
      </w:r>
      <w:r>
        <w:rPr>
          <w:rFonts w:ascii="仿宋_GB2312" w:eastAsia="仿宋_GB2312" w:hAnsi="仿宋" w:hint="eastAsia"/>
          <w:sz w:val="32"/>
          <w:szCs w:val="32"/>
        </w:rPr>
        <w:t xml:space="preserve">  </w:t>
      </w:r>
      <w:r>
        <w:rPr>
          <w:rFonts w:ascii="仿宋_GB2312" w:eastAsia="仿宋_GB2312" w:hAnsi="仿宋" w:hint="eastAsia"/>
          <w:sz w:val="32"/>
          <w:szCs w:val="32"/>
        </w:rPr>
        <w:t>易地扶贫搬迁项目实施主体</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rPr>
          <w:rFonts w:ascii="仿宋_GB2312" w:eastAsia="仿宋_GB2312" w:hAnsi="仿宋"/>
          <w:sz w:val="32"/>
          <w:szCs w:val="32"/>
        </w:rPr>
      </w:pPr>
      <w:r>
        <w:rPr>
          <w:rFonts w:ascii="仿宋_GB2312" w:eastAsia="仿宋_GB2312" w:hAnsi="仿宋" w:hint="eastAsia"/>
          <w:b/>
          <w:sz w:val="32"/>
          <w:szCs w:val="32"/>
        </w:rPr>
        <w:t xml:space="preserve">    </w:t>
      </w:r>
      <w:r>
        <w:rPr>
          <w:rFonts w:ascii="仿宋_GB2312" w:eastAsia="仿宋_GB2312" w:hAnsi="仿宋" w:hint="eastAsia"/>
          <w:sz w:val="32"/>
          <w:szCs w:val="32"/>
        </w:rPr>
        <w:t>2018</w:t>
      </w:r>
      <w:r>
        <w:rPr>
          <w:rFonts w:ascii="仿宋_GB2312" w:eastAsia="仿宋_GB2312" w:hAnsi="仿宋" w:hint="eastAsia"/>
          <w:sz w:val="32"/>
          <w:szCs w:val="32"/>
        </w:rPr>
        <w:t>年</w:t>
      </w:r>
      <w:r>
        <w:rPr>
          <w:rFonts w:ascii="仿宋_GB2312" w:eastAsia="仿宋_GB2312" w:hAnsi="仿宋" w:hint="eastAsia"/>
          <w:sz w:val="32"/>
          <w:szCs w:val="32"/>
        </w:rPr>
        <w:t>1</w:t>
      </w:r>
      <w:r>
        <w:rPr>
          <w:rFonts w:ascii="仿宋_GB2312" w:eastAsia="仿宋_GB2312" w:hAnsi="仿宋" w:hint="eastAsia"/>
          <w:sz w:val="32"/>
          <w:szCs w:val="32"/>
        </w:rPr>
        <w:t>月</w:t>
      </w:r>
      <w:r>
        <w:rPr>
          <w:rFonts w:ascii="仿宋_GB2312" w:eastAsia="仿宋_GB2312" w:hAnsi="仿宋" w:hint="eastAsia"/>
          <w:sz w:val="32"/>
          <w:szCs w:val="32"/>
        </w:rPr>
        <w:t>1</w:t>
      </w:r>
      <w:r>
        <w:rPr>
          <w:rFonts w:ascii="仿宋_GB2312" w:eastAsia="仿宋_GB2312" w:hAnsi="仿宋" w:hint="eastAsia"/>
          <w:sz w:val="32"/>
          <w:szCs w:val="32"/>
        </w:rPr>
        <w:t>日至</w:t>
      </w:r>
      <w:r>
        <w:rPr>
          <w:rFonts w:ascii="仿宋_GB2312" w:eastAsia="仿宋_GB2312" w:hAnsi="仿宋" w:hint="eastAsia"/>
          <w:sz w:val="32"/>
          <w:szCs w:val="32"/>
        </w:rPr>
        <w:t>2025</w:t>
      </w:r>
      <w:r>
        <w:rPr>
          <w:rFonts w:ascii="仿宋_GB2312" w:eastAsia="仿宋_GB2312" w:hAnsi="仿宋" w:hint="eastAsia"/>
          <w:sz w:val="32"/>
          <w:szCs w:val="32"/>
        </w:rPr>
        <w:t>年</w:t>
      </w:r>
      <w:r>
        <w:rPr>
          <w:rFonts w:ascii="仿宋_GB2312" w:eastAsia="仿宋_GB2312" w:hAnsi="仿宋" w:hint="eastAsia"/>
          <w:sz w:val="32"/>
          <w:szCs w:val="32"/>
        </w:rPr>
        <w:t>12</w:t>
      </w:r>
      <w:r>
        <w:rPr>
          <w:rFonts w:ascii="仿宋_GB2312" w:eastAsia="仿宋_GB2312" w:hAnsi="仿宋" w:hint="eastAsia"/>
          <w:sz w:val="32"/>
          <w:szCs w:val="32"/>
        </w:rPr>
        <w:t>月</w:t>
      </w:r>
      <w:r>
        <w:rPr>
          <w:rFonts w:ascii="仿宋_GB2312" w:eastAsia="仿宋_GB2312" w:hAnsi="仿宋" w:hint="eastAsia"/>
          <w:sz w:val="32"/>
          <w:szCs w:val="32"/>
        </w:rPr>
        <w:t>31</w:t>
      </w:r>
      <w:r>
        <w:rPr>
          <w:rFonts w:ascii="仿宋_GB2312" w:eastAsia="仿宋_GB2312" w:hAnsi="仿宋" w:hint="eastAsia"/>
          <w:sz w:val="32"/>
          <w:szCs w:val="32"/>
        </w:rPr>
        <w:t>日，对易地扶贫搬迁项目实施主体取得用</w:t>
      </w:r>
      <w:r>
        <w:rPr>
          <w:rFonts w:ascii="仿宋_GB2312" w:eastAsia="仿宋_GB2312" w:hAnsi="仿宋" w:hint="eastAsia"/>
          <w:sz w:val="32"/>
          <w:szCs w:val="32"/>
        </w:rPr>
        <w:t>于建设安置住房的土地，免征契税、印花税。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rPr>
          <w:rFonts w:ascii="仿宋_GB2312" w:eastAsia="仿宋_GB2312" w:hAnsi="仿宋"/>
          <w:sz w:val="32"/>
          <w:szCs w:val="32"/>
        </w:rPr>
      </w:pPr>
      <w:r>
        <w:rPr>
          <w:rFonts w:ascii="仿宋_GB2312" w:eastAsia="仿宋_GB2312" w:hAnsi="仿宋" w:hint="eastAsia"/>
          <w:b/>
          <w:sz w:val="32"/>
          <w:szCs w:val="32"/>
        </w:rPr>
        <w:t xml:space="preserve">    1.</w:t>
      </w:r>
      <w:r>
        <w:rPr>
          <w:rFonts w:ascii="仿宋_GB2312" w:eastAsia="仿宋_GB2312" w:hAnsi="仿宋" w:hint="eastAsia"/>
          <w:sz w:val="32"/>
          <w:szCs w:val="32"/>
        </w:rPr>
        <w:t>易地扶贫搬迁项目、项目实施主体、易地扶贫搬迁贫困人口、相关安置住房等信息由易地扶贫搬迁工作主管部门确定。</w:t>
      </w:r>
    </w:p>
    <w:p w:rsidR="00000000" w:rsidRDefault="00597DC2">
      <w:pPr>
        <w:widowControl/>
        <w:spacing w:line="600" w:lineRule="exact"/>
        <w:rPr>
          <w:rFonts w:ascii="仿宋_GB2312" w:eastAsia="仿宋_GB2312" w:hAnsi="仿宋"/>
          <w:sz w:val="32"/>
          <w:szCs w:val="32"/>
        </w:rPr>
      </w:pPr>
      <w:r>
        <w:rPr>
          <w:rFonts w:ascii="仿宋_GB2312" w:eastAsia="仿宋_GB2312" w:hAnsi="仿宋" w:hint="eastAsia"/>
          <w:sz w:val="32"/>
          <w:szCs w:val="32"/>
        </w:rPr>
        <w:t xml:space="preserve">    2.</w:t>
      </w:r>
      <w:r>
        <w:rPr>
          <w:rFonts w:ascii="仿宋_GB2312" w:eastAsia="仿宋_GB2312" w:hAnsi="仿宋" w:hint="eastAsia"/>
          <w:sz w:val="32"/>
          <w:szCs w:val="32"/>
        </w:rPr>
        <w:t>在商品住房等开发项目中配套建设安置住房的，按安置住房建筑面积占总建筑面积的比例，计算应予免征的安置住房用地相关的契税、城镇土地使用税，以及项目实施主体、项目单位相关的印花税。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rPr>
          <w:rFonts w:ascii="仿宋_GB2312" w:eastAsia="仿宋_GB2312" w:hAnsi="楷体"/>
          <w:sz w:val="32"/>
          <w:szCs w:val="32"/>
        </w:rPr>
      </w:pPr>
      <w:r>
        <w:rPr>
          <w:rFonts w:ascii="黑体" w:eastAsia="黑体" w:hAnsi="黑体" w:hint="eastAsia"/>
          <w:sz w:val="32"/>
          <w:szCs w:val="32"/>
        </w:rPr>
        <w:t xml:space="preserve"> </w:t>
      </w:r>
      <w:r>
        <w:rPr>
          <w:rFonts w:ascii="仿宋_GB2312" w:eastAsia="仿宋_GB2312" w:hAnsi="楷体" w:hint="eastAsia"/>
          <w:sz w:val="32"/>
          <w:szCs w:val="32"/>
        </w:rPr>
        <w:t xml:space="preserve">   1.</w:t>
      </w:r>
      <w:r>
        <w:rPr>
          <w:rFonts w:ascii="仿宋_GB2312" w:eastAsia="仿宋_GB2312" w:hAnsi="楷体" w:hint="eastAsia"/>
          <w:sz w:val="32"/>
          <w:szCs w:val="32"/>
        </w:rPr>
        <w:t>《财政部</w:t>
      </w:r>
      <w:r>
        <w:rPr>
          <w:rFonts w:ascii="仿宋_GB2312" w:eastAsia="仿宋_GB2312" w:hAnsi="楷体" w:hint="eastAsia"/>
          <w:sz w:val="32"/>
          <w:szCs w:val="32"/>
        </w:rPr>
        <w:t xml:space="preserve"> </w:t>
      </w:r>
      <w:r>
        <w:rPr>
          <w:rFonts w:ascii="仿宋_GB2312" w:eastAsia="仿宋_GB2312" w:hAnsi="楷体" w:hint="eastAsia"/>
          <w:sz w:val="32"/>
          <w:szCs w:val="32"/>
        </w:rPr>
        <w:t>国家税务总局关于易地扶贫搬迁税收优惠政策的通知》</w:t>
      </w:r>
      <w:r>
        <w:rPr>
          <w:rFonts w:ascii="仿宋_GB2312" w:eastAsia="仿宋_GB2312" w:hAnsi="楷体" w:hint="eastAsia"/>
          <w:sz w:val="32"/>
          <w:szCs w:val="32"/>
        </w:rPr>
        <w:t>(</w:t>
      </w:r>
      <w:r>
        <w:rPr>
          <w:rFonts w:ascii="仿宋_GB2312" w:eastAsia="仿宋_GB2312" w:hAnsi="楷体" w:hint="eastAsia"/>
          <w:sz w:val="32"/>
          <w:szCs w:val="32"/>
        </w:rPr>
        <w:t>财税〔</w:t>
      </w:r>
      <w:r>
        <w:rPr>
          <w:rFonts w:ascii="仿宋_GB2312" w:eastAsia="仿宋_GB2312" w:hAnsi="楷体" w:hint="eastAsia"/>
          <w:sz w:val="32"/>
          <w:szCs w:val="32"/>
        </w:rPr>
        <w:t>2018</w:t>
      </w:r>
      <w:r>
        <w:rPr>
          <w:rFonts w:ascii="仿宋_GB2312" w:eastAsia="仿宋_GB2312" w:hAnsi="楷体" w:hint="eastAsia"/>
          <w:sz w:val="32"/>
          <w:szCs w:val="32"/>
        </w:rPr>
        <w:t>〕</w:t>
      </w:r>
      <w:r>
        <w:rPr>
          <w:rFonts w:ascii="仿宋_GB2312" w:eastAsia="仿宋_GB2312" w:hAnsi="楷体" w:hint="eastAsia"/>
          <w:sz w:val="32"/>
          <w:szCs w:val="32"/>
        </w:rPr>
        <w:t>135</w:t>
      </w:r>
      <w:r>
        <w:rPr>
          <w:rFonts w:ascii="仿宋_GB2312" w:eastAsia="仿宋_GB2312" w:hAnsi="楷体" w:hint="eastAsia"/>
          <w:sz w:val="32"/>
          <w:szCs w:val="32"/>
        </w:rPr>
        <w:t>号</w:t>
      </w:r>
      <w:r>
        <w:rPr>
          <w:rFonts w:ascii="仿宋_GB2312" w:eastAsia="仿宋_GB2312" w:hAnsi="楷体" w:hint="eastAsia"/>
          <w:sz w:val="32"/>
          <w:szCs w:val="32"/>
        </w:rPr>
        <w:t>)</w:t>
      </w:r>
      <w:r>
        <w:rPr>
          <w:rFonts w:ascii="仿宋_GB2312" w:eastAsia="仿宋_GB2312" w:hAnsi="楷体" w:hint="eastAsia"/>
          <w:sz w:val="32"/>
          <w:szCs w:val="32"/>
        </w:rPr>
        <w:t>第二条</w:t>
      </w:r>
    </w:p>
    <w:p w:rsidR="00000000" w:rsidRDefault="00597DC2">
      <w:pPr>
        <w:widowControl/>
        <w:spacing w:line="600" w:lineRule="exact"/>
        <w:rPr>
          <w:rFonts w:ascii="仿宋_GB2312" w:eastAsia="仿宋_GB2312" w:hAnsi="楷体"/>
          <w:sz w:val="32"/>
          <w:szCs w:val="32"/>
        </w:rPr>
      </w:pPr>
      <w:r>
        <w:rPr>
          <w:rFonts w:ascii="仿宋_GB2312" w:eastAsia="仿宋_GB2312" w:hAnsi="楷体" w:hint="eastAsia"/>
          <w:sz w:val="32"/>
          <w:szCs w:val="32"/>
        </w:rPr>
        <w:t xml:space="preserve">    2.</w:t>
      </w:r>
      <w:r>
        <w:rPr>
          <w:rFonts w:ascii="仿宋_GB2312" w:eastAsia="仿宋_GB2312" w:hAnsi="楷体" w:hint="eastAsia"/>
          <w:sz w:val="32"/>
          <w:szCs w:val="32"/>
        </w:rPr>
        <w:t>《财政部</w:t>
      </w:r>
      <w:r>
        <w:rPr>
          <w:rFonts w:ascii="仿宋_GB2312" w:eastAsia="仿宋_GB2312" w:hAnsi="楷体" w:hint="eastAsia"/>
          <w:sz w:val="32"/>
          <w:szCs w:val="32"/>
        </w:rPr>
        <w:t xml:space="preserve"> </w:t>
      </w:r>
      <w:r>
        <w:rPr>
          <w:rFonts w:ascii="仿宋_GB2312" w:eastAsia="仿宋_GB2312" w:hAnsi="楷体" w:hint="eastAsia"/>
          <w:sz w:val="32"/>
          <w:szCs w:val="32"/>
        </w:rPr>
        <w:t>税务总局</w:t>
      </w:r>
      <w:r>
        <w:rPr>
          <w:rFonts w:ascii="仿宋_GB2312" w:eastAsia="仿宋_GB2312" w:hAnsi="楷体" w:hint="eastAsia"/>
          <w:sz w:val="32"/>
          <w:szCs w:val="32"/>
        </w:rPr>
        <w:t>关于延长部分税收优惠政策执行期限的公告》（财政部</w:t>
      </w:r>
      <w:r>
        <w:rPr>
          <w:rFonts w:ascii="仿宋_GB2312" w:eastAsia="仿宋_GB2312" w:hAnsi="楷体" w:hint="eastAsia"/>
          <w:sz w:val="32"/>
          <w:szCs w:val="32"/>
        </w:rPr>
        <w:t xml:space="preserve"> </w:t>
      </w:r>
      <w:r>
        <w:rPr>
          <w:rFonts w:ascii="仿宋_GB2312" w:eastAsia="仿宋_GB2312" w:hAnsi="楷体" w:hint="eastAsia"/>
          <w:sz w:val="32"/>
          <w:szCs w:val="32"/>
        </w:rPr>
        <w:t>税务总局公告</w:t>
      </w:r>
      <w:r>
        <w:rPr>
          <w:rFonts w:ascii="仿宋_GB2312" w:eastAsia="仿宋_GB2312" w:hAnsi="楷体" w:hint="eastAsia"/>
          <w:sz w:val="32"/>
          <w:szCs w:val="32"/>
        </w:rPr>
        <w:t>2021</w:t>
      </w:r>
      <w:r>
        <w:rPr>
          <w:rFonts w:ascii="仿宋_GB2312" w:eastAsia="仿宋_GB2312" w:hAnsi="楷体" w:hint="eastAsia"/>
          <w:sz w:val="32"/>
          <w:szCs w:val="32"/>
        </w:rPr>
        <w:t>年第</w:t>
      </w:r>
      <w:r>
        <w:rPr>
          <w:rFonts w:ascii="仿宋_GB2312" w:eastAsia="仿宋_GB2312" w:hAnsi="楷体" w:hint="eastAsia"/>
          <w:sz w:val="32"/>
          <w:szCs w:val="32"/>
        </w:rPr>
        <w:t>6</w:t>
      </w:r>
      <w:r>
        <w:rPr>
          <w:rFonts w:ascii="仿宋_GB2312" w:eastAsia="仿宋_GB2312" w:hAnsi="楷体" w:hint="eastAsia"/>
          <w:sz w:val="32"/>
          <w:szCs w:val="32"/>
        </w:rPr>
        <w:t>号）第三条</w:t>
      </w:r>
    </w:p>
    <w:p w:rsidR="00000000" w:rsidRDefault="00597DC2">
      <w:pPr>
        <w:widowControl/>
        <w:spacing w:line="600" w:lineRule="exact"/>
        <w:rPr>
          <w:rFonts w:ascii="黑体" w:hAnsi="楷体"/>
          <w:b/>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804" w:name="_Toc73462616"/>
      <w:bookmarkStart w:id="5805" w:name="_Toc4444"/>
      <w:r>
        <w:rPr>
          <w:rFonts w:hint="eastAsia"/>
        </w:rPr>
        <w:t>易地扶贫搬迁项目实施主体、项目单位免征印花税</w:t>
      </w:r>
      <w:bookmarkEnd w:id="5804"/>
      <w:bookmarkEnd w:id="5805"/>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rPr>
          <w:rFonts w:ascii="仿宋_GB2312" w:eastAsia="仿宋_GB2312" w:hAnsi="仿宋"/>
          <w:sz w:val="32"/>
          <w:szCs w:val="32"/>
        </w:rPr>
      </w:pPr>
      <w:r>
        <w:rPr>
          <w:rFonts w:ascii="仿宋_GB2312" w:eastAsia="仿宋_GB2312" w:hAnsi="仿宋" w:hint="eastAsia"/>
          <w:b/>
          <w:sz w:val="32"/>
          <w:szCs w:val="32"/>
        </w:rPr>
        <w:t xml:space="preserve">   </w:t>
      </w:r>
      <w:r>
        <w:rPr>
          <w:rFonts w:ascii="仿宋_GB2312" w:eastAsia="仿宋_GB2312" w:hAnsi="仿宋" w:hint="eastAsia"/>
          <w:sz w:val="32"/>
          <w:szCs w:val="32"/>
        </w:rPr>
        <w:t xml:space="preserve"> </w:t>
      </w:r>
      <w:r>
        <w:rPr>
          <w:rFonts w:ascii="仿宋_GB2312" w:eastAsia="仿宋_GB2312" w:hAnsi="仿宋" w:hint="eastAsia"/>
          <w:sz w:val="32"/>
          <w:szCs w:val="32"/>
        </w:rPr>
        <w:t>易地扶贫搬迁项目实施主体、项目单位</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rPr>
          <w:rFonts w:ascii="仿宋_GB2312" w:eastAsia="仿宋_GB2312" w:hAnsi="仿宋"/>
          <w:sz w:val="32"/>
          <w:szCs w:val="32"/>
        </w:rPr>
      </w:pPr>
      <w:r>
        <w:rPr>
          <w:rFonts w:ascii="仿宋_GB2312" w:eastAsia="仿宋_GB2312" w:hAnsi="仿宋" w:hint="eastAsia"/>
          <w:b/>
          <w:sz w:val="32"/>
          <w:szCs w:val="32"/>
        </w:rPr>
        <w:t xml:space="preserve">    </w:t>
      </w:r>
      <w:r>
        <w:rPr>
          <w:rFonts w:ascii="仿宋_GB2312" w:eastAsia="仿宋_GB2312" w:hAnsi="仿宋" w:hint="eastAsia"/>
          <w:sz w:val="32"/>
          <w:szCs w:val="32"/>
        </w:rPr>
        <w:t>2018</w:t>
      </w:r>
      <w:r>
        <w:rPr>
          <w:rFonts w:ascii="仿宋_GB2312" w:eastAsia="仿宋_GB2312" w:hAnsi="仿宋" w:hint="eastAsia"/>
          <w:sz w:val="32"/>
          <w:szCs w:val="32"/>
        </w:rPr>
        <w:t>年</w:t>
      </w:r>
      <w:r>
        <w:rPr>
          <w:rFonts w:ascii="仿宋_GB2312" w:eastAsia="仿宋_GB2312" w:hAnsi="仿宋" w:hint="eastAsia"/>
          <w:sz w:val="32"/>
          <w:szCs w:val="32"/>
        </w:rPr>
        <w:t>1</w:t>
      </w:r>
      <w:r>
        <w:rPr>
          <w:rFonts w:ascii="仿宋_GB2312" w:eastAsia="仿宋_GB2312" w:hAnsi="仿宋" w:hint="eastAsia"/>
          <w:sz w:val="32"/>
          <w:szCs w:val="32"/>
        </w:rPr>
        <w:t>月</w:t>
      </w:r>
      <w:r>
        <w:rPr>
          <w:rFonts w:ascii="仿宋_GB2312" w:eastAsia="仿宋_GB2312" w:hAnsi="仿宋" w:hint="eastAsia"/>
          <w:sz w:val="32"/>
          <w:szCs w:val="32"/>
        </w:rPr>
        <w:t>1</w:t>
      </w:r>
      <w:r>
        <w:rPr>
          <w:rFonts w:ascii="仿宋_GB2312" w:eastAsia="仿宋_GB2312" w:hAnsi="仿宋" w:hint="eastAsia"/>
          <w:sz w:val="32"/>
          <w:szCs w:val="32"/>
        </w:rPr>
        <w:t>日至</w:t>
      </w:r>
      <w:r>
        <w:rPr>
          <w:rFonts w:ascii="仿宋_GB2312" w:eastAsia="仿宋_GB2312" w:hAnsi="仿宋" w:hint="eastAsia"/>
          <w:sz w:val="32"/>
          <w:szCs w:val="32"/>
        </w:rPr>
        <w:t>2025</w:t>
      </w:r>
      <w:r>
        <w:rPr>
          <w:rFonts w:ascii="仿宋_GB2312" w:eastAsia="仿宋_GB2312" w:hAnsi="仿宋" w:hint="eastAsia"/>
          <w:sz w:val="32"/>
          <w:szCs w:val="32"/>
        </w:rPr>
        <w:t>年</w:t>
      </w:r>
      <w:r>
        <w:rPr>
          <w:rFonts w:ascii="仿宋_GB2312" w:eastAsia="仿宋_GB2312" w:hAnsi="仿宋" w:hint="eastAsia"/>
          <w:sz w:val="32"/>
          <w:szCs w:val="32"/>
        </w:rPr>
        <w:t>12</w:t>
      </w:r>
      <w:r>
        <w:rPr>
          <w:rFonts w:ascii="仿宋_GB2312" w:eastAsia="仿宋_GB2312" w:hAnsi="仿宋" w:hint="eastAsia"/>
          <w:sz w:val="32"/>
          <w:szCs w:val="32"/>
        </w:rPr>
        <w:t>月</w:t>
      </w:r>
      <w:r>
        <w:rPr>
          <w:rFonts w:ascii="仿宋_GB2312" w:eastAsia="仿宋_GB2312" w:hAnsi="仿宋" w:hint="eastAsia"/>
          <w:sz w:val="32"/>
          <w:szCs w:val="32"/>
        </w:rPr>
        <w:t>31</w:t>
      </w:r>
      <w:r>
        <w:rPr>
          <w:rFonts w:ascii="仿宋_GB2312" w:eastAsia="仿宋_GB2312" w:hAnsi="仿宋" w:hint="eastAsia"/>
          <w:sz w:val="32"/>
          <w:szCs w:val="32"/>
        </w:rPr>
        <w:t>日，对安置住房建设和分配过程中应由项目实施主体、项目单位缴纳的印花税，予以免征。</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rPr>
          <w:rFonts w:ascii="仿宋_GB2312" w:eastAsia="仿宋_GB2312" w:hAnsi="仿宋"/>
          <w:sz w:val="32"/>
          <w:szCs w:val="32"/>
        </w:rPr>
      </w:pPr>
      <w:r>
        <w:rPr>
          <w:rFonts w:ascii="仿宋_GB2312" w:eastAsia="仿宋_GB2312" w:hAnsi="仿宋" w:hint="eastAsia"/>
          <w:b/>
          <w:sz w:val="32"/>
          <w:szCs w:val="32"/>
        </w:rPr>
        <w:t xml:space="preserve">    1.</w:t>
      </w:r>
      <w:r>
        <w:rPr>
          <w:rFonts w:ascii="仿宋_GB2312" w:eastAsia="仿宋_GB2312" w:hAnsi="仿宋" w:hint="eastAsia"/>
          <w:sz w:val="32"/>
          <w:szCs w:val="32"/>
        </w:rPr>
        <w:t>易地扶贫搬迁项目、项目实施主体、易地扶贫搬迁贫困人口、相关安置住房等信息由易地扶贫搬迁工作主管部门确定。</w:t>
      </w:r>
    </w:p>
    <w:p w:rsidR="00000000" w:rsidRDefault="00597DC2">
      <w:pPr>
        <w:widowControl/>
        <w:spacing w:line="600" w:lineRule="exact"/>
        <w:rPr>
          <w:rFonts w:ascii="仿宋_GB2312" w:eastAsia="仿宋_GB2312" w:hAnsi="仿宋"/>
          <w:sz w:val="32"/>
          <w:szCs w:val="32"/>
        </w:rPr>
      </w:pPr>
      <w:r>
        <w:rPr>
          <w:rFonts w:ascii="仿宋_GB2312" w:eastAsia="仿宋_GB2312" w:hAnsi="仿宋" w:hint="eastAsia"/>
          <w:sz w:val="32"/>
          <w:szCs w:val="32"/>
        </w:rPr>
        <w:t xml:space="preserve">    2.</w:t>
      </w:r>
      <w:r>
        <w:rPr>
          <w:rFonts w:ascii="仿宋_GB2312" w:eastAsia="仿宋_GB2312" w:hAnsi="仿宋" w:hint="eastAsia"/>
          <w:sz w:val="32"/>
          <w:szCs w:val="32"/>
        </w:rPr>
        <w:t>在商品住房等开发项目中配套建设</w:t>
      </w:r>
      <w:r>
        <w:rPr>
          <w:rFonts w:ascii="仿宋_GB2312" w:eastAsia="仿宋_GB2312" w:hAnsi="仿宋" w:hint="eastAsia"/>
          <w:sz w:val="32"/>
          <w:szCs w:val="32"/>
        </w:rPr>
        <w:t>安置住房的，按安置住房建筑面积占总建筑面积的比例，计算应予免征的安置住房用地相关的契税、城镇土地使用税，以及项目实施主体、项目单位相关的印花税。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rPr>
          <w:rFonts w:ascii="仿宋_GB2312" w:eastAsia="仿宋_GB2312" w:hAnsi="楷体"/>
          <w:sz w:val="32"/>
          <w:szCs w:val="32"/>
        </w:rPr>
      </w:pPr>
      <w:r>
        <w:rPr>
          <w:rFonts w:ascii="仿宋_GB2312" w:eastAsia="仿宋_GB2312" w:hAnsi="楷体" w:hint="eastAsia"/>
          <w:sz w:val="32"/>
          <w:szCs w:val="32"/>
        </w:rPr>
        <w:t xml:space="preserve">    1.</w:t>
      </w:r>
      <w:r>
        <w:rPr>
          <w:rFonts w:ascii="仿宋_GB2312" w:eastAsia="仿宋_GB2312" w:hAnsi="楷体" w:hint="eastAsia"/>
          <w:sz w:val="32"/>
          <w:szCs w:val="32"/>
        </w:rPr>
        <w:t>《财政部</w:t>
      </w:r>
      <w:r>
        <w:rPr>
          <w:rFonts w:ascii="仿宋_GB2312" w:eastAsia="仿宋_GB2312" w:hAnsi="楷体" w:hint="eastAsia"/>
          <w:sz w:val="32"/>
          <w:szCs w:val="32"/>
        </w:rPr>
        <w:t xml:space="preserve"> </w:t>
      </w:r>
      <w:r>
        <w:rPr>
          <w:rFonts w:ascii="仿宋_GB2312" w:eastAsia="仿宋_GB2312" w:hAnsi="楷体" w:hint="eastAsia"/>
          <w:sz w:val="32"/>
          <w:szCs w:val="32"/>
        </w:rPr>
        <w:t>国家税务总局关于易地扶贫搬迁税收优惠政策的通知》</w:t>
      </w:r>
      <w:r>
        <w:rPr>
          <w:rFonts w:ascii="仿宋_GB2312" w:eastAsia="仿宋_GB2312" w:hAnsi="楷体" w:hint="eastAsia"/>
          <w:sz w:val="32"/>
          <w:szCs w:val="32"/>
        </w:rPr>
        <w:t>(</w:t>
      </w:r>
      <w:r>
        <w:rPr>
          <w:rFonts w:ascii="仿宋_GB2312" w:eastAsia="仿宋_GB2312" w:hAnsi="楷体" w:hint="eastAsia"/>
          <w:sz w:val="32"/>
          <w:szCs w:val="32"/>
        </w:rPr>
        <w:t>财税〔</w:t>
      </w:r>
      <w:r>
        <w:rPr>
          <w:rFonts w:ascii="仿宋_GB2312" w:eastAsia="仿宋_GB2312" w:hAnsi="楷体" w:hint="eastAsia"/>
          <w:sz w:val="32"/>
          <w:szCs w:val="32"/>
        </w:rPr>
        <w:t>2018</w:t>
      </w:r>
      <w:r>
        <w:rPr>
          <w:rFonts w:ascii="仿宋_GB2312" w:eastAsia="仿宋_GB2312" w:hAnsi="楷体" w:hint="eastAsia"/>
          <w:sz w:val="32"/>
          <w:szCs w:val="32"/>
        </w:rPr>
        <w:t>〕</w:t>
      </w:r>
      <w:r>
        <w:rPr>
          <w:rFonts w:ascii="仿宋_GB2312" w:eastAsia="仿宋_GB2312" w:hAnsi="楷体" w:hint="eastAsia"/>
          <w:sz w:val="32"/>
          <w:szCs w:val="32"/>
        </w:rPr>
        <w:t>135</w:t>
      </w:r>
      <w:r>
        <w:rPr>
          <w:rFonts w:ascii="仿宋_GB2312" w:eastAsia="仿宋_GB2312" w:hAnsi="楷体" w:hint="eastAsia"/>
          <w:sz w:val="32"/>
          <w:szCs w:val="32"/>
        </w:rPr>
        <w:t>号</w:t>
      </w:r>
      <w:r>
        <w:rPr>
          <w:rFonts w:ascii="仿宋_GB2312" w:eastAsia="仿宋_GB2312" w:hAnsi="楷体" w:hint="eastAsia"/>
          <w:sz w:val="32"/>
          <w:szCs w:val="32"/>
        </w:rPr>
        <w:t>)</w:t>
      </w:r>
      <w:r>
        <w:rPr>
          <w:rFonts w:ascii="仿宋_GB2312" w:eastAsia="仿宋_GB2312" w:hAnsi="楷体" w:hint="eastAsia"/>
          <w:sz w:val="32"/>
          <w:szCs w:val="32"/>
        </w:rPr>
        <w:t>第二条</w:t>
      </w:r>
    </w:p>
    <w:p w:rsidR="00000000" w:rsidRDefault="00597DC2">
      <w:pPr>
        <w:widowControl/>
        <w:spacing w:line="600" w:lineRule="exact"/>
        <w:rPr>
          <w:rFonts w:ascii="仿宋_GB2312" w:eastAsia="仿宋_GB2312" w:hAnsi="楷体"/>
          <w:sz w:val="32"/>
          <w:szCs w:val="32"/>
        </w:rPr>
      </w:pPr>
      <w:r>
        <w:rPr>
          <w:rFonts w:ascii="仿宋_GB2312" w:eastAsia="仿宋_GB2312" w:hAnsi="楷体" w:hint="eastAsia"/>
          <w:sz w:val="32"/>
          <w:szCs w:val="32"/>
        </w:rPr>
        <w:t xml:space="preserve">    2.</w:t>
      </w:r>
      <w:r>
        <w:rPr>
          <w:rFonts w:ascii="仿宋_GB2312" w:eastAsia="仿宋_GB2312" w:hAnsi="楷体" w:hint="eastAsia"/>
          <w:sz w:val="32"/>
          <w:szCs w:val="32"/>
        </w:rPr>
        <w:t>《财政部</w:t>
      </w:r>
      <w:r>
        <w:rPr>
          <w:rFonts w:ascii="仿宋_GB2312" w:eastAsia="仿宋_GB2312" w:hAnsi="楷体" w:hint="eastAsia"/>
          <w:sz w:val="32"/>
          <w:szCs w:val="32"/>
        </w:rPr>
        <w:t xml:space="preserve"> </w:t>
      </w:r>
      <w:r>
        <w:rPr>
          <w:rFonts w:ascii="仿宋_GB2312" w:eastAsia="仿宋_GB2312" w:hAnsi="楷体" w:hint="eastAsia"/>
          <w:sz w:val="32"/>
          <w:szCs w:val="32"/>
        </w:rPr>
        <w:t>税务总局关于延长部分税收优惠政策执行期限的公告》（财政部</w:t>
      </w:r>
      <w:r>
        <w:rPr>
          <w:rFonts w:ascii="仿宋_GB2312" w:eastAsia="仿宋_GB2312" w:hAnsi="楷体" w:hint="eastAsia"/>
          <w:sz w:val="32"/>
          <w:szCs w:val="32"/>
        </w:rPr>
        <w:t xml:space="preserve"> </w:t>
      </w:r>
      <w:r>
        <w:rPr>
          <w:rFonts w:ascii="仿宋_GB2312" w:eastAsia="仿宋_GB2312" w:hAnsi="楷体" w:hint="eastAsia"/>
          <w:sz w:val="32"/>
          <w:szCs w:val="32"/>
        </w:rPr>
        <w:t>税务总局公告</w:t>
      </w:r>
      <w:r>
        <w:rPr>
          <w:rFonts w:ascii="仿宋_GB2312" w:eastAsia="仿宋_GB2312" w:hAnsi="楷体" w:hint="eastAsia"/>
          <w:sz w:val="32"/>
          <w:szCs w:val="32"/>
        </w:rPr>
        <w:t>2021</w:t>
      </w:r>
      <w:r>
        <w:rPr>
          <w:rFonts w:ascii="仿宋_GB2312" w:eastAsia="仿宋_GB2312" w:hAnsi="楷体" w:hint="eastAsia"/>
          <w:sz w:val="32"/>
          <w:szCs w:val="32"/>
        </w:rPr>
        <w:t>年第</w:t>
      </w:r>
      <w:r>
        <w:rPr>
          <w:rFonts w:ascii="仿宋_GB2312" w:eastAsia="仿宋_GB2312" w:hAnsi="楷体" w:hint="eastAsia"/>
          <w:sz w:val="32"/>
          <w:szCs w:val="32"/>
        </w:rPr>
        <w:t>6</w:t>
      </w:r>
      <w:r>
        <w:rPr>
          <w:rFonts w:ascii="仿宋_GB2312" w:eastAsia="仿宋_GB2312" w:hAnsi="楷体" w:hint="eastAsia"/>
          <w:sz w:val="32"/>
          <w:szCs w:val="32"/>
        </w:rPr>
        <w:t>号）第三条</w:t>
      </w:r>
    </w:p>
    <w:p w:rsidR="00000000" w:rsidRDefault="00597DC2">
      <w:pPr>
        <w:widowControl/>
        <w:spacing w:line="600" w:lineRule="exact"/>
        <w:rPr>
          <w:rFonts w:ascii="黑体" w:hAnsi="楷体"/>
          <w:b/>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806" w:name="_Toc73462617"/>
      <w:bookmarkStart w:id="5807" w:name="_Toc29437"/>
      <w:r>
        <w:rPr>
          <w:rFonts w:hint="eastAsia"/>
        </w:rPr>
        <w:t>易地扶贫搬迁安置住房用地免征城镇土地使用税</w:t>
      </w:r>
      <w:bookmarkEnd w:id="5806"/>
      <w:bookmarkEnd w:id="5807"/>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rPr>
          <w:rFonts w:ascii="仿宋_GB2312" w:eastAsia="仿宋_GB2312" w:hAnsi="仿宋"/>
          <w:sz w:val="32"/>
          <w:szCs w:val="32"/>
        </w:rPr>
      </w:pPr>
      <w:r>
        <w:rPr>
          <w:rFonts w:ascii="仿宋_GB2312" w:eastAsia="仿宋_GB2312" w:hAnsi="仿宋" w:hint="eastAsia"/>
          <w:b/>
          <w:sz w:val="32"/>
          <w:szCs w:val="32"/>
        </w:rPr>
        <w:t xml:space="preserve">   </w:t>
      </w:r>
      <w:r>
        <w:rPr>
          <w:rFonts w:ascii="仿宋_GB2312" w:eastAsia="仿宋_GB2312" w:hAnsi="仿宋" w:hint="eastAsia"/>
          <w:sz w:val="32"/>
          <w:szCs w:val="32"/>
        </w:rPr>
        <w:t xml:space="preserve"> </w:t>
      </w:r>
      <w:r>
        <w:rPr>
          <w:rFonts w:ascii="仿宋_GB2312" w:eastAsia="仿宋_GB2312" w:hAnsi="仿宋" w:hint="eastAsia"/>
          <w:sz w:val="32"/>
          <w:szCs w:val="32"/>
        </w:rPr>
        <w:t>易地扶贫搬迁项目实施主体、项目单位</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rPr>
          <w:rFonts w:ascii="仿宋_GB2312" w:eastAsia="仿宋_GB2312" w:hAnsi="仿宋"/>
          <w:sz w:val="32"/>
          <w:szCs w:val="32"/>
        </w:rPr>
      </w:pPr>
      <w:r>
        <w:rPr>
          <w:rFonts w:ascii="仿宋_GB2312" w:eastAsia="仿宋_GB2312" w:hAnsi="仿宋" w:hint="eastAsia"/>
          <w:b/>
          <w:sz w:val="32"/>
          <w:szCs w:val="32"/>
        </w:rPr>
        <w:t xml:space="preserve">    </w:t>
      </w:r>
      <w:r>
        <w:rPr>
          <w:rFonts w:ascii="仿宋_GB2312" w:eastAsia="仿宋_GB2312" w:hAnsi="仿宋" w:hint="eastAsia"/>
          <w:sz w:val="32"/>
          <w:szCs w:val="32"/>
        </w:rPr>
        <w:t>2</w:t>
      </w:r>
      <w:r>
        <w:rPr>
          <w:rFonts w:ascii="仿宋_GB2312" w:eastAsia="仿宋_GB2312" w:hAnsi="仿宋" w:hint="eastAsia"/>
          <w:sz w:val="32"/>
          <w:szCs w:val="32"/>
        </w:rPr>
        <w:t>018</w:t>
      </w:r>
      <w:r>
        <w:rPr>
          <w:rFonts w:ascii="仿宋_GB2312" w:eastAsia="仿宋_GB2312" w:hAnsi="仿宋" w:hint="eastAsia"/>
          <w:sz w:val="32"/>
          <w:szCs w:val="32"/>
        </w:rPr>
        <w:t>年</w:t>
      </w:r>
      <w:r>
        <w:rPr>
          <w:rFonts w:ascii="仿宋_GB2312" w:eastAsia="仿宋_GB2312" w:hAnsi="仿宋" w:hint="eastAsia"/>
          <w:sz w:val="32"/>
          <w:szCs w:val="32"/>
        </w:rPr>
        <w:t>1</w:t>
      </w:r>
      <w:r>
        <w:rPr>
          <w:rFonts w:ascii="仿宋_GB2312" w:eastAsia="仿宋_GB2312" w:hAnsi="仿宋" w:hint="eastAsia"/>
          <w:sz w:val="32"/>
          <w:szCs w:val="32"/>
        </w:rPr>
        <w:t>月</w:t>
      </w:r>
      <w:r>
        <w:rPr>
          <w:rFonts w:ascii="仿宋_GB2312" w:eastAsia="仿宋_GB2312" w:hAnsi="仿宋" w:hint="eastAsia"/>
          <w:sz w:val="32"/>
          <w:szCs w:val="32"/>
        </w:rPr>
        <w:t>1</w:t>
      </w:r>
      <w:r>
        <w:rPr>
          <w:rFonts w:ascii="仿宋_GB2312" w:eastAsia="仿宋_GB2312" w:hAnsi="仿宋" w:hint="eastAsia"/>
          <w:sz w:val="32"/>
          <w:szCs w:val="32"/>
        </w:rPr>
        <w:t>日至</w:t>
      </w:r>
      <w:r>
        <w:rPr>
          <w:rFonts w:ascii="仿宋_GB2312" w:eastAsia="仿宋_GB2312" w:hAnsi="仿宋" w:hint="eastAsia"/>
          <w:sz w:val="32"/>
          <w:szCs w:val="32"/>
        </w:rPr>
        <w:t>2025</w:t>
      </w:r>
      <w:r>
        <w:rPr>
          <w:rFonts w:ascii="仿宋_GB2312" w:eastAsia="仿宋_GB2312" w:hAnsi="仿宋" w:hint="eastAsia"/>
          <w:sz w:val="32"/>
          <w:szCs w:val="32"/>
        </w:rPr>
        <w:t>年</w:t>
      </w:r>
      <w:r>
        <w:rPr>
          <w:rFonts w:ascii="仿宋_GB2312" w:eastAsia="仿宋_GB2312" w:hAnsi="仿宋" w:hint="eastAsia"/>
          <w:sz w:val="32"/>
          <w:szCs w:val="32"/>
        </w:rPr>
        <w:t>12</w:t>
      </w:r>
      <w:r>
        <w:rPr>
          <w:rFonts w:ascii="仿宋_GB2312" w:eastAsia="仿宋_GB2312" w:hAnsi="仿宋" w:hint="eastAsia"/>
          <w:sz w:val="32"/>
          <w:szCs w:val="32"/>
        </w:rPr>
        <w:t>月</w:t>
      </w:r>
      <w:r>
        <w:rPr>
          <w:rFonts w:ascii="仿宋_GB2312" w:eastAsia="仿宋_GB2312" w:hAnsi="仿宋" w:hint="eastAsia"/>
          <w:sz w:val="32"/>
          <w:szCs w:val="32"/>
        </w:rPr>
        <w:t>31</w:t>
      </w:r>
      <w:r>
        <w:rPr>
          <w:rFonts w:ascii="仿宋_GB2312" w:eastAsia="仿宋_GB2312" w:hAnsi="仿宋" w:hint="eastAsia"/>
          <w:sz w:val="32"/>
          <w:szCs w:val="32"/>
        </w:rPr>
        <w:t>日，对安置住房用地，免征城镇土地使用税。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rPr>
          <w:rFonts w:ascii="仿宋_GB2312" w:eastAsia="仿宋_GB2312" w:hAnsi="仿宋"/>
          <w:sz w:val="32"/>
          <w:szCs w:val="32"/>
        </w:rPr>
      </w:pPr>
      <w:r>
        <w:rPr>
          <w:rFonts w:ascii="仿宋_GB2312" w:eastAsia="仿宋_GB2312" w:hAnsi="仿宋" w:hint="eastAsia"/>
          <w:b/>
          <w:sz w:val="32"/>
          <w:szCs w:val="32"/>
        </w:rPr>
        <w:t xml:space="preserve">  </w:t>
      </w:r>
      <w:r>
        <w:rPr>
          <w:rFonts w:ascii="仿宋_GB2312" w:eastAsia="仿宋_GB2312" w:hAnsi="仿宋" w:hint="eastAsia"/>
          <w:sz w:val="32"/>
          <w:szCs w:val="32"/>
        </w:rPr>
        <w:t xml:space="preserve">  1.</w:t>
      </w:r>
      <w:r>
        <w:rPr>
          <w:rFonts w:ascii="仿宋_GB2312" w:eastAsia="仿宋_GB2312" w:hAnsi="仿宋" w:hint="eastAsia"/>
          <w:sz w:val="32"/>
          <w:szCs w:val="32"/>
        </w:rPr>
        <w:t>易地扶贫搬迁项目、项目实施主体、易地扶贫搬迁贫困人口、相关安置住房等信息由易地扶贫搬迁工作主管部门确定。</w:t>
      </w:r>
    </w:p>
    <w:p w:rsidR="00000000" w:rsidRDefault="00597DC2">
      <w:pPr>
        <w:widowControl/>
        <w:spacing w:line="600" w:lineRule="exact"/>
        <w:rPr>
          <w:rFonts w:ascii="仿宋_GB2312" w:eastAsia="仿宋_GB2312" w:hAnsi="仿宋"/>
          <w:sz w:val="32"/>
          <w:szCs w:val="32"/>
        </w:rPr>
      </w:pPr>
      <w:r>
        <w:rPr>
          <w:rFonts w:ascii="仿宋_GB2312" w:eastAsia="仿宋_GB2312" w:hAnsi="仿宋" w:hint="eastAsia"/>
          <w:sz w:val="32"/>
          <w:szCs w:val="32"/>
        </w:rPr>
        <w:t xml:space="preserve">    2.</w:t>
      </w:r>
      <w:r>
        <w:rPr>
          <w:rFonts w:ascii="仿宋_GB2312" w:eastAsia="仿宋_GB2312" w:hAnsi="仿宋" w:hint="eastAsia"/>
          <w:sz w:val="32"/>
          <w:szCs w:val="32"/>
        </w:rPr>
        <w:t>在商品住房等开发项目中配套建设安置住房的，按安置住房建筑面积占总建筑面积的比例，计算应予免征的安置住房用地相关的契税、城镇土地使用税，以及项目实施主体、项目单位相关的印花税。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【政策依据】</w:t>
      </w:r>
    </w:p>
    <w:p w:rsidR="00000000" w:rsidRDefault="00597DC2">
      <w:pPr>
        <w:widowControl/>
        <w:spacing w:line="600" w:lineRule="exact"/>
        <w:rPr>
          <w:rFonts w:ascii="仿宋_GB2312" w:eastAsia="仿宋_GB2312" w:hAnsi="楷体"/>
          <w:sz w:val="32"/>
          <w:szCs w:val="32"/>
        </w:rPr>
      </w:pPr>
      <w:r>
        <w:rPr>
          <w:rFonts w:ascii="黑体" w:eastAsia="黑体" w:hAnsi="黑体" w:hint="eastAsia"/>
          <w:sz w:val="32"/>
          <w:szCs w:val="32"/>
        </w:rPr>
        <w:t xml:space="preserve">    </w:t>
      </w:r>
      <w:r>
        <w:rPr>
          <w:rFonts w:ascii="仿宋_GB2312" w:eastAsia="仿宋_GB2312" w:hAnsi="楷体" w:hint="eastAsia"/>
          <w:sz w:val="32"/>
          <w:szCs w:val="32"/>
        </w:rPr>
        <w:t>1.</w:t>
      </w:r>
      <w:r>
        <w:rPr>
          <w:rFonts w:ascii="仿宋_GB2312" w:eastAsia="仿宋_GB2312" w:hAnsi="楷体" w:hint="eastAsia"/>
          <w:sz w:val="32"/>
          <w:szCs w:val="32"/>
        </w:rPr>
        <w:t>《财政部</w:t>
      </w:r>
      <w:r>
        <w:rPr>
          <w:rFonts w:ascii="仿宋_GB2312" w:eastAsia="仿宋_GB2312" w:hAnsi="楷体" w:hint="eastAsia"/>
          <w:sz w:val="32"/>
          <w:szCs w:val="32"/>
        </w:rPr>
        <w:t xml:space="preserve"> </w:t>
      </w:r>
      <w:r>
        <w:rPr>
          <w:rFonts w:ascii="仿宋_GB2312" w:eastAsia="仿宋_GB2312" w:hAnsi="楷体" w:hint="eastAsia"/>
          <w:sz w:val="32"/>
          <w:szCs w:val="32"/>
        </w:rPr>
        <w:t>国家税务总局关于易地扶贫搬迁税收优惠政策的通知》</w:t>
      </w:r>
      <w:r>
        <w:rPr>
          <w:rFonts w:ascii="仿宋_GB2312" w:eastAsia="仿宋_GB2312" w:hAnsi="楷体" w:hint="eastAsia"/>
          <w:sz w:val="32"/>
          <w:szCs w:val="32"/>
        </w:rPr>
        <w:t>(</w:t>
      </w:r>
      <w:r>
        <w:rPr>
          <w:rFonts w:ascii="仿宋_GB2312" w:eastAsia="仿宋_GB2312" w:hAnsi="楷体" w:hint="eastAsia"/>
          <w:sz w:val="32"/>
          <w:szCs w:val="32"/>
        </w:rPr>
        <w:t>财税〔</w:t>
      </w:r>
      <w:r>
        <w:rPr>
          <w:rFonts w:ascii="仿宋_GB2312" w:eastAsia="仿宋_GB2312" w:hAnsi="楷体" w:hint="eastAsia"/>
          <w:sz w:val="32"/>
          <w:szCs w:val="32"/>
        </w:rPr>
        <w:t>2018</w:t>
      </w:r>
      <w:r>
        <w:rPr>
          <w:rFonts w:ascii="仿宋_GB2312" w:eastAsia="仿宋_GB2312" w:hAnsi="楷体" w:hint="eastAsia"/>
          <w:sz w:val="32"/>
          <w:szCs w:val="32"/>
        </w:rPr>
        <w:t>〕</w:t>
      </w:r>
      <w:r>
        <w:rPr>
          <w:rFonts w:ascii="仿宋_GB2312" w:eastAsia="仿宋_GB2312" w:hAnsi="楷体" w:hint="eastAsia"/>
          <w:sz w:val="32"/>
          <w:szCs w:val="32"/>
        </w:rPr>
        <w:t>135</w:t>
      </w:r>
      <w:r>
        <w:rPr>
          <w:rFonts w:ascii="仿宋_GB2312" w:eastAsia="仿宋_GB2312" w:hAnsi="楷体" w:hint="eastAsia"/>
          <w:sz w:val="32"/>
          <w:szCs w:val="32"/>
        </w:rPr>
        <w:t>号</w:t>
      </w:r>
      <w:r>
        <w:rPr>
          <w:rFonts w:ascii="仿宋_GB2312" w:eastAsia="仿宋_GB2312" w:hAnsi="楷体" w:hint="eastAsia"/>
          <w:sz w:val="32"/>
          <w:szCs w:val="32"/>
        </w:rPr>
        <w:t>)</w:t>
      </w:r>
      <w:r>
        <w:rPr>
          <w:rFonts w:ascii="仿宋_GB2312" w:eastAsia="仿宋_GB2312" w:hAnsi="楷体" w:hint="eastAsia"/>
          <w:sz w:val="32"/>
          <w:szCs w:val="32"/>
        </w:rPr>
        <w:t>第二条</w:t>
      </w:r>
    </w:p>
    <w:p w:rsidR="00000000" w:rsidRDefault="00597DC2">
      <w:pPr>
        <w:widowControl/>
        <w:spacing w:line="600" w:lineRule="exact"/>
        <w:rPr>
          <w:rFonts w:ascii="仿宋_GB2312" w:eastAsia="仿宋_GB2312" w:hAnsi="楷体"/>
          <w:sz w:val="32"/>
          <w:szCs w:val="32"/>
        </w:rPr>
      </w:pPr>
      <w:r>
        <w:rPr>
          <w:rFonts w:ascii="仿宋_GB2312" w:eastAsia="仿宋_GB2312" w:hAnsi="楷体" w:hint="eastAsia"/>
          <w:sz w:val="32"/>
          <w:szCs w:val="32"/>
        </w:rPr>
        <w:t xml:space="preserve">    2.</w:t>
      </w:r>
      <w:r>
        <w:rPr>
          <w:rFonts w:ascii="仿宋_GB2312" w:eastAsia="仿宋_GB2312" w:hAnsi="楷体" w:hint="eastAsia"/>
          <w:sz w:val="32"/>
          <w:szCs w:val="32"/>
        </w:rPr>
        <w:t>《财政部</w:t>
      </w:r>
      <w:r>
        <w:rPr>
          <w:rFonts w:ascii="仿宋_GB2312" w:eastAsia="仿宋_GB2312" w:hAnsi="楷体" w:hint="eastAsia"/>
          <w:sz w:val="32"/>
          <w:szCs w:val="32"/>
        </w:rPr>
        <w:t xml:space="preserve"> </w:t>
      </w:r>
      <w:r>
        <w:rPr>
          <w:rFonts w:ascii="仿宋_GB2312" w:eastAsia="仿宋_GB2312" w:hAnsi="楷体" w:hint="eastAsia"/>
          <w:sz w:val="32"/>
          <w:szCs w:val="32"/>
        </w:rPr>
        <w:t>税务总局关于延长部分税收优惠政策执行期限的公告》（财政部</w:t>
      </w:r>
      <w:r>
        <w:rPr>
          <w:rFonts w:ascii="仿宋_GB2312" w:eastAsia="仿宋_GB2312" w:hAnsi="楷体" w:hint="eastAsia"/>
          <w:sz w:val="32"/>
          <w:szCs w:val="32"/>
        </w:rPr>
        <w:t xml:space="preserve"> </w:t>
      </w:r>
      <w:r>
        <w:rPr>
          <w:rFonts w:ascii="仿宋_GB2312" w:eastAsia="仿宋_GB2312" w:hAnsi="楷体" w:hint="eastAsia"/>
          <w:sz w:val="32"/>
          <w:szCs w:val="32"/>
        </w:rPr>
        <w:t>税务总局公告</w:t>
      </w:r>
      <w:r>
        <w:rPr>
          <w:rFonts w:ascii="仿宋_GB2312" w:eastAsia="仿宋_GB2312" w:hAnsi="楷体" w:hint="eastAsia"/>
          <w:sz w:val="32"/>
          <w:szCs w:val="32"/>
        </w:rPr>
        <w:t>2021</w:t>
      </w:r>
      <w:r>
        <w:rPr>
          <w:rFonts w:ascii="仿宋_GB2312" w:eastAsia="仿宋_GB2312" w:hAnsi="楷体" w:hint="eastAsia"/>
          <w:sz w:val="32"/>
          <w:szCs w:val="32"/>
        </w:rPr>
        <w:t>年第</w:t>
      </w:r>
      <w:r>
        <w:rPr>
          <w:rFonts w:ascii="仿宋_GB2312" w:eastAsia="仿宋_GB2312" w:hAnsi="楷体" w:hint="eastAsia"/>
          <w:sz w:val="32"/>
          <w:szCs w:val="32"/>
        </w:rPr>
        <w:t>6</w:t>
      </w:r>
      <w:r>
        <w:rPr>
          <w:rFonts w:ascii="仿宋_GB2312" w:eastAsia="仿宋_GB2312" w:hAnsi="楷体" w:hint="eastAsia"/>
          <w:sz w:val="32"/>
          <w:szCs w:val="32"/>
        </w:rPr>
        <w:t>号）第三条</w:t>
      </w:r>
    </w:p>
    <w:p w:rsidR="00000000" w:rsidRDefault="00597DC2">
      <w:pPr>
        <w:widowControl/>
        <w:spacing w:line="600" w:lineRule="exact"/>
        <w:rPr>
          <w:rFonts w:ascii="黑体" w:hAnsi="楷体"/>
          <w:b/>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808" w:name="_Toc73462618"/>
      <w:bookmarkStart w:id="5809" w:name="_Toc16298"/>
      <w:r>
        <w:rPr>
          <w:rFonts w:hint="eastAsia"/>
        </w:rPr>
        <w:t>易地扶贫搬迁项目实施主体购置安置房源免征契税、印花税</w:t>
      </w:r>
      <w:bookmarkEnd w:id="5808"/>
      <w:bookmarkEnd w:id="5809"/>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【享受主体】</w:t>
      </w:r>
    </w:p>
    <w:p w:rsidR="00000000" w:rsidRDefault="00597DC2">
      <w:pPr>
        <w:widowControl/>
        <w:spacing w:line="600" w:lineRule="exact"/>
        <w:rPr>
          <w:rFonts w:ascii="仿宋_GB2312" w:eastAsia="仿宋_GB2312" w:hAnsi="仿宋"/>
          <w:sz w:val="32"/>
          <w:szCs w:val="32"/>
        </w:rPr>
      </w:pPr>
      <w:r>
        <w:rPr>
          <w:rFonts w:ascii="仿宋_GB2312" w:eastAsia="仿宋_GB2312" w:hAnsi="仿宋" w:hint="eastAsia"/>
          <w:b/>
          <w:sz w:val="32"/>
          <w:szCs w:val="32"/>
        </w:rPr>
        <w:t xml:space="preserve">    </w:t>
      </w:r>
      <w:r>
        <w:rPr>
          <w:rFonts w:ascii="仿宋_GB2312" w:eastAsia="仿宋_GB2312" w:hAnsi="仿宋" w:hint="eastAsia"/>
          <w:sz w:val="32"/>
          <w:szCs w:val="32"/>
        </w:rPr>
        <w:t>易地扶贫搬迁项目实施主体</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【优惠内容】</w:t>
      </w:r>
    </w:p>
    <w:p w:rsidR="00000000" w:rsidRDefault="00597DC2">
      <w:pPr>
        <w:widowControl/>
        <w:spacing w:line="600" w:lineRule="exact"/>
        <w:rPr>
          <w:rFonts w:ascii="仿宋_GB2312" w:eastAsia="仿宋_GB2312" w:hAnsi="仿宋"/>
          <w:sz w:val="32"/>
          <w:szCs w:val="32"/>
        </w:rPr>
      </w:pPr>
      <w:r>
        <w:rPr>
          <w:rFonts w:ascii="仿宋_GB2312" w:eastAsia="仿宋_GB2312" w:hAnsi="仿宋" w:hint="eastAsia"/>
          <w:b/>
          <w:sz w:val="32"/>
          <w:szCs w:val="32"/>
        </w:rPr>
        <w:t xml:space="preserve">    </w:t>
      </w:r>
      <w:r>
        <w:rPr>
          <w:rFonts w:ascii="仿宋_GB2312" w:eastAsia="仿宋_GB2312" w:hAnsi="仿宋" w:hint="eastAsia"/>
          <w:sz w:val="32"/>
          <w:szCs w:val="32"/>
        </w:rPr>
        <w:t>2018</w:t>
      </w:r>
      <w:r>
        <w:rPr>
          <w:rFonts w:ascii="仿宋_GB2312" w:eastAsia="仿宋_GB2312" w:hAnsi="仿宋" w:hint="eastAsia"/>
          <w:sz w:val="32"/>
          <w:szCs w:val="32"/>
        </w:rPr>
        <w:t>年</w:t>
      </w:r>
      <w:r>
        <w:rPr>
          <w:rFonts w:ascii="仿宋_GB2312" w:eastAsia="仿宋_GB2312" w:hAnsi="仿宋" w:hint="eastAsia"/>
          <w:sz w:val="32"/>
          <w:szCs w:val="32"/>
        </w:rPr>
        <w:t>1</w:t>
      </w:r>
      <w:r>
        <w:rPr>
          <w:rFonts w:ascii="仿宋_GB2312" w:eastAsia="仿宋_GB2312" w:hAnsi="仿宋" w:hint="eastAsia"/>
          <w:sz w:val="32"/>
          <w:szCs w:val="32"/>
        </w:rPr>
        <w:t>月</w:t>
      </w:r>
      <w:r>
        <w:rPr>
          <w:rFonts w:ascii="仿宋_GB2312" w:eastAsia="仿宋_GB2312" w:hAnsi="仿宋" w:hint="eastAsia"/>
          <w:sz w:val="32"/>
          <w:szCs w:val="32"/>
        </w:rPr>
        <w:t>1</w:t>
      </w:r>
      <w:r>
        <w:rPr>
          <w:rFonts w:ascii="仿宋_GB2312" w:eastAsia="仿宋_GB2312" w:hAnsi="仿宋" w:hint="eastAsia"/>
          <w:sz w:val="32"/>
          <w:szCs w:val="32"/>
        </w:rPr>
        <w:t>日至</w:t>
      </w:r>
      <w:r>
        <w:rPr>
          <w:rFonts w:ascii="仿宋_GB2312" w:eastAsia="仿宋_GB2312" w:hAnsi="仿宋" w:hint="eastAsia"/>
          <w:sz w:val="32"/>
          <w:szCs w:val="32"/>
        </w:rPr>
        <w:t>2025</w:t>
      </w:r>
      <w:r>
        <w:rPr>
          <w:rFonts w:ascii="仿宋_GB2312" w:eastAsia="仿宋_GB2312" w:hAnsi="仿宋" w:hint="eastAsia"/>
          <w:sz w:val="32"/>
          <w:szCs w:val="32"/>
        </w:rPr>
        <w:t>年</w:t>
      </w:r>
      <w:r>
        <w:rPr>
          <w:rFonts w:ascii="仿宋_GB2312" w:eastAsia="仿宋_GB2312" w:hAnsi="仿宋" w:hint="eastAsia"/>
          <w:sz w:val="32"/>
          <w:szCs w:val="32"/>
        </w:rPr>
        <w:t>12</w:t>
      </w:r>
      <w:r>
        <w:rPr>
          <w:rFonts w:ascii="仿宋_GB2312" w:eastAsia="仿宋_GB2312" w:hAnsi="仿宋" w:hint="eastAsia"/>
          <w:sz w:val="32"/>
          <w:szCs w:val="32"/>
        </w:rPr>
        <w:t>月</w:t>
      </w:r>
      <w:r>
        <w:rPr>
          <w:rFonts w:ascii="仿宋_GB2312" w:eastAsia="仿宋_GB2312" w:hAnsi="仿宋" w:hint="eastAsia"/>
          <w:sz w:val="32"/>
          <w:szCs w:val="32"/>
        </w:rPr>
        <w:t>31</w:t>
      </w:r>
      <w:r>
        <w:rPr>
          <w:rFonts w:ascii="仿宋_GB2312" w:eastAsia="仿宋_GB2312" w:hAnsi="仿宋" w:hint="eastAsia"/>
          <w:sz w:val="32"/>
          <w:szCs w:val="32"/>
        </w:rPr>
        <w:t>日，对项目实施主体购买商品住房或者回购保障性住房作为安置住房房源的，免征契税、印花税。</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【享受条件】</w:t>
      </w:r>
    </w:p>
    <w:p w:rsidR="00000000" w:rsidRDefault="00597DC2">
      <w:pPr>
        <w:widowControl/>
        <w:spacing w:line="600" w:lineRule="exact"/>
        <w:rPr>
          <w:rFonts w:ascii="仿宋_GB2312" w:eastAsia="仿宋_GB2312" w:hAnsi="仿宋"/>
          <w:sz w:val="32"/>
          <w:szCs w:val="32"/>
        </w:rPr>
      </w:pPr>
      <w:r>
        <w:rPr>
          <w:rFonts w:ascii="仿宋_GB2312" w:eastAsia="仿宋_GB2312" w:hAnsi="仿宋" w:hint="eastAsia"/>
          <w:b/>
          <w:sz w:val="32"/>
          <w:szCs w:val="32"/>
        </w:rPr>
        <w:t xml:space="preserve">   </w:t>
      </w:r>
      <w:r>
        <w:rPr>
          <w:rFonts w:ascii="仿宋_GB2312" w:eastAsia="仿宋_GB2312" w:hAnsi="仿宋" w:hint="eastAsia"/>
          <w:sz w:val="32"/>
          <w:szCs w:val="32"/>
        </w:rPr>
        <w:t xml:space="preserve"> </w:t>
      </w:r>
      <w:r>
        <w:rPr>
          <w:rFonts w:ascii="仿宋_GB2312" w:eastAsia="仿宋_GB2312" w:hAnsi="仿宋" w:hint="eastAsia"/>
          <w:sz w:val="32"/>
          <w:szCs w:val="32"/>
        </w:rPr>
        <w:t>易地扶贫搬迁项目、项目实施主体、易地扶贫搬迁贫困人口、相关安置住房等信息由易地扶贫搬迁工作主管部门确定。</w:t>
      </w:r>
    </w:p>
    <w:p w:rsidR="00000000" w:rsidRDefault="00597DC2">
      <w:pPr>
        <w:pStyle w:val="4"/>
        <w:widowControl/>
        <w:spacing w:before="0" w:after="0" w:line="600" w:lineRule="exact"/>
        <w:rPr>
          <w:rFonts w:ascii="Calibri" w:eastAsia="宋体" w:hAnsi="Calibri"/>
        </w:rPr>
      </w:pPr>
      <w:r>
        <w:rPr>
          <w:rFonts w:ascii="Calibri" w:eastAsia="宋体" w:hAnsi="Calibri" w:hint="eastAsia"/>
        </w:rPr>
        <w:t>【政</w:t>
      </w:r>
      <w:r>
        <w:rPr>
          <w:rFonts w:ascii="Calibri" w:eastAsia="宋体" w:hAnsi="Calibri" w:hint="eastAsia"/>
        </w:rPr>
        <w:t>策依据】</w:t>
      </w:r>
    </w:p>
    <w:p w:rsidR="00000000" w:rsidRDefault="00597DC2">
      <w:pPr>
        <w:widowControl/>
        <w:spacing w:line="600" w:lineRule="exact"/>
        <w:rPr>
          <w:rFonts w:ascii="仿宋_GB2312" w:eastAsia="仿宋_GB2312" w:hAnsi="楷体"/>
          <w:sz w:val="32"/>
          <w:szCs w:val="32"/>
        </w:rPr>
      </w:pPr>
      <w:r>
        <w:rPr>
          <w:rFonts w:ascii="黑体" w:eastAsia="黑体" w:hAnsi="黑体" w:hint="eastAsia"/>
          <w:sz w:val="32"/>
          <w:szCs w:val="32"/>
        </w:rPr>
        <w:t xml:space="preserve">   </w:t>
      </w:r>
      <w:r>
        <w:rPr>
          <w:rFonts w:ascii="仿宋_GB2312" w:eastAsia="仿宋_GB2312" w:hAnsi="楷体" w:hint="eastAsia"/>
          <w:sz w:val="32"/>
          <w:szCs w:val="32"/>
        </w:rPr>
        <w:t xml:space="preserve"> 1.</w:t>
      </w:r>
      <w:r>
        <w:rPr>
          <w:rFonts w:ascii="仿宋_GB2312" w:eastAsia="仿宋_GB2312" w:hAnsi="楷体" w:hint="eastAsia"/>
          <w:sz w:val="32"/>
          <w:szCs w:val="32"/>
        </w:rPr>
        <w:t>《财政部</w:t>
      </w:r>
      <w:r>
        <w:rPr>
          <w:rFonts w:ascii="仿宋_GB2312" w:eastAsia="仿宋_GB2312" w:hAnsi="楷体" w:hint="eastAsia"/>
          <w:sz w:val="32"/>
          <w:szCs w:val="32"/>
        </w:rPr>
        <w:t xml:space="preserve"> </w:t>
      </w:r>
      <w:r>
        <w:rPr>
          <w:rFonts w:ascii="仿宋_GB2312" w:eastAsia="仿宋_GB2312" w:hAnsi="楷体" w:hint="eastAsia"/>
          <w:sz w:val="32"/>
          <w:szCs w:val="32"/>
        </w:rPr>
        <w:t>国家税务总局关于易地扶贫搬迁税收优惠政策的通知》</w:t>
      </w:r>
      <w:r>
        <w:rPr>
          <w:rFonts w:ascii="仿宋_GB2312" w:eastAsia="仿宋_GB2312" w:hAnsi="楷体" w:hint="eastAsia"/>
          <w:sz w:val="32"/>
          <w:szCs w:val="32"/>
        </w:rPr>
        <w:t>(</w:t>
      </w:r>
      <w:r>
        <w:rPr>
          <w:rFonts w:ascii="仿宋_GB2312" w:eastAsia="仿宋_GB2312" w:hAnsi="楷体" w:hint="eastAsia"/>
          <w:sz w:val="32"/>
          <w:szCs w:val="32"/>
        </w:rPr>
        <w:t>财税〔</w:t>
      </w:r>
      <w:r>
        <w:rPr>
          <w:rFonts w:ascii="仿宋_GB2312" w:eastAsia="仿宋_GB2312" w:hAnsi="楷体" w:hint="eastAsia"/>
          <w:sz w:val="32"/>
          <w:szCs w:val="32"/>
        </w:rPr>
        <w:t>2018</w:t>
      </w:r>
      <w:r>
        <w:rPr>
          <w:rFonts w:ascii="仿宋_GB2312" w:eastAsia="仿宋_GB2312" w:hAnsi="楷体" w:hint="eastAsia"/>
          <w:sz w:val="32"/>
          <w:szCs w:val="32"/>
        </w:rPr>
        <w:t>〕</w:t>
      </w:r>
      <w:r>
        <w:rPr>
          <w:rFonts w:ascii="仿宋_GB2312" w:eastAsia="仿宋_GB2312" w:hAnsi="楷体" w:hint="eastAsia"/>
          <w:sz w:val="32"/>
          <w:szCs w:val="32"/>
        </w:rPr>
        <w:t>135</w:t>
      </w:r>
      <w:r>
        <w:rPr>
          <w:rFonts w:ascii="仿宋_GB2312" w:eastAsia="仿宋_GB2312" w:hAnsi="楷体" w:hint="eastAsia"/>
          <w:sz w:val="32"/>
          <w:szCs w:val="32"/>
        </w:rPr>
        <w:t>号</w:t>
      </w:r>
      <w:r>
        <w:rPr>
          <w:rFonts w:ascii="仿宋_GB2312" w:eastAsia="仿宋_GB2312" w:hAnsi="楷体" w:hint="eastAsia"/>
          <w:sz w:val="32"/>
          <w:szCs w:val="32"/>
        </w:rPr>
        <w:t>)</w:t>
      </w:r>
      <w:r>
        <w:rPr>
          <w:rFonts w:ascii="仿宋_GB2312" w:eastAsia="仿宋_GB2312" w:hAnsi="楷体" w:hint="eastAsia"/>
          <w:sz w:val="32"/>
          <w:szCs w:val="32"/>
        </w:rPr>
        <w:t>第二条</w:t>
      </w:r>
    </w:p>
    <w:p w:rsidR="00000000" w:rsidRDefault="00597DC2">
      <w:pPr>
        <w:widowControl/>
        <w:spacing w:line="600" w:lineRule="exact"/>
        <w:rPr>
          <w:rFonts w:ascii="仿宋_GB2312" w:eastAsia="仿宋_GB2312" w:hAnsi="楷体"/>
          <w:sz w:val="32"/>
          <w:szCs w:val="32"/>
        </w:rPr>
      </w:pPr>
      <w:r>
        <w:rPr>
          <w:rFonts w:ascii="仿宋_GB2312" w:eastAsia="仿宋_GB2312" w:hAnsi="楷体" w:hint="eastAsia"/>
          <w:sz w:val="32"/>
          <w:szCs w:val="32"/>
        </w:rPr>
        <w:t xml:space="preserve">    2.</w:t>
      </w:r>
      <w:r>
        <w:rPr>
          <w:rFonts w:ascii="仿宋_GB2312" w:eastAsia="仿宋_GB2312" w:hAnsi="楷体" w:hint="eastAsia"/>
          <w:sz w:val="32"/>
          <w:szCs w:val="32"/>
        </w:rPr>
        <w:t>《财政部</w:t>
      </w:r>
      <w:r>
        <w:rPr>
          <w:rFonts w:ascii="仿宋_GB2312" w:eastAsia="仿宋_GB2312" w:hAnsi="楷体" w:hint="eastAsia"/>
          <w:sz w:val="32"/>
          <w:szCs w:val="32"/>
        </w:rPr>
        <w:t xml:space="preserve"> </w:t>
      </w:r>
      <w:r>
        <w:rPr>
          <w:rFonts w:ascii="仿宋_GB2312" w:eastAsia="仿宋_GB2312" w:hAnsi="楷体" w:hint="eastAsia"/>
          <w:sz w:val="32"/>
          <w:szCs w:val="32"/>
        </w:rPr>
        <w:t>税务总局关于延长部分税收优惠政策执行期限的公告》（财政部</w:t>
      </w:r>
      <w:r>
        <w:rPr>
          <w:rFonts w:ascii="仿宋_GB2312" w:eastAsia="仿宋_GB2312" w:hAnsi="楷体" w:hint="eastAsia"/>
          <w:sz w:val="32"/>
          <w:szCs w:val="32"/>
        </w:rPr>
        <w:t xml:space="preserve"> </w:t>
      </w:r>
      <w:r>
        <w:rPr>
          <w:rFonts w:ascii="仿宋_GB2312" w:eastAsia="仿宋_GB2312" w:hAnsi="楷体" w:hint="eastAsia"/>
          <w:sz w:val="32"/>
          <w:szCs w:val="32"/>
        </w:rPr>
        <w:t>税务总局公告</w:t>
      </w:r>
      <w:r>
        <w:rPr>
          <w:rFonts w:ascii="仿宋_GB2312" w:eastAsia="仿宋_GB2312" w:hAnsi="楷体" w:hint="eastAsia"/>
          <w:sz w:val="32"/>
          <w:szCs w:val="32"/>
        </w:rPr>
        <w:t>2021</w:t>
      </w:r>
      <w:r>
        <w:rPr>
          <w:rFonts w:ascii="仿宋_GB2312" w:eastAsia="仿宋_GB2312" w:hAnsi="楷体" w:hint="eastAsia"/>
          <w:sz w:val="32"/>
          <w:szCs w:val="32"/>
        </w:rPr>
        <w:t>年第</w:t>
      </w:r>
      <w:r>
        <w:rPr>
          <w:rFonts w:ascii="仿宋_GB2312" w:eastAsia="仿宋_GB2312" w:hAnsi="楷体" w:hint="eastAsia"/>
          <w:sz w:val="32"/>
          <w:szCs w:val="32"/>
        </w:rPr>
        <w:t>6</w:t>
      </w:r>
      <w:r>
        <w:rPr>
          <w:rFonts w:ascii="仿宋_GB2312" w:eastAsia="仿宋_GB2312" w:hAnsi="楷体" w:hint="eastAsia"/>
          <w:sz w:val="32"/>
          <w:szCs w:val="32"/>
        </w:rPr>
        <w:t>号）第三条</w:t>
      </w:r>
    </w:p>
    <w:p w:rsidR="00000000" w:rsidRDefault="00597DC2">
      <w:pPr>
        <w:widowControl/>
        <w:spacing w:line="600" w:lineRule="exact"/>
        <w:rPr>
          <w:rFonts w:ascii="仿宋_GB2312" w:eastAsia="仿宋_GB2312"/>
          <w:sz w:val="32"/>
          <w:szCs w:val="32"/>
        </w:rPr>
      </w:pPr>
      <w:bookmarkStart w:id="5810" w:name="_Toc24711"/>
    </w:p>
    <w:p w:rsidR="00000000" w:rsidRDefault="00597DC2">
      <w:pPr>
        <w:pStyle w:val="1"/>
        <w:widowControl/>
        <w:spacing w:before="0" w:after="0" w:line="600" w:lineRule="exact"/>
        <w:rPr>
          <w:rFonts w:ascii="黑体" w:eastAsia="黑体" w:hAnsi="黑体"/>
          <w:b w:val="0"/>
          <w:sz w:val="36"/>
          <w:szCs w:val="36"/>
        </w:rPr>
      </w:pPr>
      <w:bookmarkStart w:id="5811" w:name="_Toc8686"/>
      <w:bookmarkStart w:id="5812" w:name="_Toc10877"/>
      <w:bookmarkStart w:id="5813" w:name="_Toc20386"/>
      <w:bookmarkStart w:id="5814" w:name="_Toc24450"/>
      <w:bookmarkStart w:id="5815" w:name="_Toc21329"/>
      <w:bookmarkStart w:id="5816" w:name="_Toc30009"/>
      <w:bookmarkStart w:id="5817" w:name="_Toc5939"/>
      <w:bookmarkStart w:id="5818" w:name="_Toc5857"/>
      <w:bookmarkStart w:id="5819" w:name="_Toc5820"/>
      <w:bookmarkStart w:id="5820" w:name="_Toc21113"/>
      <w:bookmarkStart w:id="5821" w:name="_Toc24080"/>
      <w:bookmarkStart w:id="5822" w:name="_Toc1492"/>
      <w:bookmarkStart w:id="5823" w:name="_Toc10037"/>
      <w:bookmarkStart w:id="5824" w:name="_Toc512497765"/>
      <w:bookmarkStart w:id="5825" w:name="_Toc512497890"/>
      <w:bookmarkStart w:id="5826" w:name="_Toc73462619"/>
      <w:bookmarkStart w:id="5827" w:name="_Toc29671"/>
      <w:r>
        <w:rPr>
          <w:rFonts w:ascii="黑体" w:eastAsia="黑体" w:hAnsi="黑体" w:hint="eastAsia"/>
          <w:b w:val="0"/>
          <w:sz w:val="36"/>
          <w:szCs w:val="36"/>
        </w:rPr>
        <w:t>八、鼓励社会力量加大扶贫捐赠</w:t>
      </w:r>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p>
    <w:p w:rsidR="00000000" w:rsidRDefault="00597DC2">
      <w:pPr>
        <w:pStyle w:val="3"/>
        <w:widowControl/>
        <w:numPr>
          <w:ilvl w:val="0"/>
          <w:numId w:val="3"/>
        </w:numPr>
        <w:spacing w:before="0" w:after="0" w:line="600" w:lineRule="exact"/>
        <w:ind w:left="0" w:firstLine="0"/>
        <w:rPr>
          <w:rFonts w:ascii="Calibri" w:hAnsi="Calibri"/>
        </w:rPr>
      </w:pPr>
      <w:bookmarkStart w:id="5828" w:name="_Toc20872"/>
      <w:bookmarkStart w:id="5829" w:name="_Toc9457"/>
      <w:bookmarkStart w:id="5830" w:name="_Toc11293"/>
      <w:bookmarkStart w:id="5831" w:name="_Toc17043"/>
      <w:bookmarkStart w:id="5832" w:name="_Toc11337"/>
      <w:bookmarkStart w:id="5833" w:name="_Toc7354"/>
      <w:bookmarkStart w:id="5834" w:name="_Toc8292"/>
      <w:bookmarkStart w:id="5835" w:name="_Toc8229"/>
      <w:bookmarkStart w:id="5836" w:name="_Toc10979"/>
      <w:bookmarkStart w:id="5837" w:name="_Toc512497766"/>
      <w:bookmarkStart w:id="5838" w:name="_Toc512497891"/>
      <w:bookmarkStart w:id="5839" w:name="_Toc73462620"/>
      <w:bookmarkStart w:id="5840" w:name="_Toc31639"/>
      <w:r>
        <w:rPr>
          <w:rFonts w:ascii="Calibri" w:hAnsi="Calibri" w:hint="eastAsia"/>
        </w:rPr>
        <w:t>企业通过公益性社会团体或政府部门的公益性捐赠企业所得税税前扣除</w:t>
      </w:r>
      <w:bookmarkEnd w:id="5828"/>
      <w:bookmarkEnd w:id="5829"/>
      <w:bookmarkEnd w:id="5830"/>
      <w:bookmarkEnd w:id="5831"/>
      <w:bookmarkEnd w:id="5832"/>
      <w:bookmarkEnd w:id="5833"/>
      <w:bookmarkEnd w:id="5834"/>
      <w:bookmarkEnd w:id="5835"/>
      <w:bookmarkEnd w:id="5836"/>
      <w:bookmarkEnd w:id="5837"/>
      <w:bookmarkEnd w:id="5838"/>
      <w:bookmarkEnd w:id="5839"/>
      <w:bookmarkEnd w:id="5840"/>
    </w:p>
    <w:p w:rsidR="00000000" w:rsidRDefault="00597DC2">
      <w:pPr>
        <w:pStyle w:val="4"/>
        <w:widowControl/>
        <w:spacing w:before="0" w:after="0" w:line="600" w:lineRule="exact"/>
      </w:pPr>
      <w:bookmarkStart w:id="5841" w:name="_Toc26885"/>
      <w:bookmarkStart w:id="5842" w:name="_Toc13796"/>
      <w:bookmarkStart w:id="5843" w:name="_Toc28368"/>
      <w:bookmarkStart w:id="5844" w:name="_Toc9567"/>
      <w:bookmarkStart w:id="5845" w:name="_Toc22122"/>
      <w:r>
        <w:rPr>
          <w:rFonts w:hint="eastAsia"/>
        </w:rPr>
        <w:t>【享受主体】</w:t>
      </w:r>
      <w:bookmarkEnd w:id="5841"/>
      <w:bookmarkEnd w:id="5842"/>
      <w:bookmarkEnd w:id="5843"/>
      <w:bookmarkEnd w:id="5844"/>
      <w:bookmarkEnd w:id="5845"/>
    </w:p>
    <w:p w:rsidR="00000000" w:rsidRDefault="00597DC2">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通过公益性社会团体或者县级以上人民政府及其部门发生公益性捐赠的企业</w:t>
      </w:r>
    </w:p>
    <w:p w:rsidR="00000000" w:rsidRDefault="00597DC2">
      <w:pPr>
        <w:pStyle w:val="4"/>
        <w:widowControl/>
        <w:spacing w:before="0" w:after="0" w:line="600" w:lineRule="exact"/>
      </w:pPr>
      <w:bookmarkStart w:id="5846" w:name="_Toc25749"/>
      <w:bookmarkStart w:id="5847" w:name="_Toc2250"/>
      <w:bookmarkStart w:id="5848" w:name="_Toc31703"/>
      <w:bookmarkStart w:id="5849" w:name="_Toc16912"/>
      <w:bookmarkStart w:id="5850" w:name="_Toc19947"/>
      <w:r>
        <w:rPr>
          <w:rFonts w:hint="eastAsia"/>
        </w:rPr>
        <w:t>【优惠内容】</w:t>
      </w:r>
      <w:bookmarkEnd w:id="5846"/>
      <w:bookmarkEnd w:id="5847"/>
      <w:bookmarkEnd w:id="5848"/>
      <w:bookmarkEnd w:id="5849"/>
      <w:bookmarkEnd w:id="5850"/>
    </w:p>
    <w:p w:rsidR="00000000" w:rsidRDefault="00597DC2">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企业通过公益性社会团体或者县级以上人民政府及其部门发生的公益性捐赠支出，在年度利润总额</w:t>
      </w:r>
      <w:r>
        <w:rPr>
          <w:rFonts w:ascii="仿宋_GB2312" w:eastAsia="仿宋_GB2312" w:hAnsi="仿宋" w:cs="仿宋" w:hint="eastAsia"/>
          <w:sz w:val="32"/>
          <w:szCs w:val="32"/>
        </w:rPr>
        <w:t>12%</w:t>
      </w:r>
      <w:r>
        <w:rPr>
          <w:rFonts w:ascii="仿宋_GB2312" w:eastAsia="仿宋_GB2312" w:hAnsi="仿宋" w:cs="仿宋" w:hint="eastAsia"/>
          <w:sz w:val="32"/>
          <w:szCs w:val="32"/>
        </w:rPr>
        <w:t>以内的部分，准予在计算应纳税所得额时扣除；超过年度利润总额</w:t>
      </w:r>
      <w:r>
        <w:rPr>
          <w:rFonts w:ascii="仿宋_GB2312" w:eastAsia="仿宋_GB2312" w:hAnsi="仿宋" w:cs="仿宋" w:hint="eastAsia"/>
          <w:sz w:val="32"/>
          <w:szCs w:val="32"/>
        </w:rPr>
        <w:t>12%</w:t>
      </w:r>
      <w:r>
        <w:rPr>
          <w:rFonts w:ascii="仿宋_GB2312" w:eastAsia="仿宋_GB2312" w:hAnsi="仿宋" w:cs="仿宋" w:hint="eastAsia"/>
          <w:sz w:val="32"/>
          <w:szCs w:val="32"/>
        </w:rPr>
        <w:t>的部分，准予结转以后三年内在计算应纳税所得额时扣除。</w:t>
      </w:r>
    </w:p>
    <w:p w:rsidR="00000000" w:rsidRDefault="00597DC2">
      <w:pPr>
        <w:pStyle w:val="4"/>
        <w:widowControl/>
        <w:spacing w:before="0" w:after="0" w:line="600" w:lineRule="exact"/>
      </w:pPr>
      <w:bookmarkStart w:id="5851" w:name="_Toc28737"/>
      <w:bookmarkStart w:id="5852" w:name="_Toc17097"/>
      <w:bookmarkStart w:id="5853" w:name="_Toc29902"/>
      <w:bookmarkStart w:id="5854" w:name="_Toc23854"/>
      <w:bookmarkStart w:id="5855" w:name="_Toc8237"/>
      <w:r>
        <w:rPr>
          <w:rFonts w:hint="eastAsia"/>
        </w:rPr>
        <w:t>【享受条件】</w:t>
      </w:r>
      <w:bookmarkEnd w:id="5851"/>
      <w:bookmarkEnd w:id="5852"/>
      <w:bookmarkEnd w:id="5853"/>
      <w:bookmarkEnd w:id="5854"/>
      <w:bookmarkEnd w:id="5855"/>
    </w:p>
    <w:p w:rsidR="00000000" w:rsidRDefault="00597DC2">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公益性捐赠，是指企业通过公益性社会团体或者县级以上人民政府及其部门，用于《中华人民共和国公益事业捐赠法》规定的公益事业的捐赠。</w:t>
      </w:r>
    </w:p>
    <w:p w:rsidR="00000000" w:rsidRDefault="00597DC2">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cs="Tahoma" w:hint="eastAsia"/>
          <w:sz w:val="15"/>
          <w:szCs w:val="15"/>
        </w:rPr>
        <w:t xml:space="preserve"> </w:t>
      </w:r>
      <w:r>
        <w:rPr>
          <w:rFonts w:ascii="仿宋_GB2312" w:eastAsia="仿宋_GB2312" w:hAnsi="仿宋" w:cs="仿宋" w:hint="eastAsia"/>
          <w:sz w:val="32"/>
          <w:szCs w:val="32"/>
        </w:rPr>
        <w:t>公益性社会团体，是指同时符合下列条件的基金会、慈善组织等社会团体：</w:t>
      </w:r>
      <w:r>
        <w:rPr>
          <w:rFonts w:ascii="仿宋_GB2312" w:eastAsia="仿宋_GB2312" w:hAnsi="仿宋" w:cs="仿宋" w:hint="eastAsia"/>
          <w:sz w:val="32"/>
          <w:szCs w:val="32"/>
        </w:rPr>
        <w:br/>
      </w:r>
      <w:r>
        <w:rPr>
          <w:rFonts w:ascii="仿宋_GB2312" w:eastAsia="仿宋_GB2312" w:hAnsi="仿宋" w:cs="仿宋" w:hint="eastAsia"/>
          <w:sz w:val="32"/>
          <w:szCs w:val="32"/>
        </w:rPr>
        <w:t xml:space="preserve">    (1)</w:t>
      </w:r>
      <w:r>
        <w:rPr>
          <w:rFonts w:ascii="仿宋_GB2312" w:eastAsia="仿宋_GB2312" w:hAnsi="仿宋" w:cs="仿宋" w:hint="eastAsia"/>
          <w:sz w:val="32"/>
          <w:szCs w:val="32"/>
        </w:rPr>
        <w:t>依法登记，具有法人资格</w:t>
      </w:r>
      <w:r>
        <w:rPr>
          <w:rFonts w:ascii="仿宋_GB2312" w:eastAsia="仿宋_GB2312" w:hAnsi="仿宋" w:cs="仿宋" w:hint="eastAsia"/>
          <w:sz w:val="32"/>
          <w:szCs w:val="32"/>
        </w:rPr>
        <w:t>;</w:t>
      </w:r>
      <w:r>
        <w:rPr>
          <w:rFonts w:ascii="仿宋_GB2312" w:eastAsia="仿宋_GB2312" w:hAnsi="仿宋" w:cs="仿宋" w:hint="eastAsia"/>
          <w:sz w:val="32"/>
          <w:szCs w:val="32"/>
        </w:rPr>
        <w:br/>
      </w:r>
      <w:r>
        <w:rPr>
          <w:rFonts w:ascii="仿宋_GB2312" w:eastAsia="仿宋_GB2312" w:hAnsi="仿宋" w:cs="仿宋" w:hint="eastAsia"/>
          <w:sz w:val="32"/>
          <w:szCs w:val="32"/>
        </w:rPr>
        <w:t xml:space="preserve">    (2)</w:t>
      </w:r>
      <w:r>
        <w:rPr>
          <w:rFonts w:ascii="仿宋_GB2312" w:eastAsia="仿宋_GB2312" w:hAnsi="仿宋" w:cs="仿宋" w:hint="eastAsia"/>
          <w:sz w:val="32"/>
          <w:szCs w:val="32"/>
        </w:rPr>
        <w:t>以发展公益事业为宗旨，且不以营利为目的</w:t>
      </w:r>
      <w:r>
        <w:rPr>
          <w:rFonts w:ascii="仿宋_GB2312" w:eastAsia="仿宋_GB2312" w:hAnsi="仿宋" w:cs="仿宋" w:hint="eastAsia"/>
          <w:sz w:val="32"/>
          <w:szCs w:val="32"/>
        </w:rPr>
        <w:t>;</w:t>
      </w:r>
      <w:r>
        <w:rPr>
          <w:rFonts w:ascii="仿宋_GB2312" w:eastAsia="仿宋_GB2312" w:hAnsi="仿宋" w:cs="仿宋" w:hint="eastAsia"/>
          <w:sz w:val="32"/>
          <w:szCs w:val="32"/>
        </w:rPr>
        <w:br/>
      </w:r>
      <w:r>
        <w:rPr>
          <w:rFonts w:ascii="仿宋_GB2312" w:eastAsia="仿宋_GB2312" w:hAnsi="仿宋" w:cs="仿宋" w:hint="eastAsia"/>
          <w:sz w:val="32"/>
          <w:szCs w:val="32"/>
        </w:rPr>
        <w:t xml:space="preserve">    (3)</w:t>
      </w:r>
      <w:r>
        <w:rPr>
          <w:rFonts w:ascii="仿宋_GB2312" w:eastAsia="仿宋_GB2312" w:hAnsi="仿宋" w:cs="仿宋" w:hint="eastAsia"/>
          <w:sz w:val="32"/>
          <w:szCs w:val="32"/>
        </w:rPr>
        <w:t>全部资产及其增值为该法人所有</w:t>
      </w:r>
      <w:r>
        <w:rPr>
          <w:rFonts w:ascii="仿宋_GB2312" w:eastAsia="仿宋_GB2312" w:hAnsi="仿宋" w:cs="仿宋" w:hint="eastAsia"/>
          <w:sz w:val="32"/>
          <w:szCs w:val="32"/>
        </w:rPr>
        <w:t>;</w:t>
      </w:r>
      <w:r>
        <w:rPr>
          <w:rFonts w:ascii="仿宋_GB2312" w:eastAsia="仿宋_GB2312" w:hAnsi="仿宋" w:cs="仿宋" w:hint="eastAsia"/>
          <w:sz w:val="32"/>
          <w:szCs w:val="32"/>
        </w:rPr>
        <w:br/>
      </w:r>
      <w:r>
        <w:rPr>
          <w:rFonts w:ascii="仿宋_GB2312" w:eastAsia="仿宋_GB2312" w:hAnsi="仿宋" w:cs="仿宋" w:hint="eastAsia"/>
          <w:sz w:val="32"/>
          <w:szCs w:val="32"/>
        </w:rPr>
        <w:t xml:space="preserve">    (4)</w:t>
      </w:r>
      <w:r>
        <w:rPr>
          <w:rFonts w:ascii="仿宋_GB2312" w:eastAsia="仿宋_GB2312" w:hAnsi="仿宋" w:cs="仿宋" w:hint="eastAsia"/>
          <w:sz w:val="32"/>
          <w:szCs w:val="32"/>
        </w:rPr>
        <w:t>收益和营运结</w:t>
      </w:r>
      <w:r>
        <w:rPr>
          <w:rFonts w:ascii="仿宋_GB2312" w:eastAsia="仿宋_GB2312" w:hAnsi="仿宋" w:cs="仿宋" w:hint="eastAsia"/>
          <w:sz w:val="32"/>
          <w:szCs w:val="32"/>
        </w:rPr>
        <w:t>余主要用于符合该法人设立目的的事业</w:t>
      </w:r>
      <w:r>
        <w:rPr>
          <w:rFonts w:ascii="仿宋_GB2312" w:eastAsia="仿宋_GB2312" w:hAnsi="仿宋" w:cs="仿宋" w:hint="eastAsia"/>
          <w:sz w:val="32"/>
          <w:szCs w:val="32"/>
        </w:rPr>
        <w:t>;</w:t>
      </w:r>
      <w:r>
        <w:rPr>
          <w:rFonts w:ascii="仿宋_GB2312" w:eastAsia="仿宋_GB2312" w:hAnsi="仿宋" w:cs="仿宋" w:hint="eastAsia"/>
          <w:sz w:val="32"/>
          <w:szCs w:val="32"/>
        </w:rPr>
        <w:br/>
      </w:r>
      <w:r>
        <w:rPr>
          <w:rFonts w:ascii="仿宋_GB2312" w:eastAsia="仿宋_GB2312" w:hAnsi="仿宋" w:cs="仿宋" w:hint="eastAsia"/>
          <w:sz w:val="32"/>
          <w:szCs w:val="32"/>
        </w:rPr>
        <w:t xml:space="preserve">    (5)</w:t>
      </w:r>
      <w:r>
        <w:rPr>
          <w:rFonts w:ascii="仿宋_GB2312" w:eastAsia="仿宋_GB2312" w:hAnsi="仿宋" w:cs="仿宋" w:hint="eastAsia"/>
          <w:sz w:val="32"/>
          <w:szCs w:val="32"/>
        </w:rPr>
        <w:t>终止后的剩余财产不归属任何个人或者营利组织</w:t>
      </w:r>
      <w:r>
        <w:rPr>
          <w:rFonts w:ascii="仿宋_GB2312" w:eastAsia="仿宋_GB2312" w:hAnsi="仿宋" w:cs="仿宋" w:hint="eastAsia"/>
          <w:sz w:val="32"/>
          <w:szCs w:val="32"/>
        </w:rPr>
        <w:t>;</w:t>
      </w:r>
      <w:r>
        <w:rPr>
          <w:rFonts w:ascii="仿宋_GB2312" w:eastAsia="仿宋_GB2312" w:hAnsi="仿宋" w:cs="仿宋" w:hint="eastAsia"/>
          <w:sz w:val="32"/>
          <w:szCs w:val="32"/>
        </w:rPr>
        <w:br/>
      </w:r>
      <w:r>
        <w:rPr>
          <w:rFonts w:ascii="仿宋_GB2312" w:eastAsia="仿宋_GB2312" w:hAnsi="仿宋" w:cs="仿宋" w:hint="eastAsia"/>
          <w:sz w:val="32"/>
          <w:szCs w:val="32"/>
        </w:rPr>
        <w:t xml:space="preserve">    (6)</w:t>
      </w:r>
      <w:r>
        <w:rPr>
          <w:rFonts w:ascii="仿宋_GB2312" w:eastAsia="仿宋_GB2312" w:hAnsi="仿宋" w:cs="仿宋" w:hint="eastAsia"/>
          <w:sz w:val="32"/>
          <w:szCs w:val="32"/>
        </w:rPr>
        <w:t>不经营与其设立目的无关的业务</w:t>
      </w:r>
      <w:r>
        <w:rPr>
          <w:rFonts w:ascii="仿宋_GB2312" w:eastAsia="仿宋_GB2312" w:hAnsi="仿宋" w:cs="仿宋" w:hint="eastAsia"/>
          <w:sz w:val="32"/>
          <w:szCs w:val="32"/>
        </w:rPr>
        <w:t>;</w:t>
      </w:r>
      <w:r>
        <w:rPr>
          <w:rFonts w:ascii="仿宋_GB2312" w:eastAsia="仿宋_GB2312" w:hAnsi="仿宋" w:cs="仿宋" w:hint="eastAsia"/>
          <w:sz w:val="32"/>
          <w:szCs w:val="32"/>
        </w:rPr>
        <w:br/>
      </w:r>
      <w:r>
        <w:rPr>
          <w:rFonts w:ascii="仿宋_GB2312" w:eastAsia="仿宋_GB2312" w:hAnsi="仿宋" w:cs="仿宋" w:hint="eastAsia"/>
          <w:sz w:val="32"/>
          <w:szCs w:val="32"/>
        </w:rPr>
        <w:t xml:space="preserve">    (7)</w:t>
      </w:r>
      <w:r>
        <w:rPr>
          <w:rFonts w:ascii="仿宋_GB2312" w:eastAsia="仿宋_GB2312" w:hAnsi="仿宋" w:cs="仿宋" w:hint="eastAsia"/>
          <w:sz w:val="32"/>
          <w:szCs w:val="32"/>
        </w:rPr>
        <w:t>有健全的财务会计制度</w:t>
      </w:r>
      <w:r>
        <w:rPr>
          <w:rFonts w:ascii="仿宋_GB2312" w:eastAsia="仿宋_GB2312" w:hAnsi="仿宋" w:cs="仿宋" w:hint="eastAsia"/>
          <w:sz w:val="32"/>
          <w:szCs w:val="32"/>
        </w:rPr>
        <w:t>;</w:t>
      </w:r>
      <w:r>
        <w:rPr>
          <w:rFonts w:ascii="仿宋_GB2312" w:eastAsia="仿宋_GB2312" w:hAnsi="仿宋" w:cs="仿宋" w:hint="eastAsia"/>
          <w:sz w:val="32"/>
          <w:szCs w:val="32"/>
        </w:rPr>
        <w:br/>
      </w:r>
      <w:r>
        <w:rPr>
          <w:rFonts w:ascii="仿宋_GB2312" w:eastAsia="仿宋_GB2312" w:hAnsi="仿宋" w:cs="仿宋" w:hint="eastAsia"/>
          <w:sz w:val="32"/>
          <w:szCs w:val="32"/>
        </w:rPr>
        <w:t xml:space="preserve">    (8)</w:t>
      </w:r>
      <w:r>
        <w:rPr>
          <w:rFonts w:ascii="仿宋_GB2312" w:eastAsia="仿宋_GB2312" w:hAnsi="仿宋" w:cs="仿宋" w:hint="eastAsia"/>
          <w:sz w:val="32"/>
          <w:szCs w:val="32"/>
        </w:rPr>
        <w:t>捐赠者不以任何形式参与社会团体财产的分配</w:t>
      </w:r>
      <w:r>
        <w:rPr>
          <w:rFonts w:ascii="仿宋_GB2312" w:eastAsia="仿宋_GB2312" w:hAnsi="仿宋" w:cs="仿宋" w:hint="eastAsia"/>
          <w:sz w:val="32"/>
          <w:szCs w:val="32"/>
        </w:rPr>
        <w:t>;</w:t>
      </w:r>
      <w:r>
        <w:rPr>
          <w:rFonts w:ascii="仿宋_GB2312" w:eastAsia="仿宋_GB2312" w:hAnsi="仿宋" w:cs="仿宋" w:hint="eastAsia"/>
          <w:sz w:val="32"/>
          <w:szCs w:val="32"/>
        </w:rPr>
        <w:br/>
      </w:r>
      <w:r>
        <w:rPr>
          <w:rFonts w:ascii="仿宋_GB2312" w:eastAsia="仿宋_GB2312" w:hAnsi="仿宋" w:cs="仿宋" w:hint="eastAsia"/>
          <w:sz w:val="32"/>
          <w:szCs w:val="32"/>
        </w:rPr>
        <w:t xml:space="preserve">    (9)</w:t>
      </w:r>
      <w:r>
        <w:rPr>
          <w:rFonts w:ascii="仿宋_GB2312" w:eastAsia="仿宋_GB2312" w:hAnsi="仿宋" w:cs="仿宋" w:hint="eastAsia"/>
          <w:sz w:val="32"/>
          <w:szCs w:val="32"/>
        </w:rPr>
        <w:t>国务院财政、税务主管部门会同国务院民政部门等登记管理部门规定的其他条件</w:t>
      </w:r>
      <w:r>
        <w:rPr>
          <w:rFonts w:ascii="仿宋_GB2312" w:eastAsia="仿宋_GB2312" w:hAnsi="仿宋" w:cs="仿宋" w:hint="eastAsia"/>
          <w:sz w:val="32"/>
          <w:szCs w:val="32"/>
        </w:rPr>
        <w:t>3.</w:t>
      </w:r>
      <w:r>
        <w:rPr>
          <w:rFonts w:ascii="仿宋_GB2312" w:eastAsia="仿宋_GB2312" w:hAnsi="仿宋" w:cs="仿宋" w:hint="eastAsia"/>
          <w:sz w:val="32"/>
          <w:szCs w:val="32"/>
        </w:rPr>
        <w:t>企业发生的公益性捐赠支出，不超过年度利润总额</w:t>
      </w:r>
      <w:r>
        <w:rPr>
          <w:rFonts w:ascii="仿宋_GB2312" w:eastAsia="仿宋_GB2312" w:hAnsi="仿宋" w:cs="仿宋" w:hint="eastAsia"/>
          <w:sz w:val="32"/>
          <w:szCs w:val="32"/>
        </w:rPr>
        <w:t>12%</w:t>
      </w:r>
      <w:r>
        <w:rPr>
          <w:rFonts w:ascii="仿宋_GB2312" w:eastAsia="仿宋_GB2312" w:hAnsi="仿宋" w:cs="仿宋" w:hint="eastAsia"/>
          <w:sz w:val="32"/>
          <w:szCs w:val="32"/>
        </w:rPr>
        <w:t>的部分，准予扣除。</w:t>
      </w:r>
    </w:p>
    <w:p w:rsidR="00000000" w:rsidRDefault="00597DC2">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年度利润总额，是指企业依照国家统一会计制度的规定计算的年度会计利润。</w:t>
      </w:r>
    </w:p>
    <w:p w:rsidR="00000000" w:rsidRDefault="00597DC2">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w:t>
      </w:r>
      <w:r>
        <w:rPr>
          <w:rFonts w:ascii="仿宋_GB2312" w:eastAsia="仿宋_GB2312" w:hAnsi="仿宋" w:cs="仿宋" w:hint="eastAsia"/>
          <w:sz w:val="32"/>
          <w:szCs w:val="32"/>
        </w:rPr>
        <w:t>企业发生的公益性捐赠支出未在当年税前</w:t>
      </w:r>
      <w:r>
        <w:rPr>
          <w:rFonts w:ascii="仿宋_GB2312" w:eastAsia="仿宋_GB2312" w:hAnsi="仿宋" w:cs="仿宋" w:hint="eastAsia"/>
          <w:sz w:val="32"/>
          <w:szCs w:val="32"/>
        </w:rPr>
        <w:t>扣除的部分，准予向以后年度结转扣除，但结转年限自捐赠发生年度的次年起计算最长不得超过三年。</w:t>
      </w:r>
    </w:p>
    <w:p w:rsidR="00000000" w:rsidRDefault="00597DC2">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w:t>
      </w:r>
      <w:r>
        <w:rPr>
          <w:rFonts w:ascii="仿宋_GB2312" w:eastAsia="仿宋_GB2312" w:hAnsi="仿宋" w:cs="仿宋" w:hint="eastAsia"/>
          <w:sz w:val="32"/>
          <w:szCs w:val="32"/>
        </w:rPr>
        <w:t>企业在对公益性捐赠支出计算扣除时，应先扣除以前年度结转的捐赠支出，再扣除当年发生的捐赠支出。</w:t>
      </w:r>
    </w:p>
    <w:p w:rsidR="00000000" w:rsidRDefault="00597DC2">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6.</w:t>
      </w:r>
      <w:r>
        <w:rPr>
          <w:rFonts w:ascii="仿宋_GB2312" w:eastAsia="仿宋_GB2312" w:hAnsi="仿宋" w:cs="仿宋" w:hint="eastAsia"/>
          <w:sz w:val="32"/>
          <w:szCs w:val="32"/>
        </w:rPr>
        <w:t>公益性捐赠准予结转以后三年扣除政策自</w:t>
      </w:r>
      <w:r>
        <w:rPr>
          <w:rFonts w:ascii="仿宋_GB2312" w:eastAsia="仿宋_GB2312" w:hAnsi="仿宋" w:cs="仿宋" w:hint="eastAsia"/>
          <w:sz w:val="32"/>
          <w:szCs w:val="32"/>
        </w:rPr>
        <w:t>2017</w:t>
      </w:r>
      <w:r>
        <w:rPr>
          <w:rFonts w:ascii="仿宋_GB2312" w:eastAsia="仿宋_GB2312" w:hAnsi="仿宋" w:cs="仿宋" w:hint="eastAsia"/>
          <w:sz w:val="32"/>
          <w:szCs w:val="32"/>
        </w:rPr>
        <w:t>年</w:t>
      </w:r>
      <w:r>
        <w:rPr>
          <w:rFonts w:ascii="仿宋_GB2312" w:eastAsia="仿宋_GB2312" w:hAnsi="仿宋" w:cs="仿宋" w:hint="eastAsia"/>
          <w:sz w:val="32"/>
          <w:szCs w:val="32"/>
        </w:rPr>
        <w:t>1</w:t>
      </w:r>
      <w:r>
        <w:rPr>
          <w:rFonts w:ascii="仿宋_GB2312" w:eastAsia="仿宋_GB2312" w:hAnsi="仿宋" w:cs="仿宋" w:hint="eastAsia"/>
          <w:sz w:val="32"/>
          <w:szCs w:val="32"/>
        </w:rPr>
        <w:t>月</w:t>
      </w:r>
      <w:r>
        <w:rPr>
          <w:rFonts w:ascii="仿宋_GB2312" w:eastAsia="仿宋_GB2312" w:hAnsi="仿宋" w:cs="仿宋" w:hint="eastAsia"/>
          <w:sz w:val="32"/>
          <w:szCs w:val="32"/>
        </w:rPr>
        <w:t>1</w:t>
      </w:r>
      <w:r>
        <w:rPr>
          <w:rFonts w:ascii="仿宋_GB2312" w:eastAsia="仿宋_GB2312" w:hAnsi="仿宋" w:cs="仿宋" w:hint="eastAsia"/>
          <w:sz w:val="32"/>
          <w:szCs w:val="32"/>
        </w:rPr>
        <w:t>日起执行。</w:t>
      </w:r>
      <w:r>
        <w:rPr>
          <w:rFonts w:ascii="仿宋_GB2312" w:eastAsia="仿宋_GB2312" w:hAnsi="仿宋" w:cs="仿宋" w:hint="eastAsia"/>
          <w:sz w:val="32"/>
          <w:szCs w:val="32"/>
        </w:rPr>
        <w:t>2016</w:t>
      </w:r>
      <w:r>
        <w:rPr>
          <w:rFonts w:ascii="仿宋_GB2312" w:eastAsia="仿宋_GB2312" w:hAnsi="仿宋" w:cs="仿宋" w:hint="eastAsia"/>
          <w:sz w:val="32"/>
          <w:szCs w:val="32"/>
        </w:rPr>
        <w:t>年</w:t>
      </w:r>
      <w:r>
        <w:rPr>
          <w:rFonts w:ascii="仿宋_GB2312" w:eastAsia="仿宋_GB2312" w:hAnsi="仿宋" w:cs="仿宋" w:hint="eastAsia"/>
          <w:sz w:val="32"/>
          <w:szCs w:val="32"/>
        </w:rPr>
        <w:t>9</w:t>
      </w:r>
      <w:r>
        <w:rPr>
          <w:rFonts w:ascii="仿宋_GB2312" w:eastAsia="仿宋_GB2312" w:hAnsi="仿宋" w:cs="仿宋" w:hint="eastAsia"/>
          <w:sz w:val="32"/>
          <w:szCs w:val="32"/>
        </w:rPr>
        <w:t>月</w:t>
      </w:r>
      <w:r>
        <w:rPr>
          <w:rFonts w:ascii="仿宋_GB2312" w:eastAsia="仿宋_GB2312" w:hAnsi="仿宋" w:cs="仿宋" w:hint="eastAsia"/>
          <w:sz w:val="32"/>
          <w:szCs w:val="32"/>
        </w:rPr>
        <w:t>1</w:t>
      </w:r>
      <w:r>
        <w:rPr>
          <w:rFonts w:ascii="仿宋_GB2312" w:eastAsia="仿宋_GB2312" w:hAnsi="仿宋" w:cs="仿宋" w:hint="eastAsia"/>
          <w:sz w:val="32"/>
          <w:szCs w:val="32"/>
        </w:rPr>
        <w:t>日至</w:t>
      </w:r>
      <w:r>
        <w:rPr>
          <w:rFonts w:ascii="仿宋_GB2312" w:eastAsia="仿宋_GB2312" w:hAnsi="仿宋" w:cs="仿宋" w:hint="eastAsia"/>
          <w:sz w:val="32"/>
          <w:szCs w:val="32"/>
        </w:rPr>
        <w:t>2016</w:t>
      </w:r>
      <w:r>
        <w:rPr>
          <w:rFonts w:ascii="仿宋_GB2312" w:eastAsia="仿宋_GB2312" w:hAnsi="仿宋" w:cs="仿宋" w:hint="eastAsia"/>
          <w:sz w:val="32"/>
          <w:szCs w:val="32"/>
        </w:rPr>
        <w:t>年</w:t>
      </w:r>
      <w:r>
        <w:rPr>
          <w:rFonts w:ascii="仿宋_GB2312" w:eastAsia="仿宋_GB2312" w:hAnsi="仿宋" w:cs="仿宋" w:hint="eastAsia"/>
          <w:sz w:val="32"/>
          <w:szCs w:val="32"/>
        </w:rPr>
        <w:t>12</w:t>
      </w:r>
      <w:r>
        <w:rPr>
          <w:rFonts w:ascii="仿宋_GB2312" w:eastAsia="仿宋_GB2312" w:hAnsi="仿宋" w:cs="仿宋" w:hint="eastAsia"/>
          <w:sz w:val="32"/>
          <w:szCs w:val="32"/>
        </w:rPr>
        <w:t>月</w:t>
      </w:r>
      <w:r>
        <w:rPr>
          <w:rFonts w:ascii="仿宋_GB2312" w:eastAsia="仿宋_GB2312" w:hAnsi="仿宋" w:cs="仿宋" w:hint="eastAsia"/>
          <w:sz w:val="32"/>
          <w:szCs w:val="32"/>
        </w:rPr>
        <w:t>31</w:t>
      </w:r>
      <w:r>
        <w:rPr>
          <w:rFonts w:ascii="仿宋_GB2312" w:eastAsia="仿宋_GB2312" w:hAnsi="仿宋" w:cs="仿宋" w:hint="eastAsia"/>
          <w:sz w:val="32"/>
          <w:szCs w:val="32"/>
        </w:rPr>
        <w:t>日发生的公益性捐赠支出未在</w:t>
      </w:r>
      <w:r>
        <w:rPr>
          <w:rFonts w:ascii="仿宋_GB2312" w:eastAsia="仿宋_GB2312" w:hAnsi="仿宋" w:cs="仿宋" w:hint="eastAsia"/>
          <w:sz w:val="32"/>
          <w:szCs w:val="32"/>
        </w:rPr>
        <w:t>2016</w:t>
      </w:r>
      <w:r>
        <w:rPr>
          <w:rFonts w:ascii="仿宋_GB2312" w:eastAsia="仿宋_GB2312" w:hAnsi="仿宋" w:cs="仿宋" w:hint="eastAsia"/>
          <w:sz w:val="32"/>
          <w:szCs w:val="32"/>
        </w:rPr>
        <w:t>年税前扣除的部分，可按此执行。</w:t>
      </w:r>
    </w:p>
    <w:p w:rsidR="00000000" w:rsidRDefault="00597DC2">
      <w:pPr>
        <w:pStyle w:val="4"/>
        <w:widowControl/>
        <w:spacing w:before="0" w:after="0" w:line="600" w:lineRule="exact"/>
      </w:pPr>
      <w:bookmarkStart w:id="5856" w:name="_Toc17622"/>
      <w:bookmarkStart w:id="5857" w:name="_Toc28910"/>
      <w:bookmarkStart w:id="5858" w:name="_Toc2932"/>
      <w:bookmarkStart w:id="5859" w:name="_Toc14069"/>
      <w:bookmarkStart w:id="5860" w:name="_Toc28617"/>
      <w:r>
        <w:rPr>
          <w:rFonts w:hint="eastAsia"/>
        </w:rPr>
        <w:t>【政策依据】</w:t>
      </w:r>
      <w:bookmarkEnd w:id="5856"/>
      <w:bookmarkEnd w:id="5857"/>
      <w:bookmarkEnd w:id="5858"/>
      <w:bookmarkEnd w:id="5859"/>
      <w:bookmarkEnd w:id="5860"/>
    </w:p>
    <w:p w:rsidR="00000000" w:rsidRDefault="00597DC2">
      <w:pPr>
        <w:widowControl/>
        <w:spacing w:line="600" w:lineRule="exact"/>
        <w:ind w:leftChars="105" w:left="220" w:firstLineChars="200" w:firstLine="640"/>
        <w:rPr>
          <w:rFonts w:ascii="仿宋_GB2312" w:eastAsia="仿宋_GB2312" w:hAnsi="楷体"/>
          <w:sz w:val="32"/>
          <w:szCs w:val="32"/>
        </w:rPr>
      </w:pPr>
      <w:r>
        <w:rPr>
          <w:rFonts w:ascii="仿宋_GB2312" w:eastAsia="仿宋_GB2312" w:hAnsi="楷体" w:hint="eastAsia"/>
          <w:sz w:val="32"/>
          <w:szCs w:val="32"/>
        </w:rPr>
        <w:t>1.</w:t>
      </w:r>
      <w:r>
        <w:rPr>
          <w:rFonts w:ascii="仿宋_GB2312" w:eastAsia="仿宋_GB2312" w:hAnsi="楷体" w:hint="eastAsia"/>
          <w:sz w:val="32"/>
          <w:szCs w:val="32"/>
        </w:rPr>
        <w:t>《中华人民共和国企业所得税法》第九条</w:t>
      </w:r>
    </w:p>
    <w:p w:rsidR="00000000" w:rsidRDefault="00597DC2">
      <w:pPr>
        <w:widowControl/>
        <w:spacing w:line="600" w:lineRule="exact"/>
        <w:ind w:leftChars="105" w:left="220" w:firstLineChars="200" w:firstLine="640"/>
        <w:rPr>
          <w:rFonts w:ascii="仿宋_GB2312" w:eastAsia="仿宋_GB2312" w:hAnsi="楷体"/>
          <w:sz w:val="32"/>
          <w:szCs w:val="32"/>
        </w:rPr>
      </w:pPr>
      <w:r>
        <w:rPr>
          <w:rFonts w:ascii="仿宋_GB2312" w:eastAsia="仿宋_GB2312" w:hAnsi="楷体" w:hint="eastAsia"/>
          <w:sz w:val="32"/>
          <w:szCs w:val="32"/>
        </w:rPr>
        <w:t>2.</w:t>
      </w:r>
      <w:r>
        <w:rPr>
          <w:rFonts w:ascii="仿宋_GB2312" w:eastAsia="仿宋_GB2312" w:hAnsi="楷体" w:hint="eastAsia"/>
          <w:sz w:val="32"/>
          <w:szCs w:val="32"/>
        </w:rPr>
        <w:t>《中华人民共和国企业所得税法实施条例》第五十一条、第五十二条、第五十三条</w:t>
      </w:r>
    </w:p>
    <w:p w:rsidR="00000000" w:rsidRDefault="00597DC2">
      <w:pPr>
        <w:widowControl/>
        <w:spacing w:line="600" w:lineRule="exact"/>
        <w:ind w:leftChars="105" w:left="220" w:firstLineChars="200" w:firstLine="640"/>
        <w:rPr>
          <w:rFonts w:ascii="仿宋_GB2312" w:eastAsia="仿宋_GB2312" w:hAnsi="楷体"/>
          <w:sz w:val="32"/>
          <w:szCs w:val="32"/>
        </w:rPr>
      </w:pPr>
      <w:r>
        <w:rPr>
          <w:rFonts w:ascii="仿宋_GB2312" w:eastAsia="仿宋_GB2312" w:hAnsi="楷体" w:hint="eastAsia"/>
          <w:sz w:val="32"/>
          <w:szCs w:val="32"/>
        </w:rPr>
        <w:t>3.</w:t>
      </w:r>
      <w:r>
        <w:rPr>
          <w:rFonts w:ascii="仿宋_GB2312" w:eastAsia="仿宋_GB2312" w:hAnsi="楷体" w:hint="eastAsia"/>
          <w:sz w:val="32"/>
          <w:szCs w:val="32"/>
        </w:rPr>
        <w:t>《财政部</w:t>
      </w:r>
      <w:r>
        <w:rPr>
          <w:rFonts w:ascii="仿宋_GB2312" w:eastAsia="仿宋_GB2312" w:hAnsi="楷体" w:hint="eastAsia"/>
          <w:sz w:val="32"/>
          <w:szCs w:val="32"/>
        </w:rPr>
        <w:t xml:space="preserve"> </w:t>
      </w:r>
      <w:r>
        <w:rPr>
          <w:rFonts w:ascii="仿宋_GB2312" w:eastAsia="仿宋_GB2312" w:hAnsi="楷体" w:hint="eastAsia"/>
          <w:sz w:val="32"/>
          <w:szCs w:val="32"/>
        </w:rPr>
        <w:t>国</w:t>
      </w:r>
      <w:r>
        <w:rPr>
          <w:rFonts w:ascii="仿宋_GB2312" w:eastAsia="仿宋_GB2312" w:hAnsi="楷体" w:hint="eastAsia"/>
          <w:sz w:val="32"/>
          <w:szCs w:val="32"/>
        </w:rPr>
        <w:t>家税务总局</w:t>
      </w:r>
      <w:r>
        <w:rPr>
          <w:rFonts w:ascii="仿宋_GB2312" w:eastAsia="仿宋_GB2312" w:hAnsi="楷体" w:hint="eastAsia"/>
          <w:sz w:val="32"/>
          <w:szCs w:val="32"/>
        </w:rPr>
        <w:t xml:space="preserve"> </w:t>
      </w:r>
      <w:r>
        <w:rPr>
          <w:rFonts w:ascii="仿宋_GB2312" w:eastAsia="仿宋_GB2312" w:hAnsi="楷体" w:hint="eastAsia"/>
          <w:sz w:val="32"/>
          <w:szCs w:val="32"/>
        </w:rPr>
        <w:t>民政部关于公益性捐赠税前扣除有关问题的通知》（财税〔</w:t>
      </w:r>
      <w:r>
        <w:rPr>
          <w:rFonts w:ascii="仿宋_GB2312" w:eastAsia="仿宋_GB2312" w:hAnsi="楷体" w:hint="eastAsia"/>
          <w:sz w:val="32"/>
          <w:szCs w:val="32"/>
        </w:rPr>
        <w:t>2008</w:t>
      </w:r>
      <w:r>
        <w:rPr>
          <w:rFonts w:ascii="仿宋_GB2312" w:eastAsia="仿宋_GB2312" w:hAnsi="楷体" w:hint="eastAsia"/>
          <w:sz w:val="32"/>
          <w:szCs w:val="32"/>
        </w:rPr>
        <w:t>〕</w:t>
      </w:r>
      <w:r>
        <w:rPr>
          <w:rFonts w:ascii="仿宋_GB2312" w:eastAsia="仿宋_GB2312" w:hAnsi="楷体" w:hint="eastAsia"/>
          <w:sz w:val="32"/>
          <w:szCs w:val="32"/>
        </w:rPr>
        <w:t>160</w:t>
      </w:r>
      <w:r>
        <w:rPr>
          <w:rFonts w:ascii="仿宋_GB2312" w:eastAsia="仿宋_GB2312" w:hAnsi="楷体" w:hint="eastAsia"/>
          <w:sz w:val="32"/>
          <w:szCs w:val="32"/>
        </w:rPr>
        <w:t>号）</w:t>
      </w:r>
    </w:p>
    <w:p w:rsidR="00000000" w:rsidRDefault="00597DC2">
      <w:pPr>
        <w:widowControl/>
        <w:spacing w:line="600" w:lineRule="exact"/>
        <w:ind w:leftChars="105" w:left="220" w:firstLineChars="200" w:firstLine="640"/>
        <w:rPr>
          <w:rFonts w:ascii="仿宋_GB2312" w:eastAsia="仿宋_GB2312" w:hAnsi="楷体"/>
          <w:sz w:val="32"/>
          <w:szCs w:val="32"/>
        </w:rPr>
      </w:pPr>
      <w:r>
        <w:rPr>
          <w:rFonts w:ascii="仿宋_GB2312" w:eastAsia="仿宋_GB2312" w:hAnsi="楷体" w:hint="eastAsia"/>
          <w:sz w:val="32"/>
          <w:szCs w:val="32"/>
        </w:rPr>
        <w:t>4.</w:t>
      </w:r>
      <w:r>
        <w:rPr>
          <w:rFonts w:ascii="仿宋_GB2312" w:eastAsia="仿宋_GB2312" w:hAnsi="楷体" w:hint="eastAsia"/>
          <w:sz w:val="32"/>
          <w:szCs w:val="32"/>
        </w:rPr>
        <w:t>《财政部</w:t>
      </w:r>
      <w:r>
        <w:rPr>
          <w:rFonts w:ascii="仿宋_GB2312" w:eastAsia="仿宋_GB2312" w:hAnsi="楷体" w:hint="eastAsia"/>
          <w:sz w:val="32"/>
          <w:szCs w:val="32"/>
        </w:rPr>
        <w:t xml:space="preserve"> </w:t>
      </w:r>
      <w:r>
        <w:rPr>
          <w:rFonts w:ascii="仿宋_GB2312" w:eastAsia="仿宋_GB2312" w:hAnsi="楷体" w:hint="eastAsia"/>
          <w:sz w:val="32"/>
          <w:szCs w:val="32"/>
        </w:rPr>
        <w:t>国家税务总局</w:t>
      </w:r>
      <w:r>
        <w:rPr>
          <w:rFonts w:ascii="仿宋_GB2312" w:eastAsia="仿宋_GB2312" w:hAnsi="楷体" w:hint="eastAsia"/>
          <w:sz w:val="32"/>
          <w:szCs w:val="32"/>
        </w:rPr>
        <w:t xml:space="preserve"> </w:t>
      </w:r>
      <w:r>
        <w:rPr>
          <w:rFonts w:ascii="仿宋_GB2312" w:eastAsia="仿宋_GB2312" w:hAnsi="楷体" w:hint="eastAsia"/>
          <w:sz w:val="32"/>
          <w:szCs w:val="32"/>
        </w:rPr>
        <w:t>民政部关于公益性捐赠税前扣除有关问题的补充通知》（财税〔</w:t>
      </w:r>
      <w:r>
        <w:rPr>
          <w:rFonts w:ascii="仿宋_GB2312" w:eastAsia="仿宋_GB2312" w:hAnsi="楷体" w:hint="eastAsia"/>
          <w:sz w:val="32"/>
          <w:szCs w:val="32"/>
        </w:rPr>
        <w:t>2010</w:t>
      </w:r>
      <w:r>
        <w:rPr>
          <w:rFonts w:ascii="仿宋_GB2312" w:eastAsia="仿宋_GB2312" w:hAnsi="楷体" w:hint="eastAsia"/>
          <w:sz w:val="32"/>
          <w:szCs w:val="32"/>
        </w:rPr>
        <w:t>〕</w:t>
      </w:r>
      <w:r>
        <w:rPr>
          <w:rFonts w:ascii="仿宋_GB2312" w:eastAsia="仿宋_GB2312" w:hAnsi="楷体" w:hint="eastAsia"/>
          <w:sz w:val="32"/>
          <w:szCs w:val="32"/>
        </w:rPr>
        <w:t>45</w:t>
      </w:r>
      <w:r>
        <w:rPr>
          <w:rFonts w:ascii="仿宋_GB2312" w:eastAsia="仿宋_GB2312" w:hAnsi="楷体" w:hint="eastAsia"/>
          <w:sz w:val="32"/>
          <w:szCs w:val="32"/>
        </w:rPr>
        <w:t>号）</w:t>
      </w:r>
    </w:p>
    <w:p w:rsidR="00000000" w:rsidRDefault="00597DC2">
      <w:pPr>
        <w:widowControl/>
        <w:spacing w:line="600" w:lineRule="exact"/>
        <w:ind w:leftChars="105" w:left="220" w:firstLineChars="200" w:firstLine="640"/>
        <w:rPr>
          <w:rFonts w:ascii="仿宋_GB2312" w:eastAsia="仿宋_GB2312" w:hAnsi="楷体"/>
          <w:sz w:val="32"/>
          <w:szCs w:val="32"/>
        </w:rPr>
      </w:pPr>
      <w:r>
        <w:rPr>
          <w:rFonts w:ascii="仿宋_GB2312" w:eastAsia="仿宋_GB2312" w:hAnsi="楷体" w:hint="eastAsia"/>
          <w:sz w:val="32"/>
          <w:szCs w:val="32"/>
        </w:rPr>
        <w:t>5.</w:t>
      </w:r>
      <w:r>
        <w:rPr>
          <w:rFonts w:ascii="仿宋_GB2312" w:eastAsia="仿宋_GB2312" w:hAnsi="楷体" w:hint="eastAsia"/>
          <w:sz w:val="32"/>
          <w:szCs w:val="32"/>
        </w:rPr>
        <w:t>《财政部</w:t>
      </w:r>
      <w:r>
        <w:rPr>
          <w:rFonts w:ascii="仿宋_GB2312" w:eastAsia="仿宋_GB2312" w:hAnsi="楷体" w:hint="eastAsia"/>
          <w:sz w:val="32"/>
          <w:szCs w:val="32"/>
        </w:rPr>
        <w:t xml:space="preserve"> </w:t>
      </w:r>
      <w:r>
        <w:rPr>
          <w:rFonts w:ascii="仿宋_GB2312" w:eastAsia="仿宋_GB2312" w:hAnsi="楷体" w:hint="eastAsia"/>
          <w:sz w:val="32"/>
          <w:szCs w:val="32"/>
        </w:rPr>
        <w:t>国家税务总局关于通过公益性群众团体的公益性捐赠税前扣除有关问题的通知》（财税〔</w:t>
      </w:r>
      <w:r>
        <w:rPr>
          <w:rFonts w:ascii="仿宋_GB2312" w:eastAsia="仿宋_GB2312" w:hAnsi="楷体" w:hint="eastAsia"/>
          <w:sz w:val="32"/>
          <w:szCs w:val="32"/>
        </w:rPr>
        <w:t>2009</w:t>
      </w:r>
      <w:r>
        <w:rPr>
          <w:rFonts w:ascii="仿宋_GB2312" w:eastAsia="仿宋_GB2312" w:hAnsi="楷体" w:hint="eastAsia"/>
          <w:sz w:val="32"/>
          <w:szCs w:val="32"/>
        </w:rPr>
        <w:t>〕</w:t>
      </w:r>
      <w:r>
        <w:rPr>
          <w:rFonts w:ascii="仿宋_GB2312" w:eastAsia="仿宋_GB2312" w:hAnsi="楷体" w:hint="eastAsia"/>
          <w:sz w:val="32"/>
          <w:szCs w:val="32"/>
        </w:rPr>
        <w:t>124</w:t>
      </w:r>
      <w:r>
        <w:rPr>
          <w:rFonts w:ascii="仿宋_GB2312" w:eastAsia="仿宋_GB2312" w:hAnsi="楷体" w:hint="eastAsia"/>
          <w:sz w:val="32"/>
          <w:szCs w:val="32"/>
        </w:rPr>
        <w:t>号）</w:t>
      </w:r>
    </w:p>
    <w:p w:rsidR="00000000" w:rsidRDefault="00597DC2">
      <w:pPr>
        <w:widowControl/>
        <w:spacing w:line="600" w:lineRule="exact"/>
        <w:ind w:leftChars="105" w:left="220" w:firstLineChars="200" w:firstLine="640"/>
        <w:rPr>
          <w:rFonts w:ascii="仿宋_GB2312" w:eastAsia="仿宋_GB2312" w:hAnsi="楷体"/>
          <w:sz w:val="32"/>
          <w:szCs w:val="32"/>
        </w:rPr>
      </w:pPr>
      <w:r>
        <w:rPr>
          <w:rFonts w:ascii="仿宋_GB2312" w:eastAsia="仿宋_GB2312" w:hAnsi="楷体" w:hint="eastAsia"/>
          <w:sz w:val="32"/>
          <w:szCs w:val="32"/>
        </w:rPr>
        <w:t>6.</w:t>
      </w:r>
      <w:r>
        <w:rPr>
          <w:rFonts w:ascii="仿宋_GB2312" w:eastAsia="仿宋_GB2312" w:hAnsi="楷体" w:hint="eastAsia"/>
          <w:sz w:val="32"/>
          <w:szCs w:val="32"/>
        </w:rPr>
        <w:t>《财政部</w:t>
      </w:r>
      <w:r>
        <w:rPr>
          <w:rFonts w:ascii="仿宋_GB2312" w:eastAsia="仿宋_GB2312" w:hAnsi="楷体" w:hint="eastAsia"/>
          <w:sz w:val="32"/>
          <w:szCs w:val="32"/>
        </w:rPr>
        <w:t xml:space="preserve"> </w:t>
      </w:r>
      <w:r>
        <w:rPr>
          <w:rFonts w:ascii="仿宋_GB2312" w:eastAsia="仿宋_GB2312" w:hAnsi="楷体" w:hint="eastAsia"/>
          <w:sz w:val="32"/>
          <w:szCs w:val="32"/>
        </w:rPr>
        <w:t>税务总局关于公益性捐赠支出企业所得税税前结转扣除有关政策的通知》（财税〔</w:t>
      </w:r>
      <w:r>
        <w:rPr>
          <w:rFonts w:ascii="仿宋_GB2312" w:eastAsia="仿宋_GB2312" w:hAnsi="楷体" w:hint="eastAsia"/>
          <w:sz w:val="32"/>
          <w:szCs w:val="32"/>
        </w:rPr>
        <w:t>2018</w:t>
      </w:r>
      <w:r>
        <w:rPr>
          <w:rFonts w:ascii="仿宋_GB2312" w:eastAsia="仿宋_GB2312" w:hAnsi="楷体" w:hint="eastAsia"/>
          <w:sz w:val="32"/>
          <w:szCs w:val="32"/>
        </w:rPr>
        <w:t>〕</w:t>
      </w:r>
      <w:r>
        <w:rPr>
          <w:rFonts w:ascii="仿宋_GB2312" w:eastAsia="仿宋_GB2312" w:hAnsi="楷体" w:hint="eastAsia"/>
          <w:sz w:val="32"/>
          <w:szCs w:val="32"/>
        </w:rPr>
        <w:t>15</w:t>
      </w:r>
      <w:r>
        <w:rPr>
          <w:rFonts w:ascii="仿宋_GB2312" w:eastAsia="仿宋_GB2312" w:hAnsi="楷体" w:hint="eastAsia"/>
          <w:sz w:val="32"/>
          <w:szCs w:val="32"/>
        </w:rPr>
        <w:t>号）</w:t>
      </w:r>
    </w:p>
    <w:p w:rsidR="00000000" w:rsidRDefault="00597DC2">
      <w:pPr>
        <w:widowControl/>
        <w:spacing w:line="600" w:lineRule="exact"/>
        <w:ind w:firstLineChars="200" w:firstLine="640"/>
        <w:rPr>
          <w:rFonts w:ascii="仿宋_GB2312" w:eastAsia="仿宋_GB2312" w:hAnsi="仿宋" w:cs="仿宋"/>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861" w:name="_Toc493574462"/>
      <w:bookmarkStart w:id="5862" w:name="_Toc18492"/>
      <w:bookmarkStart w:id="5863" w:name="_Toc13704"/>
      <w:bookmarkStart w:id="5864" w:name="_Toc24019"/>
      <w:bookmarkStart w:id="5865" w:name="_Toc27693"/>
      <w:bookmarkStart w:id="5866" w:name="_Toc15799"/>
      <w:bookmarkStart w:id="5867" w:name="_Toc25665"/>
      <w:bookmarkStart w:id="5868" w:name="_Toc20393"/>
      <w:bookmarkStart w:id="5869" w:name="_Toc28705"/>
      <w:bookmarkStart w:id="5870" w:name="_Toc7882"/>
      <w:bookmarkStart w:id="5871" w:name="_Toc512497767"/>
      <w:bookmarkStart w:id="5872" w:name="_Toc512497892"/>
      <w:bookmarkStart w:id="5873" w:name="_Toc73462621"/>
      <w:bookmarkStart w:id="5874" w:name="_Toc24001"/>
      <w:r>
        <w:rPr>
          <w:rFonts w:ascii="Calibri" w:hAnsi="Calibri" w:hint="eastAsia"/>
        </w:rPr>
        <w:t>个人通过社会团体或国家机关的公益性捐赠个人所得税税前扣除</w:t>
      </w:r>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p>
    <w:p w:rsidR="00000000" w:rsidRDefault="00597DC2">
      <w:pPr>
        <w:pStyle w:val="4"/>
        <w:widowControl/>
        <w:spacing w:before="0" w:after="0" w:line="600" w:lineRule="exact"/>
      </w:pPr>
      <w:bookmarkStart w:id="5875" w:name="_Toc493574463"/>
      <w:bookmarkStart w:id="5876" w:name="_Toc17099"/>
      <w:bookmarkStart w:id="5877" w:name="_Toc1338"/>
      <w:bookmarkStart w:id="5878" w:name="_Toc4849"/>
      <w:bookmarkStart w:id="5879" w:name="_Toc30984"/>
      <w:bookmarkStart w:id="5880" w:name="_Toc17329"/>
      <w:r>
        <w:rPr>
          <w:rFonts w:hint="eastAsia"/>
        </w:rPr>
        <w:t>【享受主体】</w:t>
      </w:r>
      <w:bookmarkEnd w:id="5875"/>
      <w:bookmarkEnd w:id="5876"/>
      <w:bookmarkEnd w:id="5877"/>
      <w:bookmarkEnd w:id="5878"/>
      <w:bookmarkEnd w:id="5879"/>
      <w:bookmarkEnd w:id="5880"/>
    </w:p>
    <w:p w:rsidR="00000000" w:rsidRDefault="00597DC2">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通过中国境内的公益性社会组织</w:t>
      </w:r>
      <w:r>
        <w:rPr>
          <w:rFonts w:ascii="仿宋_GB2312" w:eastAsia="仿宋_GB2312" w:hAnsi="仿宋" w:cs="仿宋" w:hint="eastAsia"/>
          <w:sz w:val="32"/>
          <w:szCs w:val="32"/>
        </w:rPr>
        <w:t>、国家机关向教育、扶贫、济困等公益慈善事业捐赠的个人</w:t>
      </w:r>
    </w:p>
    <w:p w:rsidR="00000000" w:rsidRDefault="00597DC2">
      <w:pPr>
        <w:pStyle w:val="4"/>
        <w:widowControl/>
        <w:spacing w:before="0" w:after="0" w:line="600" w:lineRule="exact"/>
      </w:pPr>
      <w:bookmarkStart w:id="5881" w:name="_Toc493574464"/>
      <w:bookmarkStart w:id="5882" w:name="_Toc27717"/>
      <w:bookmarkStart w:id="5883" w:name="_Toc23033"/>
      <w:bookmarkStart w:id="5884" w:name="_Toc24922"/>
      <w:bookmarkStart w:id="5885" w:name="_Toc12384"/>
      <w:bookmarkStart w:id="5886" w:name="_Toc5570"/>
      <w:r>
        <w:rPr>
          <w:rFonts w:hint="eastAsia"/>
        </w:rPr>
        <w:t>【优惠内容】</w:t>
      </w:r>
      <w:bookmarkEnd w:id="5881"/>
      <w:bookmarkEnd w:id="5882"/>
      <w:bookmarkEnd w:id="5883"/>
      <w:bookmarkEnd w:id="5884"/>
      <w:bookmarkEnd w:id="5885"/>
      <w:bookmarkEnd w:id="5886"/>
    </w:p>
    <w:p w:rsidR="00000000" w:rsidRDefault="00597DC2">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个人将其所得对教育、扶贫、济困等公益慈善事业进行捐赠，捐赠额未超过纳税人申报的应纳税所得额百分之三十的部分，可以从其应纳税所得额中扣除；国务院规定对公益慈善事业捐赠实行全额税前扣除的，从其规定。</w:t>
      </w:r>
    </w:p>
    <w:p w:rsidR="00000000" w:rsidRDefault="00597DC2">
      <w:pPr>
        <w:pStyle w:val="4"/>
        <w:widowControl/>
        <w:spacing w:before="0" w:after="0" w:line="600" w:lineRule="exact"/>
      </w:pPr>
      <w:bookmarkStart w:id="5887" w:name="_Toc493574465"/>
      <w:bookmarkStart w:id="5888" w:name="_Toc28179"/>
      <w:bookmarkStart w:id="5889" w:name="_Toc14217"/>
      <w:bookmarkStart w:id="5890" w:name="_Toc8371"/>
      <w:bookmarkStart w:id="5891" w:name="_Toc1611"/>
      <w:bookmarkStart w:id="5892" w:name="_Toc15495"/>
      <w:r>
        <w:rPr>
          <w:rFonts w:hint="eastAsia"/>
        </w:rPr>
        <w:t>【享受条件】</w:t>
      </w:r>
      <w:bookmarkEnd w:id="5887"/>
      <w:bookmarkEnd w:id="5888"/>
      <w:bookmarkEnd w:id="5889"/>
      <w:bookmarkEnd w:id="5890"/>
      <w:bookmarkEnd w:id="5891"/>
      <w:bookmarkEnd w:id="5892"/>
    </w:p>
    <w:p w:rsidR="00000000" w:rsidRDefault="00597DC2">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个人将其所得通过中国境内的公益性社会组织、国家机关向教育、扶贫、济困等公益慈善事业的捐赠。</w:t>
      </w:r>
    </w:p>
    <w:p w:rsidR="00000000" w:rsidRDefault="00597DC2">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捐赠额未超过纳税义务人申报的应纳税所得额百分之三十的部分，可以从其应纳税所得额中扣除。</w:t>
      </w:r>
    </w:p>
    <w:p w:rsidR="00000000" w:rsidRDefault="00597DC2">
      <w:pPr>
        <w:pStyle w:val="4"/>
        <w:widowControl/>
        <w:spacing w:before="0" w:after="0" w:line="600" w:lineRule="exact"/>
      </w:pPr>
      <w:bookmarkStart w:id="5893" w:name="_Toc493574466"/>
      <w:bookmarkStart w:id="5894" w:name="_Toc20709"/>
      <w:bookmarkStart w:id="5895" w:name="_Toc26652"/>
      <w:bookmarkStart w:id="5896" w:name="_Toc13886"/>
      <w:bookmarkStart w:id="5897" w:name="_Toc4002"/>
      <w:bookmarkStart w:id="5898" w:name="_Toc1325"/>
      <w:r>
        <w:rPr>
          <w:rFonts w:hint="eastAsia"/>
        </w:rPr>
        <w:t>【政策依据】</w:t>
      </w:r>
      <w:bookmarkEnd w:id="5893"/>
      <w:bookmarkEnd w:id="5894"/>
      <w:bookmarkEnd w:id="5895"/>
      <w:bookmarkEnd w:id="5896"/>
      <w:bookmarkEnd w:id="5897"/>
      <w:bookmarkEnd w:id="5898"/>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《中华人民共和国个人所得税法</w:t>
      </w:r>
      <w:r>
        <w:rPr>
          <w:rFonts w:ascii="仿宋_GB2312" w:eastAsia="仿宋_GB2312" w:hAnsi="黑体" w:cs="黑体" w:hint="eastAsia"/>
          <w:sz w:val="32"/>
          <w:szCs w:val="32"/>
        </w:rPr>
        <w:t>》第六条第三款</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《中华人民共和国个人所得税法实施条例》第十九条</w:t>
      </w:r>
    </w:p>
    <w:p w:rsidR="00000000" w:rsidRDefault="00597DC2">
      <w:pPr>
        <w:widowControl/>
        <w:spacing w:line="600" w:lineRule="exact"/>
        <w:ind w:firstLineChars="200" w:firstLine="640"/>
        <w:rPr>
          <w:rFonts w:ascii="黑体" w:eastAsia="黑体" w:hAnsi="黑体" w:cs="黑体"/>
          <w:sz w:val="32"/>
          <w:szCs w:val="32"/>
        </w:rPr>
      </w:pPr>
    </w:p>
    <w:p w:rsidR="00000000" w:rsidRDefault="00597DC2">
      <w:pPr>
        <w:pStyle w:val="3"/>
        <w:widowControl/>
        <w:numPr>
          <w:ilvl w:val="0"/>
          <w:numId w:val="3"/>
        </w:numPr>
        <w:spacing w:before="0" w:after="0" w:line="600" w:lineRule="exact"/>
        <w:ind w:left="0" w:firstLine="0"/>
        <w:rPr>
          <w:rFonts w:ascii="Calibri" w:hAnsi="Calibri"/>
        </w:rPr>
      </w:pPr>
      <w:bookmarkStart w:id="5899" w:name="_Toc11330397"/>
      <w:bookmarkStart w:id="5900" w:name="_Toc11331847"/>
      <w:bookmarkStart w:id="5901" w:name="_Toc11332572"/>
      <w:bookmarkStart w:id="5902" w:name="_Toc11333295"/>
      <w:bookmarkStart w:id="5903" w:name="_Toc12519241"/>
      <w:bookmarkStart w:id="5904" w:name="_Toc12631540"/>
      <w:bookmarkStart w:id="5905" w:name="_Toc12632288"/>
      <w:bookmarkStart w:id="5906" w:name="_Toc14098989"/>
      <w:bookmarkStart w:id="5907" w:name="_Toc11330398"/>
      <w:bookmarkStart w:id="5908" w:name="_Toc11331848"/>
      <w:bookmarkStart w:id="5909" w:name="_Toc11332573"/>
      <w:bookmarkStart w:id="5910" w:name="_Toc11333296"/>
      <w:bookmarkStart w:id="5911" w:name="_Toc12519242"/>
      <w:bookmarkStart w:id="5912" w:name="_Toc12631541"/>
      <w:bookmarkStart w:id="5913" w:name="_Toc12632289"/>
      <w:bookmarkStart w:id="5914" w:name="_Toc14098990"/>
      <w:bookmarkStart w:id="5915" w:name="_Toc11330399"/>
      <w:bookmarkStart w:id="5916" w:name="_Toc11331849"/>
      <w:bookmarkStart w:id="5917" w:name="_Toc11332574"/>
      <w:bookmarkStart w:id="5918" w:name="_Toc11333297"/>
      <w:bookmarkStart w:id="5919" w:name="_Toc12519243"/>
      <w:bookmarkStart w:id="5920" w:name="_Toc12631542"/>
      <w:bookmarkStart w:id="5921" w:name="_Toc12632290"/>
      <w:bookmarkStart w:id="5922" w:name="_Toc14098991"/>
      <w:bookmarkStart w:id="5923" w:name="_Toc11330400"/>
      <w:bookmarkStart w:id="5924" w:name="_Toc11331850"/>
      <w:bookmarkStart w:id="5925" w:name="_Toc11332575"/>
      <w:bookmarkStart w:id="5926" w:name="_Toc11333298"/>
      <w:bookmarkStart w:id="5927" w:name="_Toc12519244"/>
      <w:bookmarkStart w:id="5928" w:name="_Toc12631543"/>
      <w:bookmarkStart w:id="5929" w:name="_Toc12632291"/>
      <w:bookmarkStart w:id="5930" w:name="_Toc14098992"/>
      <w:bookmarkStart w:id="5931" w:name="_Toc11330401"/>
      <w:bookmarkStart w:id="5932" w:name="_Toc11331851"/>
      <w:bookmarkStart w:id="5933" w:name="_Toc11332576"/>
      <w:bookmarkStart w:id="5934" w:name="_Toc11333299"/>
      <w:bookmarkStart w:id="5935" w:name="_Toc12519245"/>
      <w:bookmarkStart w:id="5936" w:name="_Toc12631544"/>
      <w:bookmarkStart w:id="5937" w:name="_Toc12632292"/>
      <w:bookmarkStart w:id="5938" w:name="_Toc14098993"/>
      <w:bookmarkStart w:id="5939" w:name="_Toc11330402"/>
      <w:bookmarkStart w:id="5940" w:name="_Toc11331852"/>
      <w:bookmarkStart w:id="5941" w:name="_Toc11332577"/>
      <w:bookmarkStart w:id="5942" w:name="_Toc11333300"/>
      <w:bookmarkStart w:id="5943" w:name="_Toc12519246"/>
      <w:bookmarkStart w:id="5944" w:name="_Toc12631545"/>
      <w:bookmarkStart w:id="5945" w:name="_Toc12632293"/>
      <w:bookmarkStart w:id="5946" w:name="_Toc14098994"/>
      <w:bookmarkStart w:id="5947" w:name="_Toc11330403"/>
      <w:bookmarkStart w:id="5948" w:name="_Toc11331853"/>
      <w:bookmarkStart w:id="5949" w:name="_Toc11332578"/>
      <w:bookmarkStart w:id="5950" w:name="_Toc11333301"/>
      <w:bookmarkStart w:id="5951" w:name="_Toc12519247"/>
      <w:bookmarkStart w:id="5952" w:name="_Toc12631546"/>
      <w:bookmarkStart w:id="5953" w:name="_Toc12632294"/>
      <w:bookmarkStart w:id="5954" w:name="_Toc14098995"/>
      <w:bookmarkStart w:id="5955" w:name="_Toc11330404"/>
      <w:bookmarkStart w:id="5956" w:name="_Toc11331854"/>
      <w:bookmarkStart w:id="5957" w:name="_Toc11332579"/>
      <w:bookmarkStart w:id="5958" w:name="_Toc11333302"/>
      <w:bookmarkStart w:id="5959" w:name="_Toc12519248"/>
      <w:bookmarkStart w:id="5960" w:name="_Toc12631547"/>
      <w:bookmarkStart w:id="5961" w:name="_Toc12632295"/>
      <w:bookmarkStart w:id="5962" w:name="_Toc14098996"/>
      <w:bookmarkStart w:id="5963" w:name="_Toc11330405"/>
      <w:bookmarkStart w:id="5964" w:name="_Toc11331855"/>
      <w:bookmarkStart w:id="5965" w:name="_Toc11332580"/>
      <w:bookmarkStart w:id="5966" w:name="_Toc11333303"/>
      <w:bookmarkStart w:id="5967" w:name="_Toc12519249"/>
      <w:bookmarkStart w:id="5968" w:name="_Toc12631548"/>
      <w:bookmarkStart w:id="5969" w:name="_Toc12632296"/>
      <w:bookmarkStart w:id="5970" w:name="_Toc14098997"/>
      <w:bookmarkStart w:id="5971" w:name="_Toc11330406"/>
      <w:bookmarkStart w:id="5972" w:name="_Toc11331856"/>
      <w:bookmarkStart w:id="5973" w:name="_Toc11332581"/>
      <w:bookmarkStart w:id="5974" w:name="_Toc11333304"/>
      <w:bookmarkStart w:id="5975" w:name="_Toc12519250"/>
      <w:bookmarkStart w:id="5976" w:name="_Toc12631549"/>
      <w:bookmarkStart w:id="5977" w:name="_Toc12632297"/>
      <w:bookmarkStart w:id="5978" w:name="_Toc14098998"/>
      <w:bookmarkStart w:id="5979" w:name="_Toc11330407"/>
      <w:bookmarkStart w:id="5980" w:name="_Toc11331857"/>
      <w:bookmarkStart w:id="5981" w:name="_Toc11332582"/>
      <w:bookmarkStart w:id="5982" w:name="_Toc11333305"/>
      <w:bookmarkStart w:id="5983" w:name="_Toc12519251"/>
      <w:bookmarkStart w:id="5984" w:name="_Toc12631550"/>
      <w:bookmarkStart w:id="5985" w:name="_Toc12632298"/>
      <w:bookmarkStart w:id="5986" w:name="_Toc14098999"/>
      <w:bookmarkStart w:id="5987" w:name="_Toc11330408"/>
      <w:bookmarkStart w:id="5988" w:name="_Toc11331858"/>
      <w:bookmarkStart w:id="5989" w:name="_Toc11332583"/>
      <w:bookmarkStart w:id="5990" w:name="_Toc11333306"/>
      <w:bookmarkStart w:id="5991" w:name="_Toc12519252"/>
      <w:bookmarkStart w:id="5992" w:name="_Toc12631551"/>
      <w:bookmarkStart w:id="5993" w:name="_Toc12632299"/>
      <w:bookmarkStart w:id="5994" w:name="_Toc14099000"/>
      <w:bookmarkStart w:id="5995" w:name="_Toc11330409"/>
      <w:bookmarkStart w:id="5996" w:name="_Toc11331859"/>
      <w:bookmarkStart w:id="5997" w:name="_Toc11332584"/>
      <w:bookmarkStart w:id="5998" w:name="_Toc11333307"/>
      <w:bookmarkStart w:id="5999" w:name="_Toc12519253"/>
      <w:bookmarkStart w:id="6000" w:name="_Toc12631552"/>
      <w:bookmarkStart w:id="6001" w:name="_Toc12632300"/>
      <w:bookmarkStart w:id="6002" w:name="_Toc14099001"/>
      <w:bookmarkStart w:id="6003" w:name="_Toc11330410"/>
      <w:bookmarkStart w:id="6004" w:name="_Toc11331860"/>
      <w:bookmarkStart w:id="6005" w:name="_Toc11332585"/>
      <w:bookmarkStart w:id="6006" w:name="_Toc11333308"/>
      <w:bookmarkStart w:id="6007" w:name="_Toc12519254"/>
      <w:bookmarkStart w:id="6008" w:name="_Toc12631553"/>
      <w:bookmarkStart w:id="6009" w:name="_Toc12632301"/>
      <w:bookmarkStart w:id="6010" w:name="_Toc14099002"/>
      <w:bookmarkStart w:id="6011" w:name="_Toc11330411"/>
      <w:bookmarkStart w:id="6012" w:name="_Toc11331861"/>
      <w:bookmarkStart w:id="6013" w:name="_Toc11332586"/>
      <w:bookmarkStart w:id="6014" w:name="_Toc11333309"/>
      <w:bookmarkStart w:id="6015" w:name="_Toc12519255"/>
      <w:bookmarkStart w:id="6016" w:name="_Toc12631554"/>
      <w:bookmarkStart w:id="6017" w:name="_Toc12632302"/>
      <w:bookmarkStart w:id="6018" w:name="_Toc14099003"/>
      <w:bookmarkStart w:id="6019" w:name="_Toc11330412"/>
      <w:bookmarkStart w:id="6020" w:name="_Toc11331862"/>
      <w:bookmarkStart w:id="6021" w:name="_Toc11332587"/>
      <w:bookmarkStart w:id="6022" w:name="_Toc11333310"/>
      <w:bookmarkStart w:id="6023" w:name="_Toc12519256"/>
      <w:bookmarkStart w:id="6024" w:name="_Toc12631555"/>
      <w:bookmarkStart w:id="6025" w:name="_Toc12632303"/>
      <w:bookmarkStart w:id="6026" w:name="_Toc14099004"/>
      <w:bookmarkStart w:id="6027" w:name="_Toc11330413"/>
      <w:bookmarkStart w:id="6028" w:name="_Toc11331863"/>
      <w:bookmarkStart w:id="6029" w:name="_Toc11332588"/>
      <w:bookmarkStart w:id="6030" w:name="_Toc11333311"/>
      <w:bookmarkStart w:id="6031" w:name="_Toc12519257"/>
      <w:bookmarkStart w:id="6032" w:name="_Toc12631556"/>
      <w:bookmarkStart w:id="6033" w:name="_Toc12632304"/>
      <w:bookmarkStart w:id="6034" w:name="_Toc14099005"/>
      <w:bookmarkStart w:id="6035" w:name="_Toc11330414"/>
      <w:bookmarkStart w:id="6036" w:name="_Toc11331864"/>
      <w:bookmarkStart w:id="6037" w:name="_Toc11332589"/>
      <w:bookmarkStart w:id="6038" w:name="_Toc11333312"/>
      <w:bookmarkStart w:id="6039" w:name="_Toc12519258"/>
      <w:bookmarkStart w:id="6040" w:name="_Toc12631557"/>
      <w:bookmarkStart w:id="6041" w:name="_Toc12632305"/>
      <w:bookmarkStart w:id="6042" w:name="_Toc14099006"/>
      <w:bookmarkStart w:id="6043" w:name="_Toc11330415"/>
      <w:bookmarkStart w:id="6044" w:name="_Toc11331865"/>
      <w:bookmarkStart w:id="6045" w:name="_Toc11332590"/>
      <w:bookmarkStart w:id="6046" w:name="_Toc11333313"/>
      <w:bookmarkStart w:id="6047" w:name="_Toc12519259"/>
      <w:bookmarkStart w:id="6048" w:name="_Toc12631558"/>
      <w:bookmarkStart w:id="6049" w:name="_Toc12632306"/>
      <w:bookmarkStart w:id="6050" w:name="_Toc14099007"/>
      <w:bookmarkStart w:id="6051" w:name="_Toc11330416"/>
      <w:bookmarkStart w:id="6052" w:name="_Toc11331866"/>
      <w:bookmarkStart w:id="6053" w:name="_Toc11332591"/>
      <w:bookmarkStart w:id="6054" w:name="_Toc11333314"/>
      <w:bookmarkStart w:id="6055" w:name="_Toc12519260"/>
      <w:bookmarkStart w:id="6056" w:name="_Toc12631559"/>
      <w:bookmarkStart w:id="6057" w:name="_Toc12632307"/>
      <w:bookmarkStart w:id="6058" w:name="_Toc14099008"/>
      <w:bookmarkStart w:id="6059" w:name="_Toc11330417"/>
      <w:bookmarkStart w:id="6060" w:name="_Toc11331867"/>
      <w:bookmarkStart w:id="6061" w:name="_Toc11332592"/>
      <w:bookmarkStart w:id="6062" w:name="_Toc11333315"/>
      <w:bookmarkStart w:id="6063" w:name="_Toc12519261"/>
      <w:bookmarkStart w:id="6064" w:name="_Toc12631560"/>
      <w:bookmarkStart w:id="6065" w:name="_Toc12632308"/>
      <w:bookmarkStart w:id="6066" w:name="_Toc14099009"/>
      <w:bookmarkStart w:id="6067" w:name="_Toc73462622"/>
      <w:bookmarkStart w:id="6068" w:name="_Toc22592"/>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r>
        <w:rPr>
          <w:rFonts w:ascii="Calibri" w:hAnsi="Calibri" w:hint="eastAsia"/>
        </w:rPr>
        <w:t>企业符合条件的扶贫捐赠所得税税前据实扣除</w:t>
      </w:r>
      <w:bookmarkEnd w:id="6067"/>
      <w:bookmarkEnd w:id="6068"/>
    </w:p>
    <w:p w:rsidR="00000000" w:rsidRDefault="00597DC2">
      <w:pPr>
        <w:pStyle w:val="4"/>
        <w:widowControl/>
        <w:spacing w:before="0" w:after="0" w:line="600" w:lineRule="exact"/>
      </w:pPr>
      <w:r>
        <w:rPr>
          <w:rFonts w:hint="eastAsia"/>
        </w:rPr>
        <w:t>【享受主体】</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进行扶贫捐赠的企业</w:t>
      </w:r>
    </w:p>
    <w:p w:rsidR="00000000" w:rsidRDefault="00597DC2">
      <w:pPr>
        <w:pStyle w:val="4"/>
        <w:widowControl/>
        <w:spacing w:before="0" w:after="0" w:line="600" w:lineRule="exact"/>
      </w:pPr>
      <w:r>
        <w:rPr>
          <w:rFonts w:hint="eastAsia"/>
        </w:rPr>
        <w:t>【优惠内容】</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自</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日至</w:t>
      </w:r>
      <w:r>
        <w:rPr>
          <w:rFonts w:ascii="仿宋_GB2312" w:eastAsia="仿宋_GB2312" w:hint="eastAsia"/>
          <w:sz w:val="32"/>
          <w:szCs w:val="32"/>
        </w:rPr>
        <w:t>2025</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企业通过公益性社会组织或者县级（含县级）以上人民政府及其组成部门和直属机构，用于目标脱贫地区的扶贫捐赠支出，准予在计算企业所得税应纳税所得额时据实扣除。在政策执行期限内，目标脱贫地区实现脱贫的，可继续适用上述政策。</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企业同时发生扶贫捐赠支出和其他公益性捐赠支出，在计算公益性捐赠支出年度扣除限额时，</w:t>
      </w:r>
      <w:r>
        <w:rPr>
          <w:rFonts w:ascii="仿宋_GB2312" w:eastAsia="仿宋_GB2312" w:hint="eastAsia"/>
          <w:sz w:val="32"/>
          <w:szCs w:val="32"/>
        </w:rPr>
        <w:t>符合上述条件的扶贫捐赠支出不计算在内。</w:t>
      </w:r>
    </w:p>
    <w:p w:rsidR="00000000" w:rsidRDefault="00597DC2">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企业在</w:t>
      </w:r>
      <w:r>
        <w:rPr>
          <w:rFonts w:ascii="仿宋_GB2312" w:eastAsia="仿宋_GB2312" w:hint="eastAsia"/>
          <w:sz w:val="32"/>
          <w:szCs w:val="32"/>
        </w:rPr>
        <w:t>2015</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日至</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日期间已发生的符合上述条件的扶贫捐赠支出，尚未在计算企业所得税应纳税所得额时扣除的部分，可执行上述企业所得税政策。</w:t>
      </w:r>
    </w:p>
    <w:p w:rsidR="00000000" w:rsidRDefault="00597DC2">
      <w:pPr>
        <w:pStyle w:val="4"/>
        <w:widowControl/>
        <w:spacing w:before="0" w:after="0" w:line="600" w:lineRule="exact"/>
      </w:pPr>
      <w:r>
        <w:rPr>
          <w:rFonts w:hint="eastAsia"/>
        </w:rPr>
        <w:t>【享受条件】</w:t>
      </w:r>
    </w:p>
    <w:p w:rsidR="00000000" w:rsidRDefault="00597DC2">
      <w:pPr>
        <w:widowControl/>
        <w:spacing w:line="60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“目标脱贫地区”是指</w:t>
      </w:r>
      <w:r>
        <w:rPr>
          <w:rFonts w:ascii="仿宋_GB2312" w:eastAsia="仿宋_GB2312" w:hint="eastAsia"/>
          <w:sz w:val="32"/>
          <w:szCs w:val="32"/>
        </w:rPr>
        <w:t>832</w:t>
      </w:r>
      <w:r>
        <w:rPr>
          <w:rFonts w:ascii="仿宋_GB2312" w:eastAsia="仿宋_GB2312" w:hint="eastAsia"/>
          <w:sz w:val="32"/>
          <w:szCs w:val="32"/>
        </w:rPr>
        <w:t>个国家扶贫开发工作重点县、集中连片特困地区县（新疆阿克苏地区</w:t>
      </w:r>
      <w:r>
        <w:rPr>
          <w:rFonts w:ascii="仿宋_GB2312" w:eastAsia="仿宋_GB2312" w:hint="eastAsia"/>
          <w:sz w:val="32"/>
          <w:szCs w:val="32"/>
        </w:rPr>
        <w:t>6</w:t>
      </w:r>
      <w:r>
        <w:rPr>
          <w:rFonts w:ascii="仿宋_GB2312" w:eastAsia="仿宋_GB2312" w:hint="eastAsia"/>
          <w:sz w:val="32"/>
          <w:szCs w:val="32"/>
        </w:rPr>
        <w:t>县</w:t>
      </w:r>
      <w:r>
        <w:rPr>
          <w:rFonts w:ascii="仿宋_GB2312" w:eastAsia="仿宋_GB2312" w:hint="eastAsia"/>
          <w:sz w:val="32"/>
          <w:szCs w:val="32"/>
        </w:rPr>
        <w:t>1</w:t>
      </w:r>
      <w:r>
        <w:rPr>
          <w:rFonts w:ascii="仿宋_GB2312" w:eastAsia="仿宋_GB2312" w:hint="eastAsia"/>
          <w:sz w:val="32"/>
          <w:szCs w:val="32"/>
        </w:rPr>
        <w:t>市享受片区政策）和建档立卡贫困村。</w:t>
      </w:r>
    </w:p>
    <w:p w:rsidR="00000000" w:rsidRDefault="00597DC2">
      <w:pPr>
        <w:pStyle w:val="4"/>
        <w:widowControl/>
        <w:spacing w:before="0" w:after="0" w:line="600" w:lineRule="exact"/>
      </w:pPr>
      <w:bookmarkStart w:id="6069" w:name="_Toc8222962"/>
      <w:r>
        <w:rPr>
          <w:rFonts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国务院扶贫办关于企业扶贫捐赠所得税税前扣除政策的公告》（财政部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国务院扶贫办公告</w:t>
      </w:r>
      <w:r>
        <w:rPr>
          <w:rFonts w:ascii="仿宋_GB2312" w:eastAsia="仿宋_GB2312" w:hAnsi="黑体" w:cs="黑体" w:hint="eastAsia"/>
          <w:sz w:val="32"/>
          <w:szCs w:val="32"/>
        </w:rPr>
        <w:t>2019</w:t>
      </w:r>
      <w:r>
        <w:rPr>
          <w:rFonts w:ascii="仿宋_GB2312" w:eastAsia="仿宋_GB2312" w:hAnsi="黑体" w:cs="黑体" w:hint="eastAsia"/>
          <w:sz w:val="32"/>
          <w:szCs w:val="32"/>
        </w:rPr>
        <w:t>年第</w:t>
      </w:r>
      <w:r>
        <w:rPr>
          <w:rFonts w:ascii="仿宋_GB2312" w:eastAsia="仿宋_GB2312" w:hAnsi="黑体" w:cs="黑体" w:hint="eastAsia"/>
          <w:sz w:val="32"/>
          <w:szCs w:val="32"/>
        </w:rPr>
        <w:t>49</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黑体" w:eastAsia="黑体"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人力资源社会保障部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国家乡村振兴局关于延长部分扶贫税收优惠政策执行期限的公告》（财政部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人力资源社会保障部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国家乡村振兴局公告</w:t>
      </w:r>
      <w:r>
        <w:rPr>
          <w:rFonts w:ascii="仿宋_GB2312" w:eastAsia="仿宋_GB2312" w:hAnsi="黑体" w:cs="黑体" w:hint="eastAsia"/>
          <w:sz w:val="32"/>
          <w:szCs w:val="32"/>
        </w:rPr>
        <w:t>2021</w:t>
      </w:r>
      <w:r>
        <w:rPr>
          <w:rFonts w:ascii="仿宋_GB2312" w:eastAsia="仿宋_GB2312" w:hAnsi="黑体" w:cs="黑体" w:hint="eastAsia"/>
          <w:sz w:val="32"/>
          <w:szCs w:val="32"/>
        </w:rPr>
        <w:t>年第</w:t>
      </w:r>
      <w:r>
        <w:rPr>
          <w:rFonts w:ascii="仿宋_GB2312" w:eastAsia="仿宋_GB2312" w:hAnsi="黑体" w:cs="黑体" w:hint="eastAsia"/>
          <w:sz w:val="32"/>
          <w:szCs w:val="32"/>
        </w:rPr>
        <w:t>18</w:t>
      </w:r>
      <w:r>
        <w:rPr>
          <w:rFonts w:ascii="仿宋_GB2312" w:eastAsia="仿宋_GB2312" w:hAnsi="黑体" w:cs="黑体" w:hint="eastAsia"/>
          <w:sz w:val="32"/>
          <w:szCs w:val="32"/>
        </w:rPr>
        <w:t>号）</w:t>
      </w:r>
    </w:p>
    <w:bookmarkEnd w:id="6069"/>
    <w:p w:rsidR="00000000" w:rsidRDefault="00597DC2">
      <w:pPr>
        <w:widowControl/>
        <w:spacing w:line="600" w:lineRule="exact"/>
      </w:pPr>
    </w:p>
    <w:p w:rsidR="00000000" w:rsidRDefault="00597DC2">
      <w:pPr>
        <w:pStyle w:val="3"/>
        <w:widowControl/>
        <w:numPr>
          <w:ilvl w:val="0"/>
          <w:numId w:val="3"/>
        </w:numPr>
        <w:spacing w:before="0" w:after="0" w:line="600" w:lineRule="exact"/>
        <w:ind w:left="0" w:firstLine="0"/>
        <w:rPr>
          <w:rFonts w:ascii="Calibri" w:hAnsi="Calibri"/>
        </w:rPr>
      </w:pPr>
      <w:bookmarkStart w:id="6070" w:name="_Toc73462623"/>
      <w:bookmarkStart w:id="6071" w:name="_Toc8122"/>
      <w:r>
        <w:rPr>
          <w:rFonts w:ascii="Calibri" w:hAnsi="Calibri" w:hint="eastAsia"/>
        </w:rPr>
        <w:t>符合条件的</w:t>
      </w:r>
      <w:r>
        <w:rPr>
          <w:rFonts w:hint="eastAsia"/>
          <w:kern w:val="0"/>
        </w:rPr>
        <w:t>扶贫货物捐赠免征增值税</w:t>
      </w:r>
      <w:bookmarkEnd w:id="6070"/>
      <w:bookmarkEnd w:id="6071"/>
    </w:p>
    <w:p w:rsidR="00000000" w:rsidRDefault="00597DC2">
      <w:pPr>
        <w:pStyle w:val="4"/>
        <w:widowControl/>
        <w:spacing w:before="0" w:after="0" w:line="600" w:lineRule="exact"/>
      </w:pPr>
      <w:r>
        <w:rPr>
          <w:rFonts w:hint="eastAsia"/>
        </w:rPr>
        <w:t>【享受主体】</w:t>
      </w:r>
    </w:p>
    <w:p w:rsidR="00000000" w:rsidRDefault="00597DC2">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进行扶贫货物捐赠的单位或者个体工商户</w:t>
      </w:r>
    </w:p>
    <w:p w:rsidR="00000000" w:rsidRDefault="00597DC2">
      <w:pPr>
        <w:pStyle w:val="4"/>
        <w:widowControl/>
        <w:spacing w:before="0" w:after="0" w:line="600" w:lineRule="exact"/>
      </w:pPr>
      <w:r>
        <w:rPr>
          <w:rFonts w:hint="eastAsia"/>
        </w:rPr>
        <w:t>【优惠内容】</w:t>
      </w:r>
    </w:p>
    <w:p w:rsidR="00000000" w:rsidRDefault="00597DC2">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hint="eastAsia"/>
        </w:rPr>
        <w:t xml:space="preserve"> </w:t>
      </w:r>
      <w:r>
        <w:rPr>
          <w:rFonts w:ascii="仿宋_GB2312" w:eastAsia="仿宋_GB2312" w:hAnsi="仿宋" w:cs="仿宋" w:hint="eastAsia"/>
          <w:sz w:val="32"/>
          <w:szCs w:val="32"/>
        </w:rPr>
        <w:t>自</w:t>
      </w:r>
      <w:r>
        <w:rPr>
          <w:rFonts w:ascii="仿宋_GB2312" w:eastAsia="仿宋_GB2312" w:hAnsi="仿宋" w:cs="仿宋" w:hint="eastAsia"/>
          <w:sz w:val="32"/>
          <w:szCs w:val="32"/>
        </w:rPr>
        <w:t>2019</w:t>
      </w:r>
      <w:r>
        <w:rPr>
          <w:rFonts w:ascii="仿宋_GB2312" w:eastAsia="仿宋_GB2312" w:hAnsi="仿宋" w:cs="仿宋" w:hint="eastAsia"/>
          <w:sz w:val="32"/>
          <w:szCs w:val="32"/>
        </w:rPr>
        <w:t>年</w:t>
      </w:r>
      <w:r>
        <w:rPr>
          <w:rFonts w:ascii="仿宋_GB2312" w:eastAsia="仿宋_GB2312" w:hAnsi="仿宋" w:cs="仿宋" w:hint="eastAsia"/>
          <w:sz w:val="32"/>
          <w:szCs w:val="32"/>
        </w:rPr>
        <w:t>1</w:t>
      </w:r>
      <w:r>
        <w:rPr>
          <w:rFonts w:ascii="仿宋_GB2312" w:eastAsia="仿宋_GB2312" w:hAnsi="仿宋" w:cs="仿宋" w:hint="eastAsia"/>
          <w:sz w:val="32"/>
          <w:szCs w:val="32"/>
        </w:rPr>
        <w:t>月</w:t>
      </w:r>
      <w:r>
        <w:rPr>
          <w:rFonts w:ascii="仿宋_GB2312" w:eastAsia="仿宋_GB2312" w:hAnsi="仿宋" w:cs="仿宋" w:hint="eastAsia"/>
          <w:sz w:val="32"/>
          <w:szCs w:val="32"/>
        </w:rPr>
        <w:t>1</w:t>
      </w:r>
      <w:r>
        <w:rPr>
          <w:rFonts w:ascii="仿宋_GB2312" w:eastAsia="仿宋_GB2312" w:hAnsi="仿宋" w:cs="仿宋" w:hint="eastAsia"/>
          <w:sz w:val="32"/>
          <w:szCs w:val="32"/>
        </w:rPr>
        <w:t>日至</w:t>
      </w:r>
      <w:r>
        <w:rPr>
          <w:rFonts w:ascii="仿宋_GB2312" w:eastAsia="仿宋_GB2312" w:hAnsi="仿宋" w:cs="仿宋" w:hint="eastAsia"/>
          <w:sz w:val="32"/>
          <w:szCs w:val="32"/>
        </w:rPr>
        <w:t>2025</w:t>
      </w:r>
      <w:r>
        <w:rPr>
          <w:rFonts w:ascii="仿宋_GB2312" w:eastAsia="仿宋_GB2312" w:hAnsi="仿宋" w:cs="仿宋" w:hint="eastAsia"/>
          <w:sz w:val="32"/>
          <w:szCs w:val="32"/>
        </w:rPr>
        <w:t>年</w:t>
      </w:r>
      <w:r>
        <w:rPr>
          <w:rFonts w:ascii="仿宋_GB2312" w:eastAsia="仿宋_GB2312" w:hAnsi="仿宋" w:cs="仿宋" w:hint="eastAsia"/>
          <w:sz w:val="32"/>
          <w:szCs w:val="32"/>
        </w:rPr>
        <w:t>12</w:t>
      </w:r>
      <w:r>
        <w:rPr>
          <w:rFonts w:ascii="仿宋_GB2312" w:eastAsia="仿宋_GB2312" w:hAnsi="仿宋" w:cs="仿宋" w:hint="eastAsia"/>
          <w:sz w:val="32"/>
          <w:szCs w:val="32"/>
        </w:rPr>
        <w:t>月</w:t>
      </w:r>
      <w:r>
        <w:rPr>
          <w:rFonts w:ascii="仿宋_GB2312" w:eastAsia="仿宋_GB2312" w:hAnsi="仿宋" w:cs="仿宋" w:hint="eastAsia"/>
          <w:sz w:val="32"/>
          <w:szCs w:val="32"/>
        </w:rPr>
        <w:t>31</w:t>
      </w:r>
      <w:r>
        <w:rPr>
          <w:rFonts w:ascii="仿宋_GB2312" w:eastAsia="仿宋_GB2312" w:hAnsi="仿宋" w:cs="仿宋" w:hint="eastAsia"/>
          <w:sz w:val="32"/>
          <w:szCs w:val="32"/>
        </w:rPr>
        <w:t>日，对单位或者个体工商户将自产、委托加工或购买的货物通过公益性社会组织、县级及以上人民政府及其组成部门和直属机构，或直接无偿捐赠给目标脱贫地区的单位和个人，免征增值税。在政策执行期限内，</w:t>
      </w:r>
      <w:r>
        <w:rPr>
          <w:rFonts w:ascii="仿宋_GB2312" w:eastAsia="仿宋_GB2312" w:hAnsi="仿宋" w:cs="仿宋" w:hint="eastAsia"/>
          <w:sz w:val="32"/>
          <w:szCs w:val="32"/>
        </w:rPr>
        <w:t>目标脱贫地区实现脱贫的，可继续适用上述政策。</w:t>
      </w:r>
    </w:p>
    <w:p w:rsidR="00000000" w:rsidRDefault="00597DC2">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hint="eastAsia"/>
        </w:rPr>
        <w:t xml:space="preserve"> </w:t>
      </w:r>
      <w:r>
        <w:rPr>
          <w:rFonts w:ascii="仿宋_GB2312" w:eastAsia="仿宋_GB2312" w:hAnsi="仿宋" w:cs="仿宋" w:hint="eastAsia"/>
          <w:sz w:val="32"/>
          <w:szCs w:val="32"/>
        </w:rPr>
        <w:t>在</w:t>
      </w:r>
      <w:r>
        <w:rPr>
          <w:rFonts w:ascii="仿宋_GB2312" w:eastAsia="仿宋_GB2312" w:hAnsi="仿宋" w:cs="仿宋" w:hint="eastAsia"/>
          <w:sz w:val="32"/>
          <w:szCs w:val="32"/>
        </w:rPr>
        <w:t>2015</w:t>
      </w:r>
      <w:r>
        <w:rPr>
          <w:rFonts w:ascii="仿宋_GB2312" w:eastAsia="仿宋_GB2312" w:hAnsi="仿宋" w:cs="仿宋" w:hint="eastAsia"/>
          <w:sz w:val="32"/>
          <w:szCs w:val="32"/>
        </w:rPr>
        <w:t>年</w:t>
      </w:r>
      <w:r>
        <w:rPr>
          <w:rFonts w:ascii="仿宋_GB2312" w:eastAsia="仿宋_GB2312" w:hAnsi="仿宋" w:cs="仿宋" w:hint="eastAsia"/>
          <w:sz w:val="32"/>
          <w:szCs w:val="32"/>
        </w:rPr>
        <w:t>1</w:t>
      </w:r>
      <w:r>
        <w:rPr>
          <w:rFonts w:ascii="仿宋_GB2312" w:eastAsia="仿宋_GB2312" w:hAnsi="仿宋" w:cs="仿宋" w:hint="eastAsia"/>
          <w:sz w:val="32"/>
          <w:szCs w:val="32"/>
        </w:rPr>
        <w:t>月</w:t>
      </w:r>
      <w:r>
        <w:rPr>
          <w:rFonts w:ascii="仿宋_GB2312" w:eastAsia="仿宋_GB2312" w:hAnsi="仿宋" w:cs="仿宋" w:hint="eastAsia"/>
          <w:sz w:val="32"/>
          <w:szCs w:val="32"/>
        </w:rPr>
        <w:t>1</w:t>
      </w:r>
      <w:r>
        <w:rPr>
          <w:rFonts w:ascii="仿宋_GB2312" w:eastAsia="仿宋_GB2312" w:hAnsi="仿宋" w:cs="仿宋" w:hint="eastAsia"/>
          <w:sz w:val="32"/>
          <w:szCs w:val="32"/>
        </w:rPr>
        <w:t>日至</w:t>
      </w:r>
      <w:r>
        <w:rPr>
          <w:rFonts w:ascii="仿宋_GB2312" w:eastAsia="仿宋_GB2312" w:hAnsi="仿宋" w:cs="仿宋" w:hint="eastAsia"/>
          <w:sz w:val="32"/>
          <w:szCs w:val="32"/>
        </w:rPr>
        <w:t>2018</w:t>
      </w:r>
      <w:r>
        <w:rPr>
          <w:rFonts w:ascii="仿宋_GB2312" w:eastAsia="仿宋_GB2312" w:hAnsi="仿宋" w:cs="仿宋" w:hint="eastAsia"/>
          <w:sz w:val="32"/>
          <w:szCs w:val="32"/>
        </w:rPr>
        <w:t>年</w:t>
      </w:r>
      <w:r>
        <w:rPr>
          <w:rFonts w:ascii="仿宋_GB2312" w:eastAsia="仿宋_GB2312" w:hAnsi="仿宋" w:cs="仿宋" w:hint="eastAsia"/>
          <w:sz w:val="32"/>
          <w:szCs w:val="32"/>
        </w:rPr>
        <w:t>12</w:t>
      </w:r>
      <w:r>
        <w:rPr>
          <w:rFonts w:ascii="仿宋_GB2312" w:eastAsia="仿宋_GB2312" w:hAnsi="仿宋" w:cs="仿宋" w:hint="eastAsia"/>
          <w:sz w:val="32"/>
          <w:szCs w:val="32"/>
        </w:rPr>
        <w:t>月</w:t>
      </w:r>
      <w:r>
        <w:rPr>
          <w:rFonts w:ascii="仿宋_GB2312" w:eastAsia="仿宋_GB2312" w:hAnsi="仿宋" w:cs="仿宋" w:hint="eastAsia"/>
          <w:sz w:val="32"/>
          <w:szCs w:val="32"/>
        </w:rPr>
        <w:t>31</w:t>
      </w:r>
      <w:r>
        <w:rPr>
          <w:rFonts w:ascii="仿宋_GB2312" w:eastAsia="仿宋_GB2312" w:hAnsi="仿宋" w:cs="仿宋" w:hint="eastAsia"/>
          <w:sz w:val="32"/>
          <w:szCs w:val="32"/>
        </w:rPr>
        <w:t>日期间已发生的符合上述条件的扶贫货物捐赠，可追溯执行上述增值税政策。</w:t>
      </w:r>
    </w:p>
    <w:p w:rsidR="00000000" w:rsidRDefault="00597DC2">
      <w:pPr>
        <w:pStyle w:val="4"/>
        <w:widowControl/>
        <w:spacing w:before="0" w:after="0" w:line="600" w:lineRule="exact"/>
      </w:pPr>
      <w:r>
        <w:rPr>
          <w:rFonts w:hint="eastAsia"/>
        </w:rPr>
        <w:t>【享受条件】</w:t>
      </w:r>
    </w:p>
    <w:p w:rsidR="00000000" w:rsidRDefault="00597DC2">
      <w:pPr>
        <w:widowControl/>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“目标脱贫地区”是指</w:t>
      </w:r>
      <w:r>
        <w:rPr>
          <w:rFonts w:ascii="仿宋_GB2312" w:eastAsia="仿宋_GB2312" w:hAnsi="仿宋" w:cs="仿宋" w:hint="eastAsia"/>
          <w:sz w:val="32"/>
          <w:szCs w:val="32"/>
        </w:rPr>
        <w:t>832</w:t>
      </w:r>
      <w:r>
        <w:rPr>
          <w:rFonts w:ascii="仿宋_GB2312" w:eastAsia="仿宋_GB2312" w:hAnsi="仿宋" w:cs="仿宋" w:hint="eastAsia"/>
          <w:sz w:val="32"/>
          <w:szCs w:val="32"/>
        </w:rPr>
        <w:t>个国家扶贫开发工作重点县、集中连片特困地区县（新疆阿克苏地区</w:t>
      </w:r>
      <w:r>
        <w:rPr>
          <w:rFonts w:ascii="仿宋_GB2312" w:eastAsia="仿宋_GB2312" w:hAnsi="仿宋" w:cs="仿宋" w:hint="eastAsia"/>
          <w:sz w:val="32"/>
          <w:szCs w:val="32"/>
        </w:rPr>
        <w:t>6</w:t>
      </w:r>
      <w:r>
        <w:rPr>
          <w:rFonts w:ascii="仿宋_GB2312" w:eastAsia="仿宋_GB2312" w:hAnsi="仿宋" w:cs="仿宋" w:hint="eastAsia"/>
          <w:sz w:val="32"/>
          <w:szCs w:val="32"/>
        </w:rPr>
        <w:t>县</w:t>
      </w:r>
      <w:r>
        <w:rPr>
          <w:rFonts w:ascii="仿宋_GB2312" w:eastAsia="仿宋_GB2312" w:hAnsi="仿宋" w:cs="仿宋" w:hint="eastAsia"/>
          <w:sz w:val="32"/>
          <w:szCs w:val="32"/>
        </w:rPr>
        <w:t>1</w:t>
      </w:r>
      <w:r>
        <w:rPr>
          <w:rFonts w:ascii="仿宋_GB2312" w:eastAsia="仿宋_GB2312" w:hAnsi="仿宋" w:cs="仿宋" w:hint="eastAsia"/>
          <w:sz w:val="32"/>
          <w:szCs w:val="32"/>
        </w:rPr>
        <w:t>市享受片区政策）和建档立卡贫困村。</w:t>
      </w:r>
    </w:p>
    <w:p w:rsidR="00000000" w:rsidRDefault="00597DC2">
      <w:pPr>
        <w:pStyle w:val="4"/>
        <w:widowControl/>
        <w:spacing w:before="0" w:after="0" w:line="600" w:lineRule="exact"/>
      </w:pPr>
      <w:r>
        <w:rPr>
          <w:rFonts w:hint="eastAsia"/>
        </w:rPr>
        <w:t>【政策依据】</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1.</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国务院扶贫办关于扶贫货物捐赠免征增值税政策的公告》（财政部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国务院扶贫办公告</w:t>
      </w:r>
      <w:r>
        <w:rPr>
          <w:rFonts w:ascii="仿宋_GB2312" w:eastAsia="仿宋_GB2312" w:hAnsi="黑体" w:cs="黑体" w:hint="eastAsia"/>
          <w:sz w:val="32"/>
          <w:szCs w:val="32"/>
        </w:rPr>
        <w:t>2019</w:t>
      </w:r>
      <w:r>
        <w:rPr>
          <w:rFonts w:ascii="仿宋_GB2312" w:eastAsia="仿宋_GB2312" w:hAnsi="黑体" w:cs="黑体" w:hint="eastAsia"/>
          <w:sz w:val="32"/>
          <w:szCs w:val="32"/>
        </w:rPr>
        <w:t>年第</w:t>
      </w:r>
      <w:r>
        <w:rPr>
          <w:rFonts w:ascii="仿宋_GB2312" w:eastAsia="仿宋_GB2312" w:hAnsi="黑体" w:cs="黑体" w:hint="eastAsia"/>
          <w:sz w:val="32"/>
          <w:szCs w:val="32"/>
        </w:rPr>
        <w:t>55</w:t>
      </w:r>
      <w:r>
        <w:rPr>
          <w:rFonts w:ascii="仿宋_GB2312" w:eastAsia="仿宋_GB2312" w:hAnsi="黑体" w:cs="黑体" w:hint="eastAsia"/>
          <w:sz w:val="32"/>
          <w:szCs w:val="32"/>
        </w:rPr>
        <w:t>号）</w:t>
      </w:r>
    </w:p>
    <w:p w:rsidR="00000000" w:rsidRDefault="00597DC2">
      <w:pPr>
        <w:widowControl/>
        <w:spacing w:line="6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Ansi="黑体" w:cs="黑体" w:hint="eastAsia"/>
          <w:sz w:val="32"/>
          <w:szCs w:val="32"/>
        </w:rPr>
        <w:t>《财政部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人力资源社会保障部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国家乡村振兴局关</w:t>
      </w:r>
      <w:r>
        <w:rPr>
          <w:rFonts w:ascii="仿宋_GB2312" w:eastAsia="仿宋_GB2312" w:hAnsi="黑体" w:cs="黑体" w:hint="eastAsia"/>
          <w:sz w:val="32"/>
          <w:szCs w:val="32"/>
        </w:rPr>
        <w:t>于延长部分扶贫税收优惠政策执行期限的公告》（财政部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税务总局</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人力资源社会保障部</w:t>
      </w:r>
      <w:r>
        <w:rPr>
          <w:rFonts w:ascii="仿宋_GB2312" w:eastAsia="仿宋_GB2312" w:hAnsi="黑体" w:cs="黑体" w:hint="eastAsia"/>
          <w:sz w:val="32"/>
          <w:szCs w:val="32"/>
        </w:rPr>
        <w:t xml:space="preserve"> </w:t>
      </w:r>
      <w:r>
        <w:rPr>
          <w:rFonts w:ascii="仿宋_GB2312" w:eastAsia="仿宋_GB2312" w:hAnsi="黑体" w:cs="黑体" w:hint="eastAsia"/>
          <w:sz w:val="32"/>
          <w:szCs w:val="32"/>
        </w:rPr>
        <w:t>国家乡村振兴局公告</w:t>
      </w:r>
      <w:r>
        <w:rPr>
          <w:rFonts w:ascii="仿宋_GB2312" w:eastAsia="仿宋_GB2312" w:hAnsi="黑体" w:cs="黑体" w:hint="eastAsia"/>
          <w:sz w:val="32"/>
          <w:szCs w:val="32"/>
        </w:rPr>
        <w:t>2021</w:t>
      </w:r>
      <w:r>
        <w:rPr>
          <w:rFonts w:ascii="仿宋_GB2312" w:eastAsia="仿宋_GB2312" w:hAnsi="黑体" w:cs="黑体" w:hint="eastAsia"/>
          <w:sz w:val="32"/>
          <w:szCs w:val="32"/>
        </w:rPr>
        <w:t>年第</w:t>
      </w:r>
      <w:r>
        <w:rPr>
          <w:rFonts w:ascii="仿宋_GB2312" w:eastAsia="仿宋_GB2312" w:hAnsi="黑体" w:cs="黑体" w:hint="eastAsia"/>
          <w:sz w:val="32"/>
          <w:szCs w:val="32"/>
        </w:rPr>
        <w:t>18</w:t>
      </w:r>
      <w:r>
        <w:rPr>
          <w:rFonts w:ascii="仿宋_GB2312" w:eastAsia="仿宋_GB2312" w:hAnsi="黑体" w:cs="黑体" w:hint="eastAsia"/>
          <w:sz w:val="32"/>
          <w:szCs w:val="32"/>
        </w:rPr>
        <w:t>号）</w:t>
      </w:r>
    </w:p>
    <w:p w:rsidR="00597DC2" w:rsidRDefault="00597DC2">
      <w:pPr>
        <w:spacing w:line="600" w:lineRule="exact"/>
      </w:pPr>
    </w:p>
    <w:sectPr w:rsidR="00597DC2">
      <w:headerReference w:type="even" r:id="rId9"/>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DC2" w:rsidRDefault="00597DC2">
      <w:r>
        <w:separator/>
      </w:r>
    </w:p>
  </w:endnote>
  <w:endnote w:type="continuationSeparator" w:id="1">
    <w:p w:rsidR="00597DC2" w:rsidRDefault="00597D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Helvetica Neue">
    <w:altName w:val="Times New Roman"/>
    <w:charset w:val="00"/>
    <w:family w:val="auto"/>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97DC2">
    <w:pPr>
      <w:pStyle w:val="a9"/>
      <w:framePr w:wrap="around" w:vAnchor="text" w:hAnchor="margin" w:xAlign="right" w:y="1"/>
      <w:rPr>
        <w:rStyle w:val="a5"/>
      </w:rPr>
    </w:pPr>
    <w:r>
      <w:fldChar w:fldCharType="begin"/>
    </w:r>
    <w:r>
      <w:rPr>
        <w:rStyle w:val="a5"/>
      </w:rPr>
      <w:instrText xml:space="preserve">PAGE  </w:instrText>
    </w:r>
    <w:r>
      <w:fldChar w:fldCharType="end"/>
    </w:r>
  </w:p>
  <w:p w:rsidR="00000000" w:rsidRDefault="00597DC2">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97DC2">
    <w:pPr>
      <w:ind w:right="360"/>
    </w:pPr>
    <w:r>
      <w:pict>
        <v:shapetype id="_x0000_t202" coordsize="21600,21600" o:spt="202" path="m,l,21600r21600,l21600,xe">
          <v:stroke joinstyle="miter"/>
          <v:path gradientshapeok="t" o:connecttype="rect"/>
        </v:shapetype>
        <v:shape id="文本框 1" o:spid="_x0000_s2049" type="#_x0000_t202" style="position:absolute;left:0;text-align:left;margin-left:180pt;margin-top:1.55pt;width:31.2pt;height:17.65pt;z-index:251657728;mso-wrap-style:square;mso-position-horizontal-relative:margin" filled="f" stroked="f">
          <v:fill o:detectmouseclick="t"/>
          <v:textbox inset="0,0,0,0">
            <w:txbxContent>
              <w:p w:rsidR="00000000" w:rsidRDefault="00597DC2">
                <w:pPr>
                  <w:jc w:val="center"/>
                </w:pPr>
                <w:r>
                  <w:fldChar w:fldCharType="begin"/>
                </w:r>
                <w:r>
                  <w:instrText xml:space="preserve"> PAGE  \* MERGEFORMAT </w:instrText>
                </w:r>
                <w:r>
                  <w:fldChar w:fldCharType="separate"/>
                </w:r>
                <w:r w:rsidR="00332D61" w:rsidRPr="00332D61">
                  <w:rPr>
                    <w:noProof/>
                    <w:lang w:val="en-US" w:eastAsia="zh-CN"/>
                  </w:rPr>
                  <w:t>I</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DC2" w:rsidRDefault="00597DC2">
      <w:r>
        <w:separator/>
      </w:r>
    </w:p>
  </w:footnote>
  <w:footnote w:type="continuationSeparator" w:id="1">
    <w:p w:rsidR="00597DC2" w:rsidRDefault="00597D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97DC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ED8F1A"/>
    <w:multiLevelType w:val="singleLevel"/>
    <w:tmpl w:val="9AED8F1A"/>
    <w:lvl w:ilvl="0">
      <w:start w:val="1"/>
      <w:numFmt w:val="chineseCounting"/>
      <w:suff w:val="nothing"/>
      <w:lvlText w:val="（%1）"/>
      <w:lvlJc w:val="left"/>
      <w:pPr>
        <w:ind w:left="0" w:firstLine="420"/>
      </w:pPr>
      <w:rPr>
        <w:rFonts w:hint="eastAsia"/>
      </w:rPr>
    </w:lvl>
  </w:abstractNum>
  <w:abstractNum w:abstractNumId="1">
    <w:nsid w:val="CB429E51"/>
    <w:multiLevelType w:val="singleLevel"/>
    <w:tmpl w:val="CB429E51"/>
    <w:lvl w:ilvl="0">
      <w:start w:val="1"/>
      <w:numFmt w:val="chineseCounting"/>
      <w:suff w:val="nothing"/>
      <w:lvlText w:val="（%1）"/>
      <w:lvlJc w:val="left"/>
      <w:pPr>
        <w:ind w:left="0" w:firstLine="420"/>
      </w:pPr>
      <w:rPr>
        <w:rFonts w:hint="eastAsia"/>
      </w:rPr>
    </w:lvl>
  </w:abstractNum>
  <w:abstractNum w:abstractNumId="2">
    <w:nsid w:val="010F26DF"/>
    <w:multiLevelType w:val="singleLevel"/>
    <w:tmpl w:val="010F26DF"/>
    <w:lvl w:ilvl="0">
      <w:start w:val="1"/>
      <w:numFmt w:val="decimal"/>
      <w:lvlText w:val="%1."/>
      <w:lvlJc w:val="left"/>
      <w:pPr>
        <w:ind w:left="425" w:hanging="425"/>
      </w:pPr>
      <w:rPr>
        <w:rFonts w:hint="default"/>
      </w:rPr>
    </w:lvl>
  </w:abstractNum>
  <w:abstractNum w:abstractNumId="3">
    <w:nsid w:val="14E1DA31"/>
    <w:multiLevelType w:val="singleLevel"/>
    <w:tmpl w:val="14E1DA31"/>
    <w:lvl w:ilvl="0">
      <w:start w:val="1"/>
      <w:numFmt w:val="chineseCounting"/>
      <w:suff w:val="nothing"/>
      <w:lvlText w:val="（%1）"/>
      <w:lvlJc w:val="left"/>
      <w:pPr>
        <w:ind w:left="0" w:firstLine="420"/>
      </w:pPr>
      <w:rPr>
        <w:rFonts w:hint="eastAsia"/>
      </w:rPr>
    </w:lvl>
  </w:abstractNum>
  <w:abstractNum w:abstractNumId="4">
    <w:nsid w:val="403DC09B"/>
    <w:multiLevelType w:val="singleLevel"/>
    <w:tmpl w:val="403DC09B"/>
    <w:lvl w:ilvl="0">
      <w:start w:val="1"/>
      <w:numFmt w:val="chineseCounting"/>
      <w:suff w:val="nothing"/>
      <w:lvlText w:val="（%1）"/>
      <w:lvlJc w:val="left"/>
      <w:pPr>
        <w:ind w:left="0" w:firstLine="420"/>
      </w:pPr>
      <w:rPr>
        <w:rFonts w:hint="eastAsia"/>
      </w:rPr>
    </w:lvl>
  </w:abstractNum>
  <w:abstractNum w:abstractNumId="5">
    <w:nsid w:val="5C41835F"/>
    <w:multiLevelType w:val="singleLevel"/>
    <w:tmpl w:val="5C41835F"/>
    <w:lvl w:ilvl="0">
      <w:start w:val="1"/>
      <w:numFmt w:val="chineseCounting"/>
      <w:suff w:val="nothing"/>
      <w:lvlText w:val="（%1）"/>
      <w:lvlJc w:val="left"/>
      <w:pPr>
        <w:ind w:left="0" w:firstLine="420"/>
      </w:pPr>
      <w:rPr>
        <w:rFonts w:hint="eastAsia"/>
      </w:rPr>
    </w:lvl>
  </w:abstractNum>
  <w:abstractNum w:abstractNumId="6">
    <w:nsid w:val="6B106F53"/>
    <w:multiLevelType w:val="singleLevel"/>
    <w:tmpl w:val="6B106F53"/>
    <w:lvl w:ilvl="0">
      <w:start w:val="1"/>
      <w:numFmt w:val="chineseCounting"/>
      <w:suff w:val="nothing"/>
      <w:lvlText w:val="%1、"/>
      <w:lvlJc w:val="left"/>
      <w:pPr>
        <w:ind w:left="0" w:firstLine="420"/>
      </w:pPr>
      <w:rPr>
        <w:rFonts w:hint="eastAsia"/>
      </w:rPr>
    </w:lvl>
  </w:abstractNum>
  <w:num w:numId="1">
    <w:abstractNumId w:val="6"/>
  </w:num>
  <w:num w:numId="2">
    <w:abstractNumId w:val="1"/>
  </w:num>
  <w:num w:numId="3">
    <w:abstractNumId w:val="2"/>
  </w:num>
  <w:num w:numId="4">
    <w:abstractNumId w:val="0"/>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7514"/>
    <w:rsid w:val="00001CFA"/>
    <w:rsid w:val="00003B5C"/>
    <w:rsid w:val="00004033"/>
    <w:rsid w:val="00004A3A"/>
    <w:rsid w:val="00005CBF"/>
    <w:rsid w:val="000144D7"/>
    <w:rsid w:val="000271B8"/>
    <w:rsid w:val="0002780A"/>
    <w:rsid w:val="0002786E"/>
    <w:rsid w:val="00031748"/>
    <w:rsid w:val="0003328A"/>
    <w:rsid w:val="0003384F"/>
    <w:rsid w:val="000346D9"/>
    <w:rsid w:val="000376C5"/>
    <w:rsid w:val="00037B8D"/>
    <w:rsid w:val="0004448E"/>
    <w:rsid w:val="00056884"/>
    <w:rsid w:val="00056C15"/>
    <w:rsid w:val="0006041A"/>
    <w:rsid w:val="00060495"/>
    <w:rsid w:val="00062117"/>
    <w:rsid w:val="0006462C"/>
    <w:rsid w:val="00077ED7"/>
    <w:rsid w:val="0008073F"/>
    <w:rsid w:val="00086274"/>
    <w:rsid w:val="000874F2"/>
    <w:rsid w:val="00090F37"/>
    <w:rsid w:val="0009447D"/>
    <w:rsid w:val="00094FF0"/>
    <w:rsid w:val="00096A96"/>
    <w:rsid w:val="000A2530"/>
    <w:rsid w:val="000A67DD"/>
    <w:rsid w:val="000B2F4A"/>
    <w:rsid w:val="000B34B2"/>
    <w:rsid w:val="000C15BD"/>
    <w:rsid w:val="000C52ED"/>
    <w:rsid w:val="000C6D22"/>
    <w:rsid w:val="000D0920"/>
    <w:rsid w:val="000D29EB"/>
    <w:rsid w:val="000D5089"/>
    <w:rsid w:val="000E3A8B"/>
    <w:rsid w:val="000E3D4E"/>
    <w:rsid w:val="000F0871"/>
    <w:rsid w:val="000F3220"/>
    <w:rsid w:val="000F4FD4"/>
    <w:rsid w:val="000F5345"/>
    <w:rsid w:val="000F73A9"/>
    <w:rsid w:val="0010196E"/>
    <w:rsid w:val="001022E7"/>
    <w:rsid w:val="00102501"/>
    <w:rsid w:val="001045E6"/>
    <w:rsid w:val="001212FB"/>
    <w:rsid w:val="0012309F"/>
    <w:rsid w:val="001256A6"/>
    <w:rsid w:val="0012760B"/>
    <w:rsid w:val="00127C6A"/>
    <w:rsid w:val="00127CE8"/>
    <w:rsid w:val="00127E31"/>
    <w:rsid w:val="00132111"/>
    <w:rsid w:val="00134D65"/>
    <w:rsid w:val="00136653"/>
    <w:rsid w:val="001419BF"/>
    <w:rsid w:val="00147CDC"/>
    <w:rsid w:val="00153F4E"/>
    <w:rsid w:val="00154ACD"/>
    <w:rsid w:val="00155B01"/>
    <w:rsid w:val="001562D8"/>
    <w:rsid w:val="001562F4"/>
    <w:rsid w:val="0015666A"/>
    <w:rsid w:val="00157528"/>
    <w:rsid w:val="00160D6C"/>
    <w:rsid w:val="001624B5"/>
    <w:rsid w:val="00163EBA"/>
    <w:rsid w:val="0016459D"/>
    <w:rsid w:val="00164721"/>
    <w:rsid w:val="00172B8F"/>
    <w:rsid w:val="00173B08"/>
    <w:rsid w:val="00175723"/>
    <w:rsid w:val="0018057F"/>
    <w:rsid w:val="001979A2"/>
    <w:rsid w:val="001A0722"/>
    <w:rsid w:val="001A2770"/>
    <w:rsid w:val="001A55E1"/>
    <w:rsid w:val="001A58EE"/>
    <w:rsid w:val="001A5A50"/>
    <w:rsid w:val="001A629F"/>
    <w:rsid w:val="001B0213"/>
    <w:rsid w:val="001B15F8"/>
    <w:rsid w:val="001B6E14"/>
    <w:rsid w:val="001B6FD9"/>
    <w:rsid w:val="001B7E78"/>
    <w:rsid w:val="001C0E53"/>
    <w:rsid w:val="001C27B8"/>
    <w:rsid w:val="001C534E"/>
    <w:rsid w:val="001D05A3"/>
    <w:rsid w:val="001D1AA8"/>
    <w:rsid w:val="001D24F6"/>
    <w:rsid w:val="001D581D"/>
    <w:rsid w:val="001D6A85"/>
    <w:rsid w:val="001E3852"/>
    <w:rsid w:val="001E5099"/>
    <w:rsid w:val="001E70B0"/>
    <w:rsid w:val="001F79CD"/>
    <w:rsid w:val="00207D76"/>
    <w:rsid w:val="00213333"/>
    <w:rsid w:val="00213781"/>
    <w:rsid w:val="00220D3A"/>
    <w:rsid w:val="00225AAD"/>
    <w:rsid w:val="00231537"/>
    <w:rsid w:val="0023158E"/>
    <w:rsid w:val="00232898"/>
    <w:rsid w:val="002345BA"/>
    <w:rsid w:val="00234A74"/>
    <w:rsid w:val="00241952"/>
    <w:rsid w:val="00243647"/>
    <w:rsid w:val="00245A6D"/>
    <w:rsid w:val="00247308"/>
    <w:rsid w:val="00252E98"/>
    <w:rsid w:val="00253690"/>
    <w:rsid w:val="002547D5"/>
    <w:rsid w:val="00254ABF"/>
    <w:rsid w:val="002573D5"/>
    <w:rsid w:val="00260A98"/>
    <w:rsid w:val="00261612"/>
    <w:rsid w:val="002646E6"/>
    <w:rsid w:val="00272383"/>
    <w:rsid w:val="00275F79"/>
    <w:rsid w:val="00281B98"/>
    <w:rsid w:val="00283578"/>
    <w:rsid w:val="0029535B"/>
    <w:rsid w:val="00295860"/>
    <w:rsid w:val="00295A52"/>
    <w:rsid w:val="00296AE4"/>
    <w:rsid w:val="00297C53"/>
    <w:rsid w:val="002A24B9"/>
    <w:rsid w:val="002A3FCA"/>
    <w:rsid w:val="002A5441"/>
    <w:rsid w:val="002B1725"/>
    <w:rsid w:val="002B20FB"/>
    <w:rsid w:val="002B3686"/>
    <w:rsid w:val="002B46AF"/>
    <w:rsid w:val="002B5778"/>
    <w:rsid w:val="002C2C29"/>
    <w:rsid w:val="002C5AE1"/>
    <w:rsid w:val="002C6A08"/>
    <w:rsid w:val="002D2347"/>
    <w:rsid w:val="002D589D"/>
    <w:rsid w:val="002D60C7"/>
    <w:rsid w:val="002E0AF0"/>
    <w:rsid w:val="002E3051"/>
    <w:rsid w:val="002E3C28"/>
    <w:rsid w:val="002F1EDA"/>
    <w:rsid w:val="002F70EE"/>
    <w:rsid w:val="002F7F9D"/>
    <w:rsid w:val="00301505"/>
    <w:rsid w:val="00306886"/>
    <w:rsid w:val="00310116"/>
    <w:rsid w:val="003102D8"/>
    <w:rsid w:val="0031037A"/>
    <w:rsid w:val="00315875"/>
    <w:rsid w:val="00317B85"/>
    <w:rsid w:val="00317CF0"/>
    <w:rsid w:val="0032565E"/>
    <w:rsid w:val="003307BB"/>
    <w:rsid w:val="003311CB"/>
    <w:rsid w:val="0033147C"/>
    <w:rsid w:val="00331BB4"/>
    <w:rsid w:val="00331C81"/>
    <w:rsid w:val="003322EE"/>
    <w:rsid w:val="00332D61"/>
    <w:rsid w:val="00334074"/>
    <w:rsid w:val="00335251"/>
    <w:rsid w:val="0033732A"/>
    <w:rsid w:val="00345958"/>
    <w:rsid w:val="00346006"/>
    <w:rsid w:val="00350835"/>
    <w:rsid w:val="00355AD4"/>
    <w:rsid w:val="003620D4"/>
    <w:rsid w:val="003630B8"/>
    <w:rsid w:val="003666AF"/>
    <w:rsid w:val="00373999"/>
    <w:rsid w:val="0037688C"/>
    <w:rsid w:val="003801A8"/>
    <w:rsid w:val="00383B64"/>
    <w:rsid w:val="00385F75"/>
    <w:rsid w:val="00387FC4"/>
    <w:rsid w:val="00394BA7"/>
    <w:rsid w:val="0039691A"/>
    <w:rsid w:val="003A2F0B"/>
    <w:rsid w:val="003C53D1"/>
    <w:rsid w:val="003C7B23"/>
    <w:rsid w:val="003C7CAE"/>
    <w:rsid w:val="003D4678"/>
    <w:rsid w:val="003D4DF3"/>
    <w:rsid w:val="003E4A64"/>
    <w:rsid w:val="003F4767"/>
    <w:rsid w:val="003F5E00"/>
    <w:rsid w:val="003F728D"/>
    <w:rsid w:val="003F7DFF"/>
    <w:rsid w:val="00405063"/>
    <w:rsid w:val="00407514"/>
    <w:rsid w:val="004133DB"/>
    <w:rsid w:val="0041529F"/>
    <w:rsid w:val="0042104D"/>
    <w:rsid w:val="004223E2"/>
    <w:rsid w:val="00426BA3"/>
    <w:rsid w:val="00430470"/>
    <w:rsid w:val="00431CAA"/>
    <w:rsid w:val="00432473"/>
    <w:rsid w:val="00440C91"/>
    <w:rsid w:val="00441541"/>
    <w:rsid w:val="00444A9F"/>
    <w:rsid w:val="004456E9"/>
    <w:rsid w:val="00445926"/>
    <w:rsid w:val="00446703"/>
    <w:rsid w:val="0044702E"/>
    <w:rsid w:val="00447C34"/>
    <w:rsid w:val="004521C9"/>
    <w:rsid w:val="00456C8E"/>
    <w:rsid w:val="00457449"/>
    <w:rsid w:val="00462BBC"/>
    <w:rsid w:val="0046326D"/>
    <w:rsid w:val="0046471E"/>
    <w:rsid w:val="00475FF6"/>
    <w:rsid w:val="0048157E"/>
    <w:rsid w:val="00482D16"/>
    <w:rsid w:val="00486A21"/>
    <w:rsid w:val="004909D9"/>
    <w:rsid w:val="00491A14"/>
    <w:rsid w:val="004925E9"/>
    <w:rsid w:val="00493B9C"/>
    <w:rsid w:val="00493C78"/>
    <w:rsid w:val="004959B1"/>
    <w:rsid w:val="004A4D99"/>
    <w:rsid w:val="004A553C"/>
    <w:rsid w:val="004B013C"/>
    <w:rsid w:val="004C3B7E"/>
    <w:rsid w:val="004C465F"/>
    <w:rsid w:val="004C4732"/>
    <w:rsid w:val="004C50A4"/>
    <w:rsid w:val="004C7B93"/>
    <w:rsid w:val="004D0CDF"/>
    <w:rsid w:val="004D7646"/>
    <w:rsid w:val="004E1893"/>
    <w:rsid w:val="004E3D89"/>
    <w:rsid w:val="004F0488"/>
    <w:rsid w:val="004F6AD3"/>
    <w:rsid w:val="004F7F46"/>
    <w:rsid w:val="005010DD"/>
    <w:rsid w:val="00502A21"/>
    <w:rsid w:val="00504782"/>
    <w:rsid w:val="005069EC"/>
    <w:rsid w:val="00507F85"/>
    <w:rsid w:val="00511377"/>
    <w:rsid w:val="005201A7"/>
    <w:rsid w:val="00520CB3"/>
    <w:rsid w:val="00525043"/>
    <w:rsid w:val="00526752"/>
    <w:rsid w:val="00527BBC"/>
    <w:rsid w:val="0053024F"/>
    <w:rsid w:val="005304C8"/>
    <w:rsid w:val="005306EF"/>
    <w:rsid w:val="00534D0F"/>
    <w:rsid w:val="00536308"/>
    <w:rsid w:val="005473E2"/>
    <w:rsid w:val="0055119F"/>
    <w:rsid w:val="00552D09"/>
    <w:rsid w:val="005574F4"/>
    <w:rsid w:val="00557E87"/>
    <w:rsid w:val="00566229"/>
    <w:rsid w:val="00570D21"/>
    <w:rsid w:val="00572413"/>
    <w:rsid w:val="00572EC2"/>
    <w:rsid w:val="00582725"/>
    <w:rsid w:val="005837FF"/>
    <w:rsid w:val="0058582A"/>
    <w:rsid w:val="00587B2B"/>
    <w:rsid w:val="0059032C"/>
    <w:rsid w:val="00592EDB"/>
    <w:rsid w:val="0059331C"/>
    <w:rsid w:val="00593CA7"/>
    <w:rsid w:val="005968FF"/>
    <w:rsid w:val="00597DC2"/>
    <w:rsid w:val="005A33E8"/>
    <w:rsid w:val="005A3FF4"/>
    <w:rsid w:val="005A6A43"/>
    <w:rsid w:val="005A7E0C"/>
    <w:rsid w:val="005B1790"/>
    <w:rsid w:val="005B3325"/>
    <w:rsid w:val="005B3A38"/>
    <w:rsid w:val="005B6B3B"/>
    <w:rsid w:val="005C358D"/>
    <w:rsid w:val="005C56F4"/>
    <w:rsid w:val="005C7DB2"/>
    <w:rsid w:val="005D072F"/>
    <w:rsid w:val="005D4DD6"/>
    <w:rsid w:val="005D5056"/>
    <w:rsid w:val="005D5625"/>
    <w:rsid w:val="005D6F50"/>
    <w:rsid w:val="005E0CC7"/>
    <w:rsid w:val="005E5A91"/>
    <w:rsid w:val="005E7ADB"/>
    <w:rsid w:val="005F438E"/>
    <w:rsid w:val="005F7A56"/>
    <w:rsid w:val="00602269"/>
    <w:rsid w:val="00603649"/>
    <w:rsid w:val="006044E1"/>
    <w:rsid w:val="00623D00"/>
    <w:rsid w:val="00625277"/>
    <w:rsid w:val="0062733B"/>
    <w:rsid w:val="006346F4"/>
    <w:rsid w:val="006379C2"/>
    <w:rsid w:val="00640845"/>
    <w:rsid w:val="00644496"/>
    <w:rsid w:val="00644A10"/>
    <w:rsid w:val="00652402"/>
    <w:rsid w:val="00657840"/>
    <w:rsid w:val="00660F8D"/>
    <w:rsid w:val="00661097"/>
    <w:rsid w:val="00664420"/>
    <w:rsid w:val="00665F86"/>
    <w:rsid w:val="0067018D"/>
    <w:rsid w:val="006704C8"/>
    <w:rsid w:val="006729D4"/>
    <w:rsid w:val="00673B14"/>
    <w:rsid w:val="00675F3A"/>
    <w:rsid w:val="006812B2"/>
    <w:rsid w:val="00683341"/>
    <w:rsid w:val="0068355C"/>
    <w:rsid w:val="006846B0"/>
    <w:rsid w:val="00685AE4"/>
    <w:rsid w:val="00693831"/>
    <w:rsid w:val="006944AC"/>
    <w:rsid w:val="006A1D36"/>
    <w:rsid w:val="006A2EB4"/>
    <w:rsid w:val="006A61FA"/>
    <w:rsid w:val="006A78B4"/>
    <w:rsid w:val="006B0003"/>
    <w:rsid w:val="006B171A"/>
    <w:rsid w:val="006B18EF"/>
    <w:rsid w:val="006C1BA3"/>
    <w:rsid w:val="006C206D"/>
    <w:rsid w:val="006C27C4"/>
    <w:rsid w:val="006C676B"/>
    <w:rsid w:val="006C71B2"/>
    <w:rsid w:val="006D06B4"/>
    <w:rsid w:val="006D1956"/>
    <w:rsid w:val="006D1DE5"/>
    <w:rsid w:val="006D3AC9"/>
    <w:rsid w:val="006D40B4"/>
    <w:rsid w:val="006E26B6"/>
    <w:rsid w:val="006E39D7"/>
    <w:rsid w:val="006E3BB8"/>
    <w:rsid w:val="006F0884"/>
    <w:rsid w:val="006F353A"/>
    <w:rsid w:val="006F3FEA"/>
    <w:rsid w:val="006F48E2"/>
    <w:rsid w:val="006F63F6"/>
    <w:rsid w:val="00701385"/>
    <w:rsid w:val="00701FC3"/>
    <w:rsid w:val="0070524C"/>
    <w:rsid w:val="007108CB"/>
    <w:rsid w:val="00713C49"/>
    <w:rsid w:val="007141AC"/>
    <w:rsid w:val="00714D07"/>
    <w:rsid w:val="00720FE9"/>
    <w:rsid w:val="007212BA"/>
    <w:rsid w:val="007216CF"/>
    <w:rsid w:val="0072262F"/>
    <w:rsid w:val="00722BE3"/>
    <w:rsid w:val="00722E20"/>
    <w:rsid w:val="007239E3"/>
    <w:rsid w:val="00724054"/>
    <w:rsid w:val="0072574A"/>
    <w:rsid w:val="00733857"/>
    <w:rsid w:val="00734301"/>
    <w:rsid w:val="00734C5A"/>
    <w:rsid w:val="00734E16"/>
    <w:rsid w:val="0073796B"/>
    <w:rsid w:val="00737A24"/>
    <w:rsid w:val="00740CAF"/>
    <w:rsid w:val="00744FC6"/>
    <w:rsid w:val="00753FB3"/>
    <w:rsid w:val="00756A0F"/>
    <w:rsid w:val="007642F6"/>
    <w:rsid w:val="00767235"/>
    <w:rsid w:val="00767F9A"/>
    <w:rsid w:val="0077114D"/>
    <w:rsid w:val="00774B9A"/>
    <w:rsid w:val="007760DE"/>
    <w:rsid w:val="007768DF"/>
    <w:rsid w:val="0078354F"/>
    <w:rsid w:val="0078753D"/>
    <w:rsid w:val="007A1187"/>
    <w:rsid w:val="007A11AC"/>
    <w:rsid w:val="007B1819"/>
    <w:rsid w:val="007C0856"/>
    <w:rsid w:val="007C296A"/>
    <w:rsid w:val="007C384C"/>
    <w:rsid w:val="007E428C"/>
    <w:rsid w:val="007E4871"/>
    <w:rsid w:val="007E54B2"/>
    <w:rsid w:val="007E5B01"/>
    <w:rsid w:val="007F690A"/>
    <w:rsid w:val="0080015F"/>
    <w:rsid w:val="00800AE0"/>
    <w:rsid w:val="00803837"/>
    <w:rsid w:val="00804907"/>
    <w:rsid w:val="00811EEC"/>
    <w:rsid w:val="0081471B"/>
    <w:rsid w:val="008176F2"/>
    <w:rsid w:val="008203DA"/>
    <w:rsid w:val="00820BE9"/>
    <w:rsid w:val="00823B73"/>
    <w:rsid w:val="00827077"/>
    <w:rsid w:val="0083549B"/>
    <w:rsid w:val="00836C6E"/>
    <w:rsid w:val="00841D49"/>
    <w:rsid w:val="00844018"/>
    <w:rsid w:val="00844605"/>
    <w:rsid w:val="008471DE"/>
    <w:rsid w:val="0085477B"/>
    <w:rsid w:val="008555F5"/>
    <w:rsid w:val="008571F4"/>
    <w:rsid w:val="00860975"/>
    <w:rsid w:val="00861FDC"/>
    <w:rsid w:val="00867C02"/>
    <w:rsid w:val="00871CD4"/>
    <w:rsid w:val="0087508A"/>
    <w:rsid w:val="008757F6"/>
    <w:rsid w:val="00875A32"/>
    <w:rsid w:val="00883BD8"/>
    <w:rsid w:val="0088521E"/>
    <w:rsid w:val="008856A7"/>
    <w:rsid w:val="00890D04"/>
    <w:rsid w:val="00891007"/>
    <w:rsid w:val="008922FF"/>
    <w:rsid w:val="0089271F"/>
    <w:rsid w:val="00894E73"/>
    <w:rsid w:val="008951BF"/>
    <w:rsid w:val="00895697"/>
    <w:rsid w:val="008A36B0"/>
    <w:rsid w:val="008A4C4B"/>
    <w:rsid w:val="008B1529"/>
    <w:rsid w:val="008B52C0"/>
    <w:rsid w:val="008B78B1"/>
    <w:rsid w:val="008C1C48"/>
    <w:rsid w:val="008C5FDC"/>
    <w:rsid w:val="008D6701"/>
    <w:rsid w:val="008E015B"/>
    <w:rsid w:val="008E0A45"/>
    <w:rsid w:val="008E1A04"/>
    <w:rsid w:val="008E2246"/>
    <w:rsid w:val="008E3E84"/>
    <w:rsid w:val="008E7D2C"/>
    <w:rsid w:val="008F04F8"/>
    <w:rsid w:val="008F0663"/>
    <w:rsid w:val="008F2703"/>
    <w:rsid w:val="008F4CCA"/>
    <w:rsid w:val="008F66E5"/>
    <w:rsid w:val="009027F8"/>
    <w:rsid w:val="00903B53"/>
    <w:rsid w:val="00903D42"/>
    <w:rsid w:val="00906A49"/>
    <w:rsid w:val="00907317"/>
    <w:rsid w:val="00910744"/>
    <w:rsid w:val="00925905"/>
    <w:rsid w:val="009267A6"/>
    <w:rsid w:val="0092731D"/>
    <w:rsid w:val="00927C20"/>
    <w:rsid w:val="00933BCC"/>
    <w:rsid w:val="0094230B"/>
    <w:rsid w:val="0094451D"/>
    <w:rsid w:val="00944B55"/>
    <w:rsid w:val="00945DAA"/>
    <w:rsid w:val="00947A7E"/>
    <w:rsid w:val="0095012C"/>
    <w:rsid w:val="0095624B"/>
    <w:rsid w:val="00956AF7"/>
    <w:rsid w:val="0096372D"/>
    <w:rsid w:val="009667B1"/>
    <w:rsid w:val="00967885"/>
    <w:rsid w:val="009861EE"/>
    <w:rsid w:val="009924AC"/>
    <w:rsid w:val="00997748"/>
    <w:rsid w:val="009B3342"/>
    <w:rsid w:val="009B67D8"/>
    <w:rsid w:val="009B6F42"/>
    <w:rsid w:val="009C11BB"/>
    <w:rsid w:val="009C42D2"/>
    <w:rsid w:val="009D0A2C"/>
    <w:rsid w:val="009D0C5E"/>
    <w:rsid w:val="009D1B19"/>
    <w:rsid w:val="009D6BBB"/>
    <w:rsid w:val="009E4B09"/>
    <w:rsid w:val="009E6635"/>
    <w:rsid w:val="009E7DC7"/>
    <w:rsid w:val="009F1662"/>
    <w:rsid w:val="009F2F00"/>
    <w:rsid w:val="009F30A8"/>
    <w:rsid w:val="009F3A13"/>
    <w:rsid w:val="009F548B"/>
    <w:rsid w:val="00A01CF9"/>
    <w:rsid w:val="00A04CD9"/>
    <w:rsid w:val="00A0536E"/>
    <w:rsid w:val="00A05BCC"/>
    <w:rsid w:val="00A06421"/>
    <w:rsid w:val="00A066A7"/>
    <w:rsid w:val="00A14569"/>
    <w:rsid w:val="00A15502"/>
    <w:rsid w:val="00A15519"/>
    <w:rsid w:val="00A171D4"/>
    <w:rsid w:val="00A20BB3"/>
    <w:rsid w:val="00A20C2B"/>
    <w:rsid w:val="00A21716"/>
    <w:rsid w:val="00A2259D"/>
    <w:rsid w:val="00A318F8"/>
    <w:rsid w:val="00A33BDF"/>
    <w:rsid w:val="00A44270"/>
    <w:rsid w:val="00A45A58"/>
    <w:rsid w:val="00A52348"/>
    <w:rsid w:val="00A55B25"/>
    <w:rsid w:val="00A56118"/>
    <w:rsid w:val="00A57EF6"/>
    <w:rsid w:val="00A634EE"/>
    <w:rsid w:val="00A80316"/>
    <w:rsid w:val="00A85503"/>
    <w:rsid w:val="00A86EED"/>
    <w:rsid w:val="00A90EB3"/>
    <w:rsid w:val="00A93BDD"/>
    <w:rsid w:val="00AA1CD8"/>
    <w:rsid w:val="00AA3DA5"/>
    <w:rsid w:val="00AA7CE8"/>
    <w:rsid w:val="00AB0A4F"/>
    <w:rsid w:val="00AB4C23"/>
    <w:rsid w:val="00AC0D7C"/>
    <w:rsid w:val="00AC7C4B"/>
    <w:rsid w:val="00AD088C"/>
    <w:rsid w:val="00AD2A6D"/>
    <w:rsid w:val="00AD6823"/>
    <w:rsid w:val="00AE4172"/>
    <w:rsid w:val="00AE5B6C"/>
    <w:rsid w:val="00AF6F0A"/>
    <w:rsid w:val="00AF720F"/>
    <w:rsid w:val="00AF7E61"/>
    <w:rsid w:val="00B01455"/>
    <w:rsid w:val="00B05460"/>
    <w:rsid w:val="00B066A6"/>
    <w:rsid w:val="00B12BB9"/>
    <w:rsid w:val="00B16BF7"/>
    <w:rsid w:val="00B2373A"/>
    <w:rsid w:val="00B2723B"/>
    <w:rsid w:val="00B41CF7"/>
    <w:rsid w:val="00B42FA0"/>
    <w:rsid w:val="00B44871"/>
    <w:rsid w:val="00B45F5C"/>
    <w:rsid w:val="00B468F4"/>
    <w:rsid w:val="00B50270"/>
    <w:rsid w:val="00B5216C"/>
    <w:rsid w:val="00B54050"/>
    <w:rsid w:val="00B64816"/>
    <w:rsid w:val="00B64C45"/>
    <w:rsid w:val="00B6551C"/>
    <w:rsid w:val="00B65AFD"/>
    <w:rsid w:val="00B67DCD"/>
    <w:rsid w:val="00B70B1A"/>
    <w:rsid w:val="00B70CA5"/>
    <w:rsid w:val="00B748ED"/>
    <w:rsid w:val="00B8569A"/>
    <w:rsid w:val="00B87AB6"/>
    <w:rsid w:val="00B90211"/>
    <w:rsid w:val="00B911E0"/>
    <w:rsid w:val="00B915A7"/>
    <w:rsid w:val="00B9221E"/>
    <w:rsid w:val="00B92FBF"/>
    <w:rsid w:val="00B96280"/>
    <w:rsid w:val="00BA0713"/>
    <w:rsid w:val="00BA248B"/>
    <w:rsid w:val="00BA55F5"/>
    <w:rsid w:val="00BB399B"/>
    <w:rsid w:val="00BB3EE0"/>
    <w:rsid w:val="00BB4384"/>
    <w:rsid w:val="00BB5C8E"/>
    <w:rsid w:val="00BC27A0"/>
    <w:rsid w:val="00BC2A58"/>
    <w:rsid w:val="00BC3AD7"/>
    <w:rsid w:val="00BC49E5"/>
    <w:rsid w:val="00BD00FE"/>
    <w:rsid w:val="00BD10CB"/>
    <w:rsid w:val="00BD1C12"/>
    <w:rsid w:val="00BD44C4"/>
    <w:rsid w:val="00BD58C3"/>
    <w:rsid w:val="00BD6CB1"/>
    <w:rsid w:val="00BE25C9"/>
    <w:rsid w:val="00BE2EED"/>
    <w:rsid w:val="00BE4A0E"/>
    <w:rsid w:val="00BE62A6"/>
    <w:rsid w:val="00BF18FF"/>
    <w:rsid w:val="00BF4141"/>
    <w:rsid w:val="00C153D0"/>
    <w:rsid w:val="00C25276"/>
    <w:rsid w:val="00C25749"/>
    <w:rsid w:val="00C26E99"/>
    <w:rsid w:val="00C313B5"/>
    <w:rsid w:val="00C32BF2"/>
    <w:rsid w:val="00C335AF"/>
    <w:rsid w:val="00C36CF6"/>
    <w:rsid w:val="00C429B7"/>
    <w:rsid w:val="00C43257"/>
    <w:rsid w:val="00C445D2"/>
    <w:rsid w:val="00C46A13"/>
    <w:rsid w:val="00C47A0A"/>
    <w:rsid w:val="00C47AAC"/>
    <w:rsid w:val="00C53D35"/>
    <w:rsid w:val="00C60073"/>
    <w:rsid w:val="00C60571"/>
    <w:rsid w:val="00C620A3"/>
    <w:rsid w:val="00C65CCD"/>
    <w:rsid w:val="00C667B7"/>
    <w:rsid w:val="00C6793F"/>
    <w:rsid w:val="00C8045D"/>
    <w:rsid w:val="00C8245E"/>
    <w:rsid w:val="00C82F56"/>
    <w:rsid w:val="00C87C11"/>
    <w:rsid w:val="00C95DF8"/>
    <w:rsid w:val="00CA026E"/>
    <w:rsid w:val="00CA2673"/>
    <w:rsid w:val="00CA2BFC"/>
    <w:rsid w:val="00CB345C"/>
    <w:rsid w:val="00CC50B9"/>
    <w:rsid w:val="00CC520D"/>
    <w:rsid w:val="00CD1F71"/>
    <w:rsid w:val="00CD2600"/>
    <w:rsid w:val="00CD2FA3"/>
    <w:rsid w:val="00CD663F"/>
    <w:rsid w:val="00CD768E"/>
    <w:rsid w:val="00CD772D"/>
    <w:rsid w:val="00CF0083"/>
    <w:rsid w:val="00CF19C3"/>
    <w:rsid w:val="00CF1EEE"/>
    <w:rsid w:val="00CF3DB1"/>
    <w:rsid w:val="00CF6BFE"/>
    <w:rsid w:val="00CF6F31"/>
    <w:rsid w:val="00D07930"/>
    <w:rsid w:val="00D105B5"/>
    <w:rsid w:val="00D14977"/>
    <w:rsid w:val="00D16F86"/>
    <w:rsid w:val="00D22F50"/>
    <w:rsid w:val="00D24079"/>
    <w:rsid w:val="00D30D77"/>
    <w:rsid w:val="00D3201A"/>
    <w:rsid w:val="00D3434E"/>
    <w:rsid w:val="00D40AD4"/>
    <w:rsid w:val="00D45DC2"/>
    <w:rsid w:val="00D5242F"/>
    <w:rsid w:val="00D5626C"/>
    <w:rsid w:val="00D5708C"/>
    <w:rsid w:val="00D6098F"/>
    <w:rsid w:val="00D6276F"/>
    <w:rsid w:val="00D6309C"/>
    <w:rsid w:val="00D66AD4"/>
    <w:rsid w:val="00D76EC5"/>
    <w:rsid w:val="00D771B2"/>
    <w:rsid w:val="00D84EC3"/>
    <w:rsid w:val="00D86CB5"/>
    <w:rsid w:val="00D916F8"/>
    <w:rsid w:val="00D94181"/>
    <w:rsid w:val="00D96EF6"/>
    <w:rsid w:val="00DA1C1C"/>
    <w:rsid w:val="00DA29F7"/>
    <w:rsid w:val="00DA75C5"/>
    <w:rsid w:val="00DB267C"/>
    <w:rsid w:val="00DB3E24"/>
    <w:rsid w:val="00DC00C0"/>
    <w:rsid w:val="00DD0E63"/>
    <w:rsid w:val="00DD142B"/>
    <w:rsid w:val="00DD32EB"/>
    <w:rsid w:val="00DE20F9"/>
    <w:rsid w:val="00DE7D6E"/>
    <w:rsid w:val="00DF5729"/>
    <w:rsid w:val="00E010CF"/>
    <w:rsid w:val="00E01B27"/>
    <w:rsid w:val="00E02AFE"/>
    <w:rsid w:val="00E03BD2"/>
    <w:rsid w:val="00E03F45"/>
    <w:rsid w:val="00E15C19"/>
    <w:rsid w:val="00E16ED7"/>
    <w:rsid w:val="00E17F88"/>
    <w:rsid w:val="00E20C90"/>
    <w:rsid w:val="00E244F1"/>
    <w:rsid w:val="00E24B54"/>
    <w:rsid w:val="00E24C40"/>
    <w:rsid w:val="00E30A65"/>
    <w:rsid w:val="00E3264E"/>
    <w:rsid w:val="00E32B2A"/>
    <w:rsid w:val="00E333E7"/>
    <w:rsid w:val="00E33A7C"/>
    <w:rsid w:val="00E43B16"/>
    <w:rsid w:val="00E47AC0"/>
    <w:rsid w:val="00E52969"/>
    <w:rsid w:val="00E57B2A"/>
    <w:rsid w:val="00E60DB6"/>
    <w:rsid w:val="00E621B5"/>
    <w:rsid w:val="00E6251C"/>
    <w:rsid w:val="00E630B0"/>
    <w:rsid w:val="00E63ACF"/>
    <w:rsid w:val="00E643F4"/>
    <w:rsid w:val="00E65835"/>
    <w:rsid w:val="00E664C8"/>
    <w:rsid w:val="00E73EA6"/>
    <w:rsid w:val="00E75AEF"/>
    <w:rsid w:val="00E75DEA"/>
    <w:rsid w:val="00E76FED"/>
    <w:rsid w:val="00E805F7"/>
    <w:rsid w:val="00E8736D"/>
    <w:rsid w:val="00E90EBF"/>
    <w:rsid w:val="00E92E34"/>
    <w:rsid w:val="00E97123"/>
    <w:rsid w:val="00EA5C40"/>
    <w:rsid w:val="00EA5F10"/>
    <w:rsid w:val="00EB1AE7"/>
    <w:rsid w:val="00EB3EFD"/>
    <w:rsid w:val="00EC21AA"/>
    <w:rsid w:val="00EC772D"/>
    <w:rsid w:val="00ED16BD"/>
    <w:rsid w:val="00ED1E3F"/>
    <w:rsid w:val="00ED7B18"/>
    <w:rsid w:val="00EE2999"/>
    <w:rsid w:val="00EE65C9"/>
    <w:rsid w:val="00EF12C0"/>
    <w:rsid w:val="00F003CE"/>
    <w:rsid w:val="00F027BA"/>
    <w:rsid w:val="00F05725"/>
    <w:rsid w:val="00F13FA5"/>
    <w:rsid w:val="00F144F3"/>
    <w:rsid w:val="00F14D00"/>
    <w:rsid w:val="00F14D56"/>
    <w:rsid w:val="00F17F42"/>
    <w:rsid w:val="00F20AEB"/>
    <w:rsid w:val="00F21F35"/>
    <w:rsid w:val="00F24104"/>
    <w:rsid w:val="00F254D2"/>
    <w:rsid w:val="00F262FC"/>
    <w:rsid w:val="00F33E3D"/>
    <w:rsid w:val="00F4040E"/>
    <w:rsid w:val="00F4165C"/>
    <w:rsid w:val="00F44B30"/>
    <w:rsid w:val="00F5337C"/>
    <w:rsid w:val="00F552E3"/>
    <w:rsid w:val="00F55375"/>
    <w:rsid w:val="00F56D6D"/>
    <w:rsid w:val="00F575BB"/>
    <w:rsid w:val="00F63C89"/>
    <w:rsid w:val="00F70E2E"/>
    <w:rsid w:val="00F74AFA"/>
    <w:rsid w:val="00F82B6A"/>
    <w:rsid w:val="00F83276"/>
    <w:rsid w:val="00F85DF3"/>
    <w:rsid w:val="00F875F6"/>
    <w:rsid w:val="00F9141C"/>
    <w:rsid w:val="00F93B2E"/>
    <w:rsid w:val="00F96086"/>
    <w:rsid w:val="00F97BC1"/>
    <w:rsid w:val="00FA23AD"/>
    <w:rsid w:val="00FA465E"/>
    <w:rsid w:val="00FB023C"/>
    <w:rsid w:val="00FB2FA5"/>
    <w:rsid w:val="00FB7776"/>
    <w:rsid w:val="00FB7B58"/>
    <w:rsid w:val="00FB7DA1"/>
    <w:rsid w:val="00FC3042"/>
    <w:rsid w:val="00FC71ED"/>
    <w:rsid w:val="00FD224C"/>
    <w:rsid w:val="00FE2CDA"/>
    <w:rsid w:val="00FE2FA2"/>
    <w:rsid w:val="00FE59CE"/>
    <w:rsid w:val="00FF02DB"/>
    <w:rsid w:val="00FF227A"/>
    <w:rsid w:val="00FF5280"/>
    <w:rsid w:val="00FF6AFC"/>
    <w:rsid w:val="00FF7042"/>
    <w:rsid w:val="0B357387"/>
    <w:rsid w:val="1D4B4704"/>
    <w:rsid w:val="215740CB"/>
    <w:rsid w:val="3A4C0A3D"/>
    <w:rsid w:val="474C2B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semiHidden="1"/>
    <w:lsdException w:name="header" w:unhideWhenUsed="1"/>
    <w:lsdException w:name="footer" w:unhideWhenUsed="1"/>
    <w:lsdException w:name="caption" w:semiHidden="1" w:unhideWhenUsed="1" w:qFormat="1"/>
    <w:lsdException w:name="annotation reference" w:semiHidden="1"/>
    <w:lsdException w:name="Title" w:qFormat="1"/>
    <w:lsdException w:name="Default Paragraph Font" w:uiPriority="1" w:unhideWhenUsed="1"/>
    <w:lsdException w:name="Subtitle" w:qFormat="1"/>
    <w:lsdException w:name="Hyperlink" w:uiPriority="99" w:unhideWhenUsed="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ind w:left="221"/>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2" w:lineRule="auto"/>
      <w:outlineLvl w:val="3"/>
    </w:pPr>
    <w:rPr>
      <w:rFonts w:ascii="Arial" w:eastAsia="黑体" w:hAnsi="Arial"/>
      <w:b/>
      <w:sz w:val="28"/>
      <w:szCs w:val="22"/>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paragraph" w:styleId="6">
    <w:name w:val="heading 6"/>
    <w:basedOn w:val="a"/>
    <w:next w:val="a"/>
    <w:link w:val="6Char"/>
    <w:qFormat/>
    <w:pPr>
      <w:keepNext/>
      <w:keepLines/>
      <w:spacing w:before="240" w:after="64" w:line="320" w:lineRule="auto"/>
      <w:outlineLvl w:val="5"/>
    </w:pPr>
    <w:rPr>
      <w:rFonts w:ascii="Cambria" w:hAnsi="Cambria"/>
      <w:b/>
      <w:bCs/>
      <w:sz w:val="2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styleId="a4">
    <w:name w:val="Hyperlink"/>
    <w:uiPriority w:val="99"/>
    <w:unhideWhenUsed/>
    <w:rPr>
      <w:color w:val="0563C1"/>
      <w:u w:val="single"/>
    </w:rPr>
  </w:style>
  <w:style w:type="character" w:styleId="a5">
    <w:name w:val="page number"/>
    <w:basedOn w:val="a0"/>
  </w:style>
  <w:style w:type="character" w:styleId="a6">
    <w:name w:val="annotation reference"/>
    <w:basedOn w:val="a0"/>
    <w:semiHidden/>
    <w:rPr>
      <w:sz w:val="21"/>
      <w:szCs w:val="21"/>
    </w:rPr>
  </w:style>
  <w:style w:type="character" w:customStyle="1" w:styleId="3Char">
    <w:name w:val="标题 3 Char"/>
    <w:link w:val="3"/>
    <w:qFormat/>
    <w:rPr>
      <w:rFonts w:eastAsia="宋体"/>
      <w:b/>
      <w:bCs/>
      <w:kern w:val="2"/>
      <w:sz w:val="32"/>
      <w:szCs w:val="32"/>
      <w:lang w:val="en-US" w:eastAsia="zh-CN" w:bidi="ar-SA"/>
    </w:rPr>
  </w:style>
  <w:style w:type="character" w:customStyle="1" w:styleId="dhgao2">
    <w:name w:val="dhgao2"/>
    <w:basedOn w:val="a0"/>
  </w:style>
  <w:style w:type="character" w:customStyle="1" w:styleId="Char">
    <w:name w:val="页眉 Char"/>
    <w:link w:val="a7"/>
    <w:rPr>
      <w:sz w:val="18"/>
      <w:szCs w:val="18"/>
      <w:lang w:bidi="ar-SA"/>
    </w:rPr>
  </w:style>
  <w:style w:type="character" w:customStyle="1" w:styleId="4Char">
    <w:name w:val="标题 4 Char"/>
    <w:basedOn w:val="a0"/>
    <w:link w:val="4"/>
    <w:rPr>
      <w:rFonts w:ascii="Arial" w:eastAsia="黑体" w:hAnsi="Arial"/>
      <w:b/>
      <w:kern w:val="2"/>
      <w:sz w:val="28"/>
      <w:szCs w:val="22"/>
    </w:rPr>
  </w:style>
  <w:style w:type="character" w:customStyle="1" w:styleId="5Char">
    <w:name w:val="标题 5 Char"/>
    <w:basedOn w:val="a0"/>
    <w:link w:val="5"/>
    <w:semiHidden/>
    <w:rPr>
      <w:b/>
      <w:bCs/>
      <w:kern w:val="2"/>
      <w:sz w:val="28"/>
      <w:szCs w:val="28"/>
    </w:rPr>
  </w:style>
  <w:style w:type="character" w:customStyle="1" w:styleId="Char0">
    <w:name w:val="批注框文本 Char"/>
    <w:link w:val="a8"/>
    <w:semiHidden/>
    <w:rPr>
      <w:sz w:val="18"/>
      <w:szCs w:val="18"/>
      <w:lang w:bidi="ar-SA"/>
    </w:rPr>
  </w:style>
  <w:style w:type="character" w:customStyle="1" w:styleId="Char1">
    <w:name w:val="页脚 Char"/>
    <w:link w:val="a9"/>
    <w:rPr>
      <w:sz w:val="18"/>
      <w:szCs w:val="18"/>
      <w:lang w:bidi="ar-SA"/>
    </w:rPr>
  </w:style>
  <w:style w:type="character" w:customStyle="1" w:styleId="2Char">
    <w:name w:val="标题 2 Char"/>
    <w:link w:val="2"/>
    <w:uiPriority w:val="9"/>
    <w:rPr>
      <w:rFonts w:ascii="Cambria" w:eastAsia="宋体" w:hAnsi="Cambria"/>
      <w:b/>
      <w:bCs/>
      <w:kern w:val="2"/>
      <w:sz w:val="32"/>
      <w:szCs w:val="32"/>
      <w:lang w:val="en-US" w:eastAsia="zh-CN" w:bidi="ar-SA"/>
    </w:rPr>
  </w:style>
  <w:style w:type="character" w:customStyle="1" w:styleId="Char2">
    <w:name w:val="纯文本 Char"/>
    <w:link w:val="aa"/>
    <w:rPr>
      <w:rFonts w:ascii="宋体" w:eastAsia="宋体" w:hAnsi="Courier New"/>
      <w:szCs w:val="21"/>
      <w:lang w:bidi="ar-SA"/>
    </w:rPr>
  </w:style>
  <w:style w:type="character" w:customStyle="1" w:styleId="Char3">
    <w:name w:val="标题 Char"/>
    <w:basedOn w:val="a0"/>
    <w:link w:val="ab"/>
    <w:rPr>
      <w:rFonts w:ascii="Cambria" w:hAnsi="Cambria" w:cs="Times New Roman"/>
      <w:b/>
      <w:bCs/>
      <w:kern w:val="2"/>
      <w:sz w:val="32"/>
      <w:szCs w:val="32"/>
    </w:rPr>
  </w:style>
  <w:style w:type="character" w:customStyle="1" w:styleId="6Char">
    <w:name w:val="标题 6 Char"/>
    <w:basedOn w:val="a0"/>
    <w:link w:val="6"/>
    <w:semiHidden/>
    <w:rPr>
      <w:rFonts w:ascii="Cambria" w:eastAsia="宋体" w:hAnsi="Cambria" w:cs="Times New Roman"/>
      <w:b/>
      <w:bCs/>
      <w:kern w:val="2"/>
      <w:sz w:val="24"/>
      <w:szCs w:val="24"/>
    </w:rPr>
  </w:style>
  <w:style w:type="character" w:customStyle="1" w:styleId="yanse">
    <w:name w:val="yanse"/>
    <w:basedOn w:val="a0"/>
  </w:style>
  <w:style w:type="character" w:customStyle="1" w:styleId="hao11">
    <w:name w:val="hao11"/>
    <w:basedOn w:val="a0"/>
    <w:rPr>
      <w:color w:val="DF0000"/>
      <w:sz w:val="24"/>
      <w:szCs w:val="24"/>
    </w:rPr>
  </w:style>
  <w:style w:type="paragraph" w:styleId="9">
    <w:name w:val="toc 9"/>
    <w:basedOn w:val="a"/>
    <w:next w:val="a"/>
    <w:uiPriority w:val="39"/>
    <w:unhideWhenUsed/>
    <w:pPr>
      <w:ind w:leftChars="1600" w:left="3360"/>
    </w:pPr>
    <w:rPr>
      <w:rFonts w:ascii="Calibri" w:hAnsi="Calibri"/>
      <w:szCs w:val="22"/>
    </w:rPr>
  </w:style>
  <w:style w:type="paragraph" w:styleId="a9">
    <w:name w:val="footer"/>
    <w:basedOn w:val="a"/>
    <w:link w:val="Char1"/>
    <w:unhideWhenUsed/>
    <w:pPr>
      <w:tabs>
        <w:tab w:val="center" w:pos="4153"/>
        <w:tab w:val="right" w:pos="8306"/>
      </w:tabs>
      <w:snapToGrid w:val="0"/>
      <w:jc w:val="left"/>
    </w:pPr>
    <w:rPr>
      <w:kern w:val="0"/>
      <w:sz w:val="18"/>
      <w:szCs w:val="18"/>
    </w:rPr>
  </w:style>
  <w:style w:type="paragraph" w:styleId="50">
    <w:name w:val="toc 5"/>
    <w:basedOn w:val="a"/>
    <w:next w:val="a"/>
    <w:uiPriority w:val="39"/>
    <w:unhideWhenUsed/>
    <w:pPr>
      <w:ind w:leftChars="800" w:left="1680"/>
    </w:pPr>
    <w:rPr>
      <w:rFonts w:ascii="Calibri" w:hAnsi="Calibri"/>
      <w:szCs w:val="22"/>
    </w:rPr>
  </w:style>
  <w:style w:type="paragraph" w:styleId="ac">
    <w:name w:val="annotation subject"/>
    <w:basedOn w:val="ad"/>
    <w:next w:val="ad"/>
    <w:semiHidden/>
    <w:rPr>
      <w:b/>
      <w:bCs/>
    </w:rPr>
  </w:style>
  <w:style w:type="paragraph" w:styleId="ad">
    <w:name w:val="annotation text"/>
    <w:basedOn w:val="a"/>
    <w:semiHidden/>
    <w:pPr>
      <w:jc w:val="left"/>
    </w:pPr>
  </w:style>
  <w:style w:type="paragraph" w:styleId="60">
    <w:name w:val="toc 6"/>
    <w:basedOn w:val="a"/>
    <w:next w:val="a"/>
    <w:uiPriority w:val="39"/>
    <w:unhideWhenUsed/>
    <w:pPr>
      <w:ind w:leftChars="1000" w:left="2100"/>
    </w:pPr>
    <w:rPr>
      <w:rFonts w:ascii="Calibri" w:hAnsi="Calibri"/>
      <w:szCs w:val="22"/>
    </w:rPr>
  </w:style>
  <w:style w:type="paragraph" w:styleId="10">
    <w:name w:val="toc 1"/>
    <w:basedOn w:val="a"/>
    <w:next w:val="a"/>
    <w:uiPriority w:val="39"/>
    <w:unhideWhenUsed/>
    <w:pPr>
      <w:widowControl/>
      <w:tabs>
        <w:tab w:val="right" w:leader="dot" w:pos="8296"/>
      </w:tabs>
    </w:pPr>
    <w:rPr>
      <w:rFonts w:ascii="Calibri" w:eastAsia="黑体" w:hAnsi="Calibri"/>
      <w:b/>
      <w:kern w:val="0"/>
      <w:sz w:val="32"/>
      <w:szCs w:val="44"/>
    </w:rPr>
  </w:style>
  <w:style w:type="paragraph" w:styleId="8">
    <w:name w:val="toc 8"/>
    <w:basedOn w:val="a"/>
    <w:next w:val="a"/>
    <w:uiPriority w:val="39"/>
    <w:unhideWhenUsed/>
    <w:pPr>
      <w:ind w:leftChars="1400" w:left="2940"/>
    </w:pPr>
    <w:rPr>
      <w:rFonts w:ascii="Calibri" w:hAnsi="Calibri"/>
      <w:szCs w:val="22"/>
    </w:rPr>
  </w:style>
  <w:style w:type="paragraph" w:styleId="30">
    <w:name w:val="toc 3"/>
    <w:basedOn w:val="a"/>
    <w:next w:val="a"/>
    <w:uiPriority w:val="39"/>
    <w:unhideWhenUsed/>
    <w:pPr>
      <w:widowControl/>
      <w:ind w:left="442"/>
      <w:jc w:val="left"/>
    </w:pPr>
    <w:rPr>
      <w:rFonts w:ascii="Calibri" w:hAnsi="Calibri"/>
      <w:kern w:val="0"/>
      <w:sz w:val="24"/>
      <w:szCs w:val="22"/>
    </w:rPr>
  </w:style>
  <w:style w:type="paragraph" w:styleId="ab">
    <w:name w:val="Title"/>
    <w:basedOn w:val="a"/>
    <w:next w:val="a"/>
    <w:link w:val="Char3"/>
    <w:qFormat/>
    <w:pPr>
      <w:spacing w:before="240" w:after="60"/>
      <w:jc w:val="center"/>
      <w:outlineLvl w:val="0"/>
    </w:pPr>
    <w:rPr>
      <w:rFonts w:ascii="Cambria" w:hAnsi="Cambria"/>
      <w:b/>
      <w:bCs/>
      <w:sz w:val="32"/>
      <w:szCs w:val="32"/>
    </w:rPr>
  </w:style>
  <w:style w:type="paragraph" w:styleId="ae">
    <w:name w:val="Normal (Web)"/>
    <w:basedOn w:val="a"/>
    <w:qFormat/>
    <w:pPr>
      <w:widowControl/>
      <w:spacing w:after="150"/>
      <w:jc w:val="left"/>
    </w:pPr>
    <w:rPr>
      <w:rFonts w:ascii="宋体" w:hAnsi="宋体" w:cs="宋体"/>
      <w:kern w:val="0"/>
      <w:sz w:val="24"/>
    </w:rPr>
  </w:style>
  <w:style w:type="paragraph" w:styleId="aa">
    <w:name w:val="Plain Text"/>
    <w:basedOn w:val="a"/>
    <w:link w:val="Char2"/>
    <w:rPr>
      <w:rFonts w:ascii="宋体" w:hAnsi="Courier New"/>
      <w:kern w:val="0"/>
      <w:sz w:val="20"/>
      <w:szCs w:val="21"/>
    </w:rPr>
  </w:style>
  <w:style w:type="paragraph" w:styleId="20">
    <w:name w:val="toc 2"/>
    <w:basedOn w:val="a"/>
    <w:next w:val="a"/>
    <w:uiPriority w:val="39"/>
    <w:unhideWhenUsed/>
    <w:pPr>
      <w:widowControl/>
      <w:jc w:val="left"/>
    </w:pPr>
    <w:rPr>
      <w:rFonts w:ascii="Calibri" w:eastAsia="楷体_GB2312" w:hAnsi="Calibri"/>
      <w:kern w:val="0"/>
      <w:sz w:val="30"/>
      <w:szCs w:val="30"/>
    </w:rPr>
  </w:style>
  <w:style w:type="paragraph" w:styleId="40">
    <w:name w:val="toc 4"/>
    <w:basedOn w:val="a"/>
    <w:next w:val="a"/>
    <w:uiPriority w:val="39"/>
    <w:unhideWhenUsed/>
    <w:pPr>
      <w:ind w:leftChars="600" w:left="1260"/>
    </w:pPr>
    <w:rPr>
      <w:rFonts w:ascii="Calibri" w:hAnsi="Calibri"/>
      <w:szCs w:val="22"/>
    </w:rPr>
  </w:style>
  <w:style w:type="paragraph" w:styleId="a7">
    <w:name w:val="header"/>
    <w:basedOn w:val="a"/>
    <w:link w:val="Char"/>
    <w:unhideWhenUsed/>
    <w:pPr>
      <w:pBdr>
        <w:bottom w:val="single" w:sz="6" w:space="1" w:color="auto"/>
      </w:pBdr>
      <w:tabs>
        <w:tab w:val="center" w:pos="4153"/>
        <w:tab w:val="right" w:pos="8306"/>
      </w:tabs>
      <w:snapToGrid w:val="0"/>
      <w:jc w:val="center"/>
    </w:pPr>
    <w:rPr>
      <w:kern w:val="0"/>
      <w:sz w:val="18"/>
      <w:szCs w:val="18"/>
    </w:rPr>
  </w:style>
  <w:style w:type="paragraph" w:styleId="a8">
    <w:name w:val="Balloon Text"/>
    <w:basedOn w:val="a"/>
    <w:link w:val="Char0"/>
    <w:unhideWhenUsed/>
    <w:rPr>
      <w:kern w:val="0"/>
      <w:sz w:val="18"/>
      <w:szCs w:val="18"/>
    </w:rPr>
  </w:style>
  <w:style w:type="paragraph" w:styleId="7">
    <w:name w:val="toc 7"/>
    <w:basedOn w:val="a"/>
    <w:next w:val="a"/>
    <w:uiPriority w:val="39"/>
    <w:unhideWhenUsed/>
    <w:pPr>
      <w:ind w:leftChars="1200" w:left="2520"/>
    </w:pPr>
    <w:rPr>
      <w:rFonts w:ascii="Calibri" w:hAnsi="Calibri"/>
      <w:szCs w:val="22"/>
    </w:rPr>
  </w:style>
  <w:style w:type="paragraph" w:styleId="af">
    <w:name w:val="Document Map"/>
    <w:basedOn w:val="a"/>
    <w:semiHidden/>
    <w:pPr>
      <w:shd w:val="clear" w:color="auto" w:fill="000080"/>
    </w:pPr>
  </w:style>
  <w:style w:type="paragraph" w:styleId="af0">
    <w:name w:val="List Paragraph"/>
    <w:basedOn w:val="a"/>
    <w:qFormat/>
    <w:pPr>
      <w:ind w:firstLineChars="200" w:firstLine="420"/>
    </w:pPr>
    <w:rPr>
      <w:szCs w:val="22"/>
    </w:rPr>
  </w:style>
  <w:style w:type="paragraph" w:customStyle="1" w:styleId="WPSOffice2">
    <w:name w:val="WPSOffice手动目录 2"/>
    <w:pPr>
      <w:ind w:leftChars="200" w:left="200"/>
    </w:pPr>
  </w:style>
  <w:style w:type="paragraph" w:customStyle="1" w:styleId="WPSOffice1">
    <w:name w:val="WPSOffice手动目录 1"/>
    <w:pPr>
      <w:ind w:left="221"/>
    </w:pPr>
  </w:style>
  <w:style w:type="paragraph" w:customStyle="1" w:styleId="CharCharChar">
    <w:name w:val="Char Char Char"/>
    <w:basedOn w:val="a"/>
    <w:rPr>
      <w:rFonts w:ascii="Tahoma" w:hAnsi="Tahoma"/>
      <w:sz w:val="24"/>
      <w:szCs w:val="20"/>
    </w:rPr>
  </w:style>
  <w:style w:type="paragraph" w:customStyle="1" w:styleId="WPSOffice3">
    <w:name w:val="WPSOffice手动目录 3"/>
    <w:pPr>
      <w:ind w:leftChars="400" w:left="400"/>
    </w:pPr>
  </w:style>
  <w:style w:type="paragraph" w:styleId="af1">
    <w:name w:val="No Spacing"/>
    <w:qFormat/>
    <w:pPr>
      <w:widowControl w:val="0"/>
      <w:ind w:left="221"/>
      <w:jc w:val="both"/>
    </w:pPr>
    <w:rPr>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9370</Words>
  <Characters>53412</Characters>
  <Application>Microsoft Office Word</Application>
  <DocSecurity>0</DocSecurity>
  <PresentationFormat/>
  <Lines>445</Lines>
  <Paragraphs>125</Paragraphs>
  <Slides>0</Slides>
  <Notes>0</Notes>
  <HiddenSlides>0</HiddenSlides>
  <MMClips>0</MMClips>
  <ScaleCrop>false</ScaleCrop>
  <Manager/>
  <Company>Microsoft</Company>
  <LinksUpToDate>false</LinksUpToDate>
  <CharactersWithSpaces>62657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段志伟</dc:creator>
  <cp:keywords/>
  <dc:description/>
  <cp:lastModifiedBy>洪国鑫</cp:lastModifiedBy>
  <cp:revision>1</cp:revision>
  <cp:lastPrinted>2019-07-15T07:07:00Z</cp:lastPrinted>
  <dcterms:created xsi:type="dcterms:W3CDTF">2021-07-23T02:51:00Z</dcterms:created>
  <dcterms:modified xsi:type="dcterms:W3CDTF">2021-07-23T02:51:00Z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2052-9.1.0.4898</vt:lpwstr>
  </property>
</Properties>
</file>