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75" w:rsidRDefault="00C75075">
      <w:pPr>
        <w:tabs>
          <w:tab w:val="left" w:pos="-180"/>
          <w:tab w:val="left" w:pos="1905"/>
          <w:tab w:val="center" w:pos="4770"/>
        </w:tabs>
        <w:spacing w:line="560" w:lineRule="atLeast"/>
        <w:ind w:leftChars="-1" w:hanging="2"/>
        <w:jc w:val="center"/>
        <w:rPr>
          <w:rFonts w:ascii="方正小标宋简体" w:eastAsia="方正小标宋简体"/>
          <w:sz w:val="36"/>
          <w:szCs w:val="36"/>
        </w:rPr>
      </w:pPr>
      <w:r>
        <w:rPr>
          <w:rFonts w:ascii="方正小标宋简体" w:eastAsia="方正小标宋简体" w:hint="eastAsia"/>
          <w:sz w:val="36"/>
          <w:szCs w:val="36"/>
        </w:rPr>
        <w:t>委托银行(金融机构)划缴税（费）款三方协议书</w:t>
      </w:r>
    </w:p>
    <w:p w:rsidR="00C75075" w:rsidRDefault="00D04732">
      <w:pPr>
        <w:spacing w:line="560" w:lineRule="atLeast"/>
        <w:rPr>
          <w:rFonts w:ascii="宋体" w:hAnsi="宋体"/>
          <w:color w:val="FF0000"/>
          <w:sz w:val="36"/>
          <w:szCs w:val="36"/>
        </w:rPr>
      </w:pPr>
      <w:r w:rsidRPr="00D04732">
        <w:rPr>
          <w:sz w:val="36"/>
        </w:rPr>
        <w:pict>
          <v:shapetype id="_x0000_t202" coordsize="21600,21600" o:spt="202" path="m,l,21600r21600,l21600,xe">
            <v:stroke joinstyle="miter"/>
            <v:path gradientshapeok="t" o:connecttype="rect"/>
          </v:shapetype>
          <v:shape id="_x0000_s1026" type="#_x0000_t202" style="position:absolute;left:0;text-align:left;margin-left:1.6pt;margin-top:5.55pt;width:310.95pt;height:71.9pt;z-index:251658752" filled="f" stroked="f">
            <v:textbox inset="2.53997mm,,2.53997mm">
              <w:txbxContent>
                <w:p w:rsidR="00C75075" w:rsidRDefault="00C75075">
                  <w:pPr>
                    <w:spacing w:line="480" w:lineRule="exact"/>
                    <w:rPr>
                      <w:sz w:val="28"/>
                      <w:szCs w:val="28"/>
                    </w:rPr>
                  </w:pPr>
                  <w:r>
                    <w:rPr>
                      <w:rFonts w:ascii="仿宋_GB2312" w:eastAsia="仿宋_GB2312" w:hint="eastAsia"/>
                      <w:szCs w:val="21"/>
                    </w:rPr>
                    <w:t>协议书编号</w:t>
                  </w:r>
                  <w:r>
                    <w:rPr>
                      <w:rFonts w:hint="eastAsia"/>
                      <w:sz w:val="28"/>
                    </w:rPr>
                    <w:t>:</w:t>
                  </w:r>
                  <w:r>
                    <w:rPr>
                      <w:rFonts w:ascii="仿宋_GB2312" w:eastAsia="仿宋_GB2312" w:hAnsi="仿宋_GB2312" w:cs="仿宋_GB2312" w:hint="eastAsia"/>
                      <w:sz w:val="28"/>
                      <w:szCs w:val="28"/>
                      <w:u w:val="single"/>
                    </w:rPr>
                    <w:t xml:space="preserve"> </w:t>
                  </w:r>
                  <w:r>
                    <w:rPr>
                      <w:rFonts w:hint="eastAsia"/>
                      <w:sz w:val="28"/>
                      <w:szCs w:val="28"/>
                      <w:u w:val="single"/>
                    </w:rPr>
                    <w:t xml:space="preserve">                       </w:t>
                  </w:r>
                  <w:r>
                    <w:rPr>
                      <w:rFonts w:hint="eastAsia"/>
                      <w:sz w:val="28"/>
                      <w:szCs w:val="28"/>
                    </w:rPr>
                    <w:t xml:space="preserve"> </w:t>
                  </w:r>
                </w:p>
              </w:txbxContent>
            </v:textbox>
          </v:shape>
        </w:pict>
      </w:r>
      <w:r w:rsidRPr="00D04732">
        <w:rPr>
          <w:sz w:val="36"/>
        </w:rPr>
        <w:pict>
          <v:shape id="文本框 2" o:spid="_x0000_s1027" type="#_x0000_t202" style="position:absolute;left:0;text-align:left;margin-left:310.6pt;margin-top:5.75pt;width:208.55pt;height:36.85pt;z-index:251657728" filled="f" stroked="f">
            <v:textbox inset="2.53997mm,,2.53997mm">
              <w:txbxContent>
                <w:p w:rsidR="00C75075" w:rsidRDefault="00C75075">
                  <w:r>
                    <w:rPr>
                      <w:rFonts w:hint="eastAsia"/>
                      <w:bCs/>
                      <w:szCs w:val="21"/>
                    </w:rPr>
                    <w:t>签约类型：社保</w:t>
                  </w:r>
                  <w:r>
                    <w:rPr>
                      <w:rFonts w:hint="eastAsia"/>
                      <w:bCs/>
                      <w:szCs w:val="21"/>
                    </w:rPr>
                    <w:t>ETS</w:t>
                  </w:r>
                  <w:r>
                    <w:rPr>
                      <w:rFonts w:ascii="宋体" w:hAnsi="宋体" w:cs="宋体" w:hint="eastAsia"/>
                      <w:b/>
                      <w:sz w:val="28"/>
                      <w:szCs w:val="28"/>
                    </w:rPr>
                    <w:t>□</w:t>
                  </w:r>
                  <w:r>
                    <w:rPr>
                      <w:rFonts w:hint="eastAsia"/>
                      <w:bCs/>
                      <w:szCs w:val="21"/>
                    </w:rPr>
                    <w:t>税款</w:t>
                  </w:r>
                  <w:r>
                    <w:rPr>
                      <w:rFonts w:hint="eastAsia"/>
                      <w:bCs/>
                      <w:szCs w:val="21"/>
                    </w:rPr>
                    <w:t>TIPS</w:t>
                  </w:r>
                  <w:r>
                    <w:rPr>
                      <w:rFonts w:ascii="宋体" w:hAnsi="宋体" w:cs="宋体" w:hint="eastAsia"/>
                      <w:b/>
                      <w:sz w:val="28"/>
                      <w:szCs w:val="28"/>
                    </w:rPr>
                    <w:t>□</w:t>
                  </w:r>
                </w:p>
              </w:txbxContent>
            </v:textbox>
          </v:shape>
        </w:pict>
      </w:r>
      <w:r w:rsidRPr="00D04732">
        <w:rPr>
          <w:rFonts w:ascii="仿宋_GB2312" w:eastAsia="仿宋_GB2312"/>
          <w:szCs w:val="21"/>
        </w:rPr>
        <w:pict>
          <v:shape id="Text Box 5" o:spid="_x0000_s1028" type="#_x0000_t202" style="position:absolute;left:0;text-align:left;margin-left:491.4pt;margin-top:125pt;width:37.8pt;height:485.75pt;z-index:251656704" stroked="f">
            <v:textbox style="layout-flow:vertical-ideographic">
              <w:txbxContent>
                <w:p w:rsidR="00C75075" w:rsidRDefault="00C75075">
                  <w:pPr>
                    <w:rPr>
                      <w:rFonts w:ascii="仿宋_GB2312" w:eastAsia="仿宋_GB2312"/>
                      <w:sz w:val="18"/>
                      <w:szCs w:val="18"/>
                    </w:rPr>
                  </w:pPr>
                  <w:r>
                    <w:rPr>
                      <w:rFonts w:ascii="仿宋_GB2312" w:eastAsia="仿宋_GB2312" w:hint="eastAsia"/>
                      <w:sz w:val="18"/>
                      <w:szCs w:val="18"/>
                    </w:rPr>
                    <w:t>第一联：税务机关留存；第二联：商业银行（金融机构）留存；第三联：纳税人留存。</w:t>
                  </w:r>
                </w:p>
              </w:txbxContent>
            </v:textbox>
          </v:shape>
        </w:pict>
      </w:r>
      <w:r w:rsidR="00C75075">
        <w:rPr>
          <w:rFonts w:ascii="仿宋_GB2312" w:eastAsia="仿宋_GB2312" w:hint="eastAsia"/>
          <w:szCs w:val="21"/>
        </w:rPr>
        <w:t xml:space="preserve"> </w:t>
      </w:r>
      <w:r w:rsidR="00C75075">
        <w:rPr>
          <w:rFonts w:hint="eastAsia"/>
          <w:sz w:val="28"/>
          <w:szCs w:val="28"/>
        </w:rPr>
        <w:t xml:space="preserve">   </w:t>
      </w:r>
      <w:r w:rsidR="00C75075">
        <w:rPr>
          <w:rFonts w:ascii="宋体" w:hAnsi="宋体" w:cs="宋体" w:hint="eastAsia"/>
          <w:b/>
          <w:sz w:val="30"/>
          <w:szCs w:val="30"/>
        </w:rPr>
        <w:t xml:space="preserve">  </w:t>
      </w:r>
    </w:p>
    <w:p w:rsidR="00C75075" w:rsidRDefault="00C75075">
      <w:pPr>
        <w:pStyle w:val="a6"/>
        <w:spacing w:line="340" w:lineRule="exact"/>
        <w:ind w:firstLineChars="200" w:firstLine="420"/>
        <w:rPr>
          <w:rFonts w:ascii="仿宋_GB2312" w:eastAsia="仿宋_GB2312"/>
          <w:sz w:val="21"/>
          <w:szCs w:val="24"/>
        </w:rPr>
      </w:pPr>
    </w:p>
    <w:p w:rsidR="00C75075" w:rsidRDefault="00C75075">
      <w:pPr>
        <w:pStyle w:val="a6"/>
        <w:spacing w:line="340" w:lineRule="exact"/>
        <w:ind w:firstLineChars="200" w:firstLine="420"/>
        <w:rPr>
          <w:rFonts w:ascii="仿宋_GB2312" w:eastAsia="仿宋_GB2312"/>
          <w:sz w:val="21"/>
          <w:szCs w:val="24"/>
        </w:rPr>
      </w:pPr>
      <w:r>
        <w:rPr>
          <w:rFonts w:ascii="仿宋_GB2312" w:eastAsia="仿宋_GB2312" w:hint="eastAsia"/>
          <w:sz w:val="21"/>
          <w:szCs w:val="24"/>
        </w:rPr>
        <w:t>经甲、乙、丙三方磋商，就甲方应缴税（费）款委托乙方划转达成如下协议：</w:t>
      </w:r>
    </w:p>
    <w:tbl>
      <w:tblPr>
        <w:tblpPr w:leftFromText="180" w:rightFromText="180" w:vertAnchor="page" w:horzAnchor="page" w:tblpX="1117" w:tblpY="2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5"/>
        <w:gridCol w:w="1964"/>
        <w:gridCol w:w="2570"/>
        <w:gridCol w:w="1657"/>
        <w:gridCol w:w="2052"/>
      </w:tblGrid>
      <w:tr w:rsidR="00C75075">
        <w:trPr>
          <w:cantSplit/>
          <w:trHeight w:val="453"/>
        </w:trPr>
        <w:tc>
          <w:tcPr>
            <w:tcW w:w="1585" w:type="dxa"/>
            <w:vMerge w:val="restart"/>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甲方</w:t>
            </w:r>
          </w:p>
          <w:p w:rsidR="00C75075" w:rsidRDefault="00C75075">
            <w:pPr>
              <w:jc w:val="center"/>
              <w:rPr>
                <w:rFonts w:ascii="仿宋_GB2312" w:eastAsia="仿宋_GB2312" w:hAnsi="宋体"/>
              </w:rPr>
            </w:pPr>
            <w:r>
              <w:rPr>
                <w:rFonts w:ascii="仿宋_GB2312" w:eastAsia="仿宋_GB2312" w:hAnsi="宋体" w:hint="eastAsia"/>
              </w:rPr>
              <w:t>（纳税人或缴费人）</w:t>
            </w: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纳税人名称</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443"/>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统一社会信用代码</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463"/>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联系地址</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439"/>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联系电话</w:t>
            </w:r>
          </w:p>
        </w:tc>
        <w:tc>
          <w:tcPr>
            <w:tcW w:w="2570"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法定代表人</w:t>
            </w:r>
          </w:p>
        </w:tc>
        <w:tc>
          <w:tcPr>
            <w:tcW w:w="2052" w:type="dxa"/>
            <w:tcBorders>
              <w:top w:val="single" w:sz="4" w:space="0" w:color="auto"/>
              <w:left w:val="single" w:sz="4" w:space="0" w:color="auto"/>
              <w:bottom w:val="single" w:sz="4" w:space="0" w:color="auto"/>
              <w:right w:val="single" w:sz="4" w:space="0" w:color="auto"/>
            </w:tcBorders>
          </w:tcPr>
          <w:p w:rsidR="00C75075" w:rsidRDefault="00C75075">
            <w:pPr>
              <w:jc w:val="center"/>
              <w:rPr>
                <w:rFonts w:ascii="仿宋_GB2312" w:eastAsia="仿宋_GB2312" w:hAnsi="宋体"/>
              </w:rPr>
            </w:pPr>
          </w:p>
        </w:tc>
      </w:tr>
      <w:tr w:rsidR="00C75075">
        <w:trPr>
          <w:cantSplit/>
          <w:trHeight w:val="627"/>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开户银行名称</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613"/>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缴税（费）专用</w:t>
            </w:r>
          </w:p>
          <w:p w:rsidR="00C75075" w:rsidRDefault="00C75075">
            <w:pPr>
              <w:jc w:val="center"/>
              <w:rPr>
                <w:rFonts w:ascii="仿宋_GB2312" w:eastAsia="仿宋_GB2312" w:hAnsi="宋体"/>
              </w:rPr>
            </w:pPr>
            <w:r>
              <w:rPr>
                <w:rFonts w:ascii="仿宋_GB2312" w:eastAsia="仿宋_GB2312" w:hAnsi="宋体" w:hint="eastAsia"/>
              </w:rPr>
              <w:t>账户名称</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613"/>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缴税（费）专用</w:t>
            </w:r>
          </w:p>
          <w:p w:rsidR="00C75075" w:rsidRDefault="00C75075">
            <w:pPr>
              <w:jc w:val="center"/>
              <w:rPr>
                <w:rFonts w:ascii="仿宋_GB2312" w:eastAsia="仿宋_GB2312" w:hAnsi="宋体"/>
              </w:rPr>
            </w:pPr>
            <w:r>
              <w:rPr>
                <w:rFonts w:ascii="仿宋_GB2312" w:eastAsia="仿宋_GB2312" w:hAnsi="宋体" w:hint="eastAsia"/>
              </w:rPr>
              <w:t>账号</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420"/>
        </w:trPr>
        <w:tc>
          <w:tcPr>
            <w:tcW w:w="1585" w:type="dxa"/>
            <w:vMerge w:val="restart"/>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乙方</w:t>
            </w:r>
          </w:p>
          <w:p w:rsidR="00C75075" w:rsidRDefault="00C75075">
            <w:pPr>
              <w:jc w:val="center"/>
              <w:rPr>
                <w:rFonts w:ascii="仿宋_GB2312" w:eastAsia="仿宋_GB2312" w:hAnsi="宋体"/>
              </w:rPr>
            </w:pPr>
            <w:r>
              <w:rPr>
                <w:rFonts w:ascii="仿宋_GB2312" w:eastAsia="仿宋_GB2312" w:hAnsi="宋体" w:hint="eastAsia"/>
              </w:rPr>
              <w:t>（纳税人或缴费人开户银行、金融机构）</w:t>
            </w: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开户银行名称</w:t>
            </w:r>
          </w:p>
        </w:tc>
        <w:tc>
          <w:tcPr>
            <w:tcW w:w="6279" w:type="dxa"/>
            <w:gridSpan w:val="3"/>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454"/>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开户银行行号</w:t>
            </w:r>
          </w:p>
        </w:tc>
        <w:tc>
          <w:tcPr>
            <w:tcW w:w="2570"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银行支行编码</w:t>
            </w:r>
          </w:p>
        </w:tc>
        <w:tc>
          <w:tcPr>
            <w:tcW w:w="2052" w:type="dxa"/>
            <w:tcBorders>
              <w:top w:val="single" w:sz="4" w:space="0" w:color="auto"/>
              <w:left w:val="single" w:sz="4" w:space="0" w:color="auto"/>
              <w:bottom w:val="single" w:sz="4" w:space="0" w:color="auto"/>
              <w:right w:val="single" w:sz="4" w:space="0" w:color="auto"/>
            </w:tcBorders>
          </w:tcPr>
          <w:p w:rsidR="00C75075" w:rsidRDefault="00C75075">
            <w:pPr>
              <w:jc w:val="center"/>
              <w:rPr>
                <w:rFonts w:ascii="仿宋_GB2312" w:eastAsia="仿宋_GB2312" w:hAnsi="宋体"/>
              </w:rPr>
            </w:pPr>
          </w:p>
        </w:tc>
      </w:tr>
      <w:tr w:rsidR="00C75075">
        <w:trPr>
          <w:cantSplit/>
          <w:trHeight w:val="484"/>
        </w:trPr>
        <w:tc>
          <w:tcPr>
            <w:tcW w:w="1585" w:type="dxa"/>
            <w:vMerge/>
            <w:tcBorders>
              <w:top w:val="single" w:sz="4" w:space="0" w:color="auto"/>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清算银行名称</w:t>
            </w:r>
          </w:p>
        </w:tc>
        <w:tc>
          <w:tcPr>
            <w:tcW w:w="2570" w:type="dxa"/>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清算银行行号</w:t>
            </w:r>
          </w:p>
        </w:tc>
        <w:tc>
          <w:tcPr>
            <w:tcW w:w="2052" w:type="dxa"/>
            <w:tcBorders>
              <w:top w:val="single" w:sz="4" w:space="0" w:color="auto"/>
              <w:left w:val="single" w:sz="4" w:space="0" w:color="auto"/>
              <w:right w:val="single" w:sz="4" w:space="0" w:color="auto"/>
            </w:tcBorders>
          </w:tcPr>
          <w:p w:rsidR="00C75075" w:rsidRDefault="00C75075">
            <w:pPr>
              <w:jc w:val="center"/>
              <w:rPr>
                <w:rFonts w:ascii="仿宋_GB2312" w:eastAsia="仿宋_GB2312" w:hAnsi="宋体"/>
              </w:rPr>
            </w:pPr>
          </w:p>
        </w:tc>
      </w:tr>
      <w:tr w:rsidR="00C75075">
        <w:trPr>
          <w:cantSplit/>
          <w:trHeight w:val="484"/>
        </w:trPr>
        <w:tc>
          <w:tcPr>
            <w:tcW w:w="1585" w:type="dxa"/>
            <w:vMerge/>
            <w:tcBorders>
              <w:left w:val="single" w:sz="4" w:space="0" w:color="auto"/>
              <w:bottom w:val="single" w:sz="4" w:space="0" w:color="auto"/>
              <w:right w:val="single" w:sz="4" w:space="0" w:color="auto"/>
            </w:tcBorders>
            <w:vAlign w:val="center"/>
          </w:tcPr>
          <w:p w:rsidR="00C75075" w:rsidRDefault="00C75075">
            <w:pPr>
              <w:jc w:val="center"/>
            </w:pPr>
          </w:p>
        </w:tc>
        <w:tc>
          <w:tcPr>
            <w:tcW w:w="1964"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联系地址</w:t>
            </w:r>
          </w:p>
        </w:tc>
        <w:tc>
          <w:tcPr>
            <w:tcW w:w="2570" w:type="dxa"/>
            <w:tcBorders>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联系电话</w:t>
            </w:r>
          </w:p>
        </w:tc>
        <w:tc>
          <w:tcPr>
            <w:tcW w:w="2052" w:type="dxa"/>
            <w:tcBorders>
              <w:left w:val="single" w:sz="4" w:space="0" w:color="auto"/>
              <w:bottom w:val="single" w:sz="4" w:space="0" w:color="auto"/>
              <w:right w:val="single" w:sz="4" w:space="0" w:color="auto"/>
            </w:tcBorders>
          </w:tcPr>
          <w:p w:rsidR="00C75075" w:rsidRDefault="00C75075">
            <w:pPr>
              <w:jc w:val="center"/>
              <w:rPr>
                <w:rFonts w:ascii="仿宋_GB2312" w:eastAsia="仿宋_GB2312" w:hAnsi="宋体"/>
              </w:rPr>
            </w:pPr>
          </w:p>
        </w:tc>
      </w:tr>
      <w:tr w:rsidR="00C75075">
        <w:trPr>
          <w:cantSplit/>
          <w:trHeight w:val="580"/>
        </w:trPr>
        <w:tc>
          <w:tcPr>
            <w:tcW w:w="1585" w:type="dxa"/>
            <w:vMerge w:val="restart"/>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丙方</w:t>
            </w:r>
          </w:p>
          <w:p w:rsidR="00C75075" w:rsidRDefault="00C75075">
            <w:pPr>
              <w:jc w:val="center"/>
              <w:rPr>
                <w:rFonts w:ascii="仿宋_GB2312" w:eastAsia="仿宋_GB2312" w:hAnsi="宋体"/>
              </w:rPr>
            </w:pPr>
            <w:r>
              <w:rPr>
                <w:rFonts w:ascii="仿宋_GB2312" w:eastAsia="仿宋_GB2312" w:hAnsi="宋体" w:hint="eastAsia"/>
              </w:rPr>
              <w:t>（税务机关）</w:t>
            </w:r>
          </w:p>
        </w:tc>
        <w:tc>
          <w:tcPr>
            <w:tcW w:w="1964" w:type="dxa"/>
            <w:vMerge w:val="restart"/>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主管税务机关名称</w:t>
            </w:r>
          </w:p>
        </w:tc>
        <w:tc>
          <w:tcPr>
            <w:tcW w:w="2570" w:type="dxa"/>
            <w:vMerge w:val="restart"/>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税务机关代码1</w:t>
            </w:r>
          </w:p>
          <w:p w:rsidR="00C75075" w:rsidRDefault="00C75075">
            <w:pPr>
              <w:jc w:val="center"/>
              <w:rPr>
                <w:rFonts w:ascii="仿宋_GB2312" w:eastAsia="仿宋_GB2312" w:hAnsi="宋体"/>
              </w:rPr>
            </w:pPr>
            <w:r>
              <w:rPr>
                <w:rFonts w:ascii="仿宋_GB2312" w:eastAsia="仿宋_GB2312" w:hAnsi="宋体" w:hint="eastAsia"/>
              </w:rPr>
              <w:t>（原**国税局）</w:t>
            </w:r>
          </w:p>
        </w:tc>
        <w:tc>
          <w:tcPr>
            <w:tcW w:w="2052" w:type="dxa"/>
            <w:tcBorders>
              <w:top w:val="single" w:sz="4" w:space="0" w:color="auto"/>
              <w:left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376"/>
        </w:trPr>
        <w:tc>
          <w:tcPr>
            <w:tcW w:w="1585" w:type="dxa"/>
            <w:vMerge/>
            <w:tcBorders>
              <w:left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vMerge/>
            <w:tcBorders>
              <w:left w:val="single" w:sz="4" w:space="0" w:color="auto"/>
              <w:right w:val="single" w:sz="4" w:space="0" w:color="auto"/>
            </w:tcBorders>
            <w:vAlign w:val="center"/>
          </w:tcPr>
          <w:p w:rsidR="00C75075" w:rsidRDefault="00C75075">
            <w:pPr>
              <w:jc w:val="center"/>
              <w:rPr>
                <w:rFonts w:ascii="仿宋_GB2312" w:eastAsia="仿宋_GB2312" w:hAnsi="宋体"/>
              </w:rPr>
            </w:pPr>
          </w:p>
        </w:tc>
        <w:tc>
          <w:tcPr>
            <w:tcW w:w="2570" w:type="dxa"/>
            <w:vMerge/>
            <w:tcBorders>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税务机关代码2</w:t>
            </w:r>
          </w:p>
          <w:p w:rsidR="00C75075" w:rsidRDefault="00C75075">
            <w:pPr>
              <w:jc w:val="center"/>
              <w:rPr>
                <w:rFonts w:ascii="仿宋_GB2312" w:eastAsia="仿宋_GB2312" w:hAnsi="宋体"/>
              </w:rPr>
            </w:pPr>
            <w:r>
              <w:rPr>
                <w:rFonts w:ascii="仿宋_GB2312" w:eastAsia="仿宋_GB2312" w:hAnsi="宋体" w:hint="eastAsia"/>
              </w:rPr>
              <w:t>（原**地税局）</w:t>
            </w:r>
          </w:p>
        </w:tc>
        <w:tc>
          <w:tcPr>
            <w:tcW w:w="2052"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r w:rsidR="00C75075">
        <w:trPr>
          <w:cantSplit/>
          <w:trHeight w:val="376"/>
        </w:trPr>
        <w:tc>
          <w:tcPr>
            <w:tcW w:w="1585" w:type="dxa"/>
            <w:vMerge/>
            <w:tcBorders>
              <w:left w:val="single" w:sz="4" w:space="0" w:color="auto"/>
              <w:bottom w:val="single" w:sz="4" w:space="0" w:color="auto"/>
              <w:right w:val="single" w:sz="4" w:space="0" w:color="auto"/>
            </w:tcBorders>
            <w:vAlign w:val="center"/>
          </w:tcPr>
          <w:p w:rsidR="00C75075" w:rsidRDefault="00C75075">
            <w:pPr>
              <w:widowControl/>
              <w:jc w:val="center"/>
              <w:rPr>
                <w:rFonts w:ascii="仿宋_GB2312" w:eastAsia="仿宋_GB2312" w:hAnsi="宋体"/>
              </w:rPr>
            </w:pPr>
          </w:p>
        </w:tc>
        <w:tc>
          <w:tcPr>
            <w:tcW w:w="1964" w:type="dxa"/>
            <w:tcBorders>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联系地址</w:t>
            </w:r>
          </w:p>
        </w:tc>
        <w:tc>
          <w:tcPr>
            <w:tcW w:w="2570"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c>
          <w:tcPr>
            <w:tcW w:w="1657"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r>
              <w:rPr>
                <w:rFonts w:ascii="仿宋_GB2312" w:eastAsia="仿宋_GB2312" w:hAnsi="宋体" w:hint="eastAsia"/>
              </w:rPr>
              <w:t>联系电话</w:t>
            </w:r>
          </w:p>
        </w:tc>
        <w:tc>
          <w:tcPr>
            <w:tcW w:w="2052" w:type="dxa"/>
            <w:tcBorders>
              <w:top w:val="single" w:sz="4" w:space="0" w:color="auto"/>
              <w:left w:val="single" w:sz="4" w:space="0" w:color="auto"/>
              <w:bottom w:val="single" w:sz="4" w:space="0" w:color="auto"/>
              <w:right w:val="single" w:sz="4" w:space="0" w:color="auto"/>
            </w:tcBorders>
            <w:vAlign w:val="center"/>
          </w:tcPr>
          <w:p w:rsidR="00C75075" w:rsidRDefault="00C75075">
            <w:pPr>
              <w:jc w:val="center"/>
              <w:rPr>
                <w:rFonts w:ascii="仿宋_GB2312" w:eastAsia="仿宋_GB2312" w:hAnsi="宋体"/>
              </w:rPr>
            </w:pPr>
          </w:p>
        </w:tc>
      </w:tr>
    </w:tbl>
    <w:p w:rsidR="00C75075" w:rsidRDefault="00C75075">
      <w:pPr>
        <w:pStyle w:val="a6"/>
        <w:spacing w:line="300" w:lineRule="exact"/>
        <w:ind w:leftChars="-192" w:left="-403" w:firstLineChars="200" w:firstLine="420"/>
        <w:rPr>
          <w:rFonts w:ascii="仿宋_GB2312" w:eastAsia="仿宋_GB2312" w:hAnsi="仿宋_GB2312" w:cs="仿宋_GB2312"/>
          <w:bCs/>
          <w:color w:val="auto"/>
          <w:sz w:val="21"/>
          <w:szCs w:val="21"/>
        </w:rPr>
      </w:pPr>
      <w:r>
        <w:rPr>
          <w:rFonts w:ascii="仿宋_GB2312" w:eastAsia="仿宋_GB2312" w:hAnsi="仿宋_GB2312" w:cs="仿宋_GB2312" w:hint="eastAsia"/>
          <w:color w:val="auto"/>
          <w:sz w:val="21"/>
          <w:szCs w:val="21"/>
        </w:rPr>
        <w:t>一、甲方委托乙方从甲方上述缴税（费）专用账户中，根据甲方申报的税（费）款信息和</w:t>
      </w:r>
      <w:r w:rsidR="00823C29">
        <w:rPr>
          <w:rFonts w:ascii="仿宋_GB2312" w:eastAsia="仿宋_GB2312" w:hAnsi="仿宋_GB2312" w:cs="仿宋_GB2312" w:hint="eastAsia"/>
          <w:color w:val="auto"/>
          <w:sz w:val="21"/>
          <w:szCs w:val="21"/>
        </w:rPr>
        <w:t>税务</w:t>
      </w:r>
      <w:r>
        <w:rPr>
          <w:rFonts w:ascii="仿宋_GB2312" w:eastAsia="仿宋_GB2312" w:hAnsi="仿宋_GB2312" w:cs="仿宋_GB2312" w:hint="eastAsia"/>
          <w:color w:val="auto"/>
          <w:sz w:val="21"/>
          <w:szCs w:val="21"/>
        </w:rPr>
        <w:t>机关依法确定的应征税（费）款、滞纳金、罚款以及其它涉税（费）款项，划解甲方应缴税（费）款至相应级次人民银行国库或指定的缴款专</w:t>
      </w:r>
      <w:r>
        <w:rPr>
          <w:rFonts w:ascii="仿宋_GB2312" w:eastAsia="仿宋_GB2312" w:hAnsi="仿宋_GB2312" w:cs="仿宋_GB2312" w:hint="eastAsia"/>
          <w:bCs/>
          <w:color w:val="auto"/>
          <w:sz w:val="21"/>
          <w:szCs w:val="21"/>
        </w:rPr>
        <w:t>户。</w:t>
      </w:r>
    </w:p>
    <w:p w:rsidR="00C75075" w:rsidRDefault="00C75075">
      <w:pPr>
        <w:pStyle w:val="a6"/>
        <w:spacing w:line="300" w:lineRule="exact"/>
        <w:ind w:leftChars="-192" w:left="-403" w:firstLineChars="200" w:firstLine="42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二、缴税（费）账户一经确定，原则上不得变更。甲方变更名称、法定代表人姓名或变更经营地址、改变主管</w:t>
      </w:r>
      <w:r w:rsidR="0067250C">
        <w:rPr>
          <w:rFonts w:ascii="仿宋_GB2312" w:eastAsia="仿宋_GB2312" w:hAnsi="仿宋_GB2312" w:cs="仿宋_GB2312" w:hint="eastAsia"/>
          <w:color w:val="auto"/>
          <w:sz w:val="21"/>
          <w:szCs w:val="21"/>
        </w:rPr>
        <w:t>税务</w:t>
      </w:r>
      <w:r>
        <w:rPr>
          <w:rFonts w:ascii="仿宋_GB2312" w:eastAsia="仿宋_GB2312" w:hAnsi="仿宋_GB2312" w:cs="仿宋_GB2312" w:hint="eastAsia"/>
          <w:color w:val="auto"/>
          <w:sz w:val="21"/>
          <w:szCs w:val="21"/>
        </w:rPr>
        <w:t>机关时，应在办理有关涉税（费）事项的5个工作日前，向乙方、丙方同时提出变更申请，并重新签订《协议书》。</w:t>
      </w:r>
    </w:p>
    <w:p w:rsidR="00C75075" w:rsidRDefault="00C75075">
      <w:pPr>
        <w:spacing w:line="300" w:lineRule="exact"/>
        <w:ind w:leftChars="-192" w:left="-403"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甲方应保证在办理每一项缴款的涉税（费）事项时，缴税（费）专用账户内有足够存款余额。因甲方缴税（费）专用账户资金余额不足或未按法定期限申报造成乙方无法及时划缴税（费）款而导致应征的税（费）款不能依期足额入库的，一切责任由甲方承担，丙方将按《中华人民共和国税收征收管理法》《中华人民共和国社会保险法》和其他法律法规的有关规定处理。</w:t>
      </w:r>
    </w:p>
    <w:p w:rsidR="00C75075" w:rsidRDefault="00C75075">
      <w:pPr>
        <w:spacing w:line="340" w:lineRule="exact"/>
        <w:rPr>
          <w:rFonts w:ascii="仿宋_GB2312" w:eastAsia="仿宋_GB2312"/>
        </w:rPr>
      </w:pPr>
      <w:r>
        <w:rPr>
          <w:rFonts w:ascii="仿宋_GB2312" w:eastAsia="仿宋_GB2312" w:hint="eastAsia"/>
        </w:rPr>
        <w:t>四、</w:t>
      </w:r>
      <w:r>
        <w:rPr>
          <w:rFonts w:ascii="仿宋_GB2312" w:eastAsia="仿宋_GB2312" w:hAnsi="仿宋_GB2312" w:cs="仿宋_GB2312" w:hint="eastAsia"/>
          <w:szCs w:val="21"/>
        </w:rPr>
        <w:t>本协议书一式三份，从签订盖章之日起生效，甲、乙、丙方各执一份。</w:t>
      </w:r>
    </w:p>
    <w:p w:rsidR="00C75075" w:rsidRDefault="00C75075">
      <w:pPr>
        <w:spacing w:line="340" w:lineRule="exact"/>
        <w:rPr>
          <w:rFonts w:ascii="仿宋_GB2312" w:eastAsia="仿宋_GB2312"/>
        </w:rPr>
      </w:pPr>
    </w:p>
    <w:p w:rsidR="00C75075" w:rsidRDefault="00C75075">
      <w:pPr>
        <w:tabs>
          <w:tab w:val="left" w:pos="8124"/>
        </w:tabs>
        <w:rPr>
          <w:rFonts w:ascii="仿宋_GB2312" w:eastAsia="仿宋_GB2312"/>
        </w:rPr>
      </w:pPr>
      <w:r>
        <w:rPr>
          <w:rFonts w:ascii="仿宋_GB2312" w:eastAsia="仿宋_GB2312" w:hint="eastAsia"/>
        </w:rPr>
        <w:t>甲方：                           乙方:               丙方：</w:t>
      </w:r>
      <w:r>
        <w:rPr>
          <w:rFonts w:ascii="仿宋_GB2312" w:eastAsia="仿宋_GB2312"/>
        </w:rPr>
        <w:tab/>
      </w:r>
    </w:p>
    <w:p w:rsidR="00C75075" w:rsidRDefault="00C75075">
      <w:pPr>
        <w:ind w:leftChars="-192" w:left="-403" w:firstLine="630"/>
        <w:rPr>
          <w:rFonts w:ascii="仿宋_GB2312" w:eastAsia="仿宋_GB2312"/>
        </w:rPr>
      </w:pPr>
      <w:r>
        <w:rPr>
          <w:rFonts w:ascii="仿宋_GB2312" w:eastAsia="仿宋_GB2312" w:hint="eastAsia"/>
        </w:rPr>
        <w:t xml:space="preserve"> （纳税人单位预留银行印鉴）   （银行公章）        （税务机关公章）</w:t>
      </w:r>
      <w:r>
        <w:rPr>
          <w:rFonts w:ascii="仿宋_GB2312" w:eastAsia="仿宋_GB2312"/>
        </w:rPr>
        <w:tab/>
      </w:r>
      <w:r>
        <w:rPr>
          <w:rFonts w:ascii="仿宋_GB2312" w:eastAsia="仿宋_GB2312" w:hint="eastAsia"/>
        </w:rPr>
        <w:t xml:space="preserve">    </w:t>
      </w:r>
    </w:p>
    <w:p w:rsidR="00C75075" w:rsidRDefault="00C75075">
      <w:pPr>
        <w:ind w:leftChars="-192" w:left="-403" w:firstLineChars="400" w:firstLine="840"/>
        <w:jc w:val="left"/>
        <w:rPr>
          <w:rFonts w:ascii="仿宋_GB2312" w:eastAsia="仿宋_GB2312"/>
        </w:rPr>
      </w:pPr>
      <w:r>
        <w:rPr>
          <w:rFonts w:ascii="仿宋_GB2312" w:eastAsia="仿宋_GB2312" w:hint="eastAsia"/>
        </w:rPr>
        <w:t>（个人账号持有人签名）</w:t>
      </w:r>
    </w:p>
    <w:p w:rsidR="00C75075" w:rsidRDefault="00C75075">
      <w:pPr>
        <w:ind w:firstLineChars="2900" w:firstLine="6090"/>
        <w:rPr>
          <w:rFonts w:ascii="仿宋_GB2312" w:eastAsia="仿宋_GB2312"/>
        </w:rPr>
      </w:pPr>
    </w:p>
    <w:p w:rsidR="00C75075" w:rsidRDefault="00C75075">
      <w:pPr>
        <w:ind w:firstLineChars="2900" w:firstLine="6090"/>
      </w:pPr>
      <w:r>
        <w:rPr>
          <w:rFonts w:ascii="仿宋_GB2312" w:eastAsia="仿宋_GB2312" w:hint="eastAsia"/>
        </w:rPr>
        <w:t>签订时间：       年    月    日</w:t>
      </w:r>
    </w:p>
    <w:sectPr w:rsidR="00C75075" w:rsidSect="00D04732">
      <w:type w:val="continuous"/>
      <w:pgSz w:w="11906" w:h="16838"/>
      <w:pgMar w:top="624" w:right="1106" w:bottom="1091"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BB2" w:rsidRPr="00144D24" w:rsidRDefault="00587BB2" w:rsidP="00823C29">
      <w:r>
        <w:separator/>
      </w:r>
    </w:p>
  </w:endnote>
  <w:endnote w:type="continuationSeparator" w:id="0">
    <w:p w:rsidR="00587BB2" w:rsidRPr="00144D24" w:rsidRDefault="00587BB2" w:rsidP="00823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BB2" w:rsidRPr="00144D24" w:rsidRDefault="00587BB2" w:rsidP="00823C29">
      <w:r>
        <w:separator/>
      </w:r>
    </w:p>
  </w:footnote>
  <w:footnote w:type="continuationSeparator" w:id="0">
    <w:p w:rsidR="00587BB2" w:rsidRPr="00144D24" w:rsidRDefault="00587BB2" w:rsidP="00823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8B6"/>
    <w:rsid w:val="00045C2C"/>
    <w:rsid w:val="000E45F3"/>
    <w:rsid w:val="00187A02"/>
    <w:rsid w:val="00215D31"/>
    <w:rsid w:val="003033CC"/>
    <w:rsid w:val="00363492"/>
    <w:rsid w:val="003800E6"/>
    <w:rsid w:val="003C6130"/>
    <w:rsid w:val="00416B6B"/>
    <w:rsid w:val="00527D3B"/>
    <w:rsid w:val="005318B6"/>
    <w:rsid w:val="00551EF5"/>
    <w:rsid w:val="00587BB2"/>
    <w:rsid w:val="00590321"/>
    <w:rsid w:val="005C2275"/>
    <w:rsid w:val="0067250C"/>
    <w:rsid w:val="006E7697"/>
    <w:rsid w:val="007454A7"/>
    <w:rsid w:val="007840D4"/>
    <w:rsid w:val="00823C29"/>
    <w:rsid w:val="00892B14"/>
    <w:rsid w:val="008E4491"/>
    <w:rsid w:val="008F2A47"/>
    <w:rsid w:val="00917EBF"/>
    <w:rsid w:val="00946D2C"/>
    <w:rsid w:val="00A011D5"/>
    <w:rsid w:val="00AE1871"/>
    <w:rsid w:val="00B21B61"/>
    <w:rsid w:val="00B60407"/>
    <w:rsid w:val="00BC200A"/>
    <w:rsid w:val="00BC7B73"/>
    <w:rsid w:val="00C75075"/>
    <w:rsid w:val="00CD113B"/>
    <w:rsid w:val="00CD27A9"/>
    <w:rsid w:val="00D04732"/>
    <w:rsid w:val="00D178B0"/>
    <w:rsid w:val="00DB3B0B"/>
    <w:rsid w:val="00DE3C7A"/>
    <w:rsid w:val="00E17B07"/>
    <w:rsid w:val="00E26B36"/>
    <w:rsid w:val="00E30113"/>
    <w:rsid w:val="00F26E74"/>
    <w:rsid w:val="00F44A1D"/>
    <w:rsid w:val="00F6161E"/>
    <w:rsid w:val="042745C4"/>
    <w:rsid w:val="06D76FD1"/>
    <w:rsid w:val="07DC4BEA"/>
    <w:rsid w:val="088510F0"/>
    <w:rsid w:val="10191220"/>
    <w:rsid w:val="13DE1BCC"/>
    <w:rsid w:val="190B50A4"/>
    <w:rsid w:val="1D535A3C"/>
    <w:rsid w:val="1D906C78"/>
    <w:rsid w:val="2078151F"/>
    <w:rsid w:val="22E362CB"/>
    <w:rsid w:val="39C40196"/>
    <w:rsid w:val="42A06E08"/>
    <w:rsid w:val="47C60524"/>
    <w:rsid w:val="4C2E17D2"/>
    <w:rsid w:val="502315A3"/>
    <w:rsid w:val="59694909"/>
    <w:rsid w:val="608B4C23"/>
    <w:rsid w:val="62572F79"/>
    <w:rsid w:val="66E10635"/>
    <w:rsid w:val="6B2D2AD0"/>
    <w:rsid w:val="70674A73"/>
    <w:rsid w:val="7423723C"/>
    <w:rsid w:val="778D5DBE"/>
    <w:rsid w:val="79620A5F"/>
    <w:rsid w:val="7A520E0D"/>
    <w:rsid w:val="7BAC0ED9"/>
    <w:rsid w:val="7F591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unhideWhenUsed="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D04732"/>
  </w:style>
  <w:style w:type="paragraph" w:styleId="a4">
    <w:name w:val="footer"/>
    <w:basedOn w:val="a"/>
    <w:uiPriority w:val="99"/>
    <w:unhideWhenUsed/>
    <w:rsid w:val="00D04732"/>
    <w:pPr>
      <w:tabs>
        <w:tab w:val="center" w:pos="4153"/>
        <w:tab w:val="right" w:pos="8306"/>
      </w:tabs>
      <w:snapToGrid w:val="0"/>
      <w:jc w:val="left"/>
    </w:pPr>
    <w:rPr>
      <w:sz w:val="18"/>
    </w:rPr>
  </w:style>
  <w:style w:type="paragraph" w:styleId="a5">
    <w:name w:val="Balloon Text"/>
    <w:basedOn w:val="a"/>
    <w:semiHidden/>
    <w:rsid w:val="00D04732"/>
    <w:rPr>
      <w:sz w:val="18"/>
      <w:szCs w:val="18"/>
    </w:rPr>
  </w:style>
  <w:style w:type="paragraph" w:styleId="a6">
    <w:name w:val="Body Text Indent"/>
    <w:basedOn w:val="a"/>
    <w:rsid w:val="00D04732"/>
    <w:pPr>
      <w:spacing w:line="600" w:lineRule="exact"/>
      <w:ind w:firstLineChars="192" w:firstLine="576"/>
    </w:pPr>
    <w:rPr>
      <w:color w:val="000000"/>
      <w:sz w:val="30"/>
      <w:szCs w:val="30"/>
    </w:rPr>
  </w:style>
  <w:style w:type="paragraph" w:styleId="a7">
    <w:name w:val="header"/>
    <w:basedOn w:val="a"/>
    <w:link w:val="Char"/>
    <w:uiPriority w:val="99"/>
    <w:semiHidden/>
    <w:unhideWhenUsed/>
    <w:rsid w:val="00823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823C2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PresentationFormat/>
  <Lines>6</Lines>
  <Paragraphs>1</Paragraphs>
  <Slides>0</Slides>
  <Notes>0</Notes>
  <HiddenSlides>0</HiddenSlides>
  <MMClips>0</MMClips>
  <ScaleCrop>false</ScaleCrop>
  <Company>中国石油大学</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委托银行(金融机构)划缴税款三方协议书</dc:title>
  <dc:creator>赖小红【阅件】</dc:creator>
  <cp:lastModifiedBy>罗东平</cp:lastModifiedBy>
  <cp:revision>2</cp:revision>
  <cp:lastPrinted>2018-07-10T06:34:00Z</cp:lastPrinted>
  <dcterms:created xsi:type="dcterms:W3CDTF">2018-07-19T08:36:00Z</dcterms:created>
  <dcterms:modified xsi:type="dcterms:W3CDTF">2018-07-19T08:36:00Z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