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70CC0A" w14:textId="77777777" w:rsidR="00AD730C" w:rsidRPr="008023C7" w:rsidRDefault="0063633C">
      <w:pPr>
        <w:widowControl/>
        <w:spacing w:line="26" w:lineRule="atLeast"/>
        <w:jc w:val="center"/>
        <w:rPr>
          <w:rFonts w:ascii="黑体" w:eastAsia="黑体" w:hAnsi="黑体"/>
          <w:b/>
          <w:bCs/>
          <w:sz w:val="44"/>
          <w:szCs w:val="44"/>
        </w:rPr>
      </w:pPr>
      <w:r w:rsidRPr="008023C7">
        <w:rPr>
          <w:rFonts w:ascii="黑体" w:eastAsia="黑体" w:hAnsi="黑体" w:cs="宋体" w:hint="eastAsia"/>
          <w:b/>
          <w:bCs/>
          <w:color w:val="222222"/>
          <w:kern w:val="0"/>
          <w:sz w:val="44"/>
          <w:szCs w:val="44"/>
          <w:lang w:bidi="ar"/>
        </w:rPr>
        <w:t>跨区域涉税事项报告</w:t>
      </w:r>
    </w:p>
    <w:p w14:paraId="3E509D69" w14:textId="77777777" w:rsidR="00AD730C" w:rsidRPr="008023C7" w:rsidRDefault="0063633C">
      <w:pPr>
        <w:widowControl/>
        <w:spacing w:line="26" w:lineRule="atLeast"/>
        <w:jc w:val="left"/>
        <w:rPr>
          <w:rFonts w:ascii="仿宋_GB2312" w:eastAsia="仿宋_GB2312" w:hAnsi="宋体" w:cs="宋体"/>
          <w:color w:val="222222"/>
          <w:kern w:val="0"/>
          <w:sz w:val="28"/>
          <w:szCs w:val="28"/>
          <w:lang w:bidi="ar"/>
        </w:rPr>
      </w:pPr>
      <w:r w:rsidRPr="008023C7">
        <w:rPr>
          <w:rFonts w:ascii="仿宋_GB2312" w:eastAsia="仿宋_GB2312" w:hAnsi="宋体" w:cs="宋体" w:hint="eastAsia"/>
          <w:color w:val="222222"/>
          <w:kern w:val="0"/>
          <w:sz w:val="28"/>
          <w:szCs w:val="28"/>
          <w:lang w:bidi="ar"/>
        </w:rPr>
        <w:t>第一步</w:t>
      </w:r>
    </w:p>
    <w:p w14:paraId="25E50C05" w14:textId="77777777" w:rsidR="008023C7" w:rsidRDefault="008023C7" w:rsidP="008023C7">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登录国家税务总局广东省电子税务局</w:t>
      </w:r>
    </w:p>
    <w:p w14:paraId="5F0AD24A" w14:textId="77777777" w:rsidR="008023C7" w:rsidRPr="00B02CAF" w:rsidRDefault="008023C7" w:rsidP="008023C7">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登录网址:</w:t>
      </w:r>
      <w:r w:rsidRPr="00B02CAF">
        <w:rPr>
          <w:rFonts w:ascii="仿宋_GB2312" w:eastAsia="仿宋_GB2312" w:hAnsi="仿宋" w:cs="宋体" w:hint="eastAsia"/>
          <w:color w:val="222222"/>
          <w:kern w:val="0"/>
          <w:sz w:val="28"/>
          <w:szCs w:val="28"/>
          <w:lang w:bidi="ar"/>
        </w:rPr>
        <w:t xml:space="preserve"> </w:t>
      </w:r>
      <w:r w:rsidRPr="00B02CAF">
        <w:rPr>
          <w:rFonts w:ascii="仿宋_GB2312" w:eastAsia="仿宋_GB2312" w:hAnsi="仿宋" w:cs="宋体" w:hint="eastAsia"/>
          <w:b/>
          <w:bCs/>
          <w:color w:val="DF402A"/>
          <w:kern w:val="0"/>
          <w:sz w:val="28"/>
          <w:szCs w:val="28"/>
          <w:u w:val="single"/>
          <w:lang w:bidi="ar"/>
        </w:rPr>
        <w:t>https://etax.guangdong.chinatax.gov.cn/xxmh/</w:t>
      </w:r>
    </w:p>
    <w:p w14:paraId="3D323CBF" w14:textId="33742B6C" w:rsidR="008023C7" w:rsidRPr="008837CF" w:rsidRDefault="008023C7" w:rsidP="008023C7">
      <w:pPr>
        <w:widowControl/>
        <w:spacing w:line="26" w:lineRule="atLeast"/>
        <w:jc w:val="left"/>
        <w:rPr>
          <w:rFonts w:ascii="仿宋_GB2312" w:eastAsia="仿宋_GB2312" w:hAnsi="宋体" w:cs="宋体"/>
          <w:color w:val="222222"/>
          <w:kern w:val="0"/>
          <w:sz w:val="28"/>
          <w:szCs w:val="28"/>
          <w:lang w:bidi="ar"/>
        </w:rPr>
      </w:pPr>
      <w:r w:rsidRPr="00B02CAF">
        <w:rPr>
          <w:rFonts w:ascii="仿宋_GB2312" w:eastAsia="仿宋_GB2312" w:hAnsi="宋体" w:cs="宋体" w:hint="eastAsia"/>
          <w:color w:val="222222"/>
          <w:kern w:val="0"/>
          <w:sz w:val="28"/>
          <w:szCs w:val="28"/>
          <w:lang w:bidi="ar"/>
        </w:rPr>
        <w:t>选择【跨区域报验户业务】身份，输入“社会信用代码/识别号+用户名/实名手机号+账号密码”</w:t>
      </w:r>
      <w:r>
        <w:rPr>
          <w:rFonts w:ascii="仿宋_GB2312" w:eastAsia="仿宋_GB2312" w:hAnsi="宋体" w:cs="宋体" w:hint="eastAsia"/>
          <w:color w:val="222222"/>
          <w:kern w:val="0"/>
          <w:sz w:val="28"/>
          <w:szCs w:val="28"/>
          <w:lang w:bidi="ar"/>
        </w:rPr>
        <w:t>，</w:t>
      </w:r>
      <w:r w:rsidRPr="00B02CAF">
        <w:rPr>
          <w:rFonts w:ascii="仿宋_GB2312" w:eastAsia="仿宋_GB2312" w:hAnsi="宋体" w:cs="宋体" w:hint="eastAsia"/>
          <w:color w:val="222222"/>
          <w:kern w:val="0"/>
          <w:sz w:val="28"/>
          <w:szCs w:val="28"/>
          <w:lang w:bidi="ar"/>
        </w:rPr>
        <w:t>“用户名/实名手机号+账号密码”是指第一步时您已实名注册并完成报验的个人用户信息或法人的实名注册信息。</w:t>
      </w:r>
    </w:p>
    <w:p w14:paraId="6FC84D28" w14:textId="77777777" w:rsidR="00AD730C" w:rsidRPr="008023C7" w:rsidRDefault="0063633C">
      <w:pPr>
        <w:widowControl/>
        <w:tabs>
          <w:tab w:val="left" w:pos="3493"/>
        </w:tabs>
        <w:spacing w:line="26" w:lineRule="atLeast"/>
        <w:jc w:val="left"/>
        <w:rPr>
          <w:rFonts w:ascii="仿宋_GB2312" w:eastAsia="仿宋_GB2312" w:hAnsi="宋体" w:cs="宋体"/>
          <w:color w:val="222222"/>
          <w:kern w:val="0"/>
          <w:sz w:val="28"/>
          <w:szCs w:val="28"/>
          <w:lang w:bidi="ar"/>
        </w:rPr>
      </w:pPr>
      <w:r w:rsidRPr="008023C7">
        <w:rPr>
          <w:rFonts w:ascii="仿宋_GB2312" w:eastAsia="仿宋_GB2312" w:hAnsi="宋体" w:cs="宋体" w:hint="eastAsia"/>
          <w:noProof/>
          <w:color w:val="222222"/>
          <w:kern w:val="0"/>
          <w:sz w:val="28"/>
          <w:szCs w:val="28"/>
          <w:lang w:bidi="ar"/>
        </w:rPr>
        <w:drawing>
          <wp:inline distT="0" distB="0" distL="114300" distR="114300" wp14:anchorId="2CCB4200" wp14:editId="0CAFD724">
            <wp:extent cx="3177540" cy="3017520"/>
            <wp:effectExtent l="0" t="0" r="7620" b="0"/>
            <wp:docPr id="1" name="图片 1" descr="登录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登录1"/>
                    <pic:cNvPicPr>
                      <a:picLocks noChangeAspect="1"/>
                    </pic:cNvPicPr>
                  </pic:nvPicPr>
                  <pic:blipFill>
                    <a:blip r:embed="rId7"/>
                    <a:stretch>
                      <a:fillRect/>
                    </a:stretch>
                  </pic:blipFill>
                  <pic:spPr>
                    <a:xfrm>
                      <a:off x="0" y="0"/>
                      <a:ext cx="3177540" cy="3017520"/>
                    </a:xfrm>
                    <a:prstGeom prst="rect">
                      <a:avLst/>
                    </a:prstGeom>
                  </pic:spPr>
                </pic:pic>
              </a:graphicData>
            </a:graphic>
          </wp:inline>
        </w:drawing>
      </w:r>
    </w:p>
    <w:p w14:paraId="7244DF28" w14:textId="77777777" w:rsidR="00AD730C" w:rsidRPr="008023C7" w:rsidRDefault="00AD730C">
      <w:pPr>
        <w:widowControl/>
        <w:tabs>
          <w:tab w:val="left" w:pos="3493"/>
        </w:tabs>
        <w:spacing w:line="26" w:lineRule="atLeast"/>
        <w:jc w:val="left"/>
        <w:rPr>
          <w:rFonts w:ascii="仿宋_GB2312" w:eastAsia="仿宋_GB2312" w:hAnsi="宋体" w:cs="宋体"/>
          <w:color w:val="222222"/>
          <w:kern w:val="0"/>
          <w:sz w:val="28"/>
          <w:szCs w:val="28"/>
          <w:lang w:bidi="ar"/>
        </w:rPr>
      </w:pPr>
    </w:p>
    <w:p w14:paraId="5731E376" w14:textId="77777777" w:rsidR="00AD730C" w:rsidRPr="008023C7" w:rsidRDefault="0063633C">
      <w:pPr>
        <w:widowControl/>
        <w:spacing w:line="26" w:lineRule="atLeast"/>
        <w:jc w:val="left"/>
        <w:rPr>
          <w:rFonts w:ascii="仿宋_GB2312" w:eastAsia="仿宋_GB2312"/>
          <w:sz w:val="28"/>
          <w:szCs w:val="28"/>
        </w:rPr>
      </w:pPr>
      <w:r w:rsidRPr="008023C7">
        <w:rPr>
          <w:rFonts w:ascii="仿宋_GB2312" w:eastAsia="仿宋_GB2312" w:hAnsi="宋体" w:cs="宋体" w:hint="eastAsia"/>
          <w:color w:val="222222"/>
          <w:kern w:val="0"/>
          <w:sz w:val="28"/>
          <w:szCs w:val="28"/>
          <w:lang w:bidi="ar"/>
        </w:rPr>
        <w:t>第二步</w:t>
      </w:r>
    </w:p>
    <w:p w14:paraId="2FF00F4B" w14:textId="77777777" w:rsidR="00AD730C" w:rsidRPr="008023C7" w:rsidRDefault="0063633C">
      <w:pPr>
        <w:widowControl/>
        <w:spacing w:line="26" w:lineRule="atLeast"/>
        <w:jc w:val="left"/>
        <w:rPr>
          <w:rFonts w:ascii="仿宋_GB2312" w:eastAsia="仿宋_GB2312"/>
          <w:sz w:val="28"/>
          <w:szCs w:val="28"/>
        </w:rPr>
      </w:pPr>
      <w:r w:rsidRPr="008023C7">
        <w:rPr>
          <w:rFonts w:ascii="仿宋_GB2312" w:eastAsia="仿宋_GB2312" w:hAnsi="宋体" w:cs="宋体" w:hint="eastAsia"/>
          <w:color w:val="222222"/>
          <w:kern w:val="0"/>
          <w:sz w:val="28"/>
          <w:szCs w:val="28"/>
          <w:lang w:bidi="ar"/>
        </w:rPr>
        <w:t>以企业身份进入后,点击【我要办税】-【综合信息报告】-【税源信息报告】-【跨区域涉税事项报告】，可参考合同信息来补充页面内容，填写完成后点击右上角下一步提交，提交后返回办理事项进度查看审核流程。</w:t>
      </w:r>
    </w:p>
    <w:p w14:paraId="27877987" w14:textId="77777777" w:rsidR="00AD730C" w:rsidRPr="008023C7" w:rsidRDefault="0063633C">
      <w:pPr>
        <w:widowControl/>
        <w:spacing w:line="26" w:lineRule="atLeast"/>
        <w:jc w:val="left"/>
        <w:rPr>
          <w:rFonts w:ascii="仿宋_GB2312" w:eastAsia="仿宋_GB2312"/>
          <w:sz w:val="28"/>
          <w:szCs w:val="28"/>
        </w:rPr>
      </w:pPr>
      <w:r w:rsidRPr="008023C7">
        <w:rPr>
          <w:rFonts w:ascii="仿宋_GB2312" w:eastAsia="仿宋_GB2312" w:hint="eastAsia"/>
          <w:noProof/>
          <w:sz w:val="28"/>
          <w:szCs w:val="28"/>
        </w:rPr>
        <w:lastRenderedPageBreak/>
        <w:drawing>
          <wp:inline distT="0" distB="0" distL="114300" distR="114300" wp14:anchorId="50DD2B16" wp14:editId="4FCACEDF">
            <wp:extent cx="5266690" cy="2760345"/>
            <wp:effectExtent l="0" t="0" r="6350" b="13335"/>
            <wp:docPr id="9" name="图片 9" descr="报告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报告1"/>
                    <pic:cNvPicPr>
                      <a:picLocks noChangeAspect="1"/>
                    </pic:cNvPicPr>
                  </pic:nvPicPr>
                  <pic:blipFill>
                    <a:blip r:embed="rId8"/>
                    <a:stretch>
                      <a:fillRect/>
                    </a:stretch>
                  </pic:blipFill>
                  <pic:spPr>
                    <a:xfrm>
                      <a:off x="0" y="0"/>
                      <a:ext cx="5266690" cy="2760345"/>
                    </a:xfrm>
                    <a:prstGeom prst="rect">
                      <a:avLst/>
                    </a:prstGeom>
                  </pic:spPr>
                </pic:pic>
              </a:graphicData>
            </a:graphic>
          </wp:inline>
        </w:drawing>
      </w:r>
    </w:p>
    <w:p w14:paraId="134DFC40" w14:textId="77777777" w:rsidR="00AD730C" w:rsidRPr="008023C7" w:rsidRDefault="00AD730C">
      <w:pPr>
        <w:widowControl/>
        <w:spacing w:line="26" w:lineRule="atLeast"/>
        <w:jc w:val="left"/>
        <w:rPr>
          <w:rFonts w:ascii="仿宋_GB2312" w:eastAsia="仿宋_GB2312"/>
          <w:sz w:val="28"/>
          <w:szCs w:val="28"/>
        </w:rPr>
      </w:pPr>
    </w:p>
    <w:p w14:paraId="31D2CC50" w14:textId="77777777" w:rsidR="00AD730C" w:rsidRPr="008023C7" w:rsidRDefault="0063633C">
      <w:pPr>
        <w:widowControl/>
        <w:spacing w:line="26" w:lineRule="atLeast"/>
        <w:jc w:val="left"/>
        <w:rPr>
          <w:rFonts w:ascii="仿宋_GB2312" w:eastAsia="仿宋_GB2312"/>
          <w:sz w:val="28"/>
          <w:szCs w:val="28"/>
        </w:rPr>
      </w:pPr>
      <w:r w:rsidRPr="008023C7">
        <w:rPr>
          <w:rFonts w:ascii="仿宋_GB2312" w:eastAsia="仿宋_GB2312" w:hint="eastAsia"/>
          <w:noProof/>
          <w:sz w:val="28"/>
          <w:szCs w:val="28"/>
        </w:rPr>
        <w:drawing>
          <wp:inline distT="0" distB="0" distL="114300" distR="114300" wp14:anchorId="326F1FB9" wp14:editId="6C20C675">
            <wp:extent cx="5266690" cy="2247900"/>
            <wp:effectExtent l="0" t="0" r="6350" b="7620"/>
            <wp:docPr id="11" name="图片 11" descr="报告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报告3"/>
                    <pic:cNvPicPr>
                      <a:picLocks noChangeAspect="1"/>
                    </pic:cNvPicPr>
                  </pic:nvPicPr>
                  <pic:blipFill>
                    <a:blip r:embed="rId9"/>
                    <a:stretch>
                      <a:fillRect/>
                    </a:stretch>
                  </pic:blipFill>
                  <pic:spPr>
                    <a:xfrm>
                      <a:off x="0" y="0"/>
                      <a:ext cx="5266690" cy="2247900"/>
                    </a:xfrm>
                    <a:prstGeom prst="rect">
                      <a:avLst/>
                    </a:prstGeom>
                  </pic:spPr>
                </pic:pic>
              </a:graphicData>
            </a:graphic>
          </wp:inline>
        </w:drawing>
      </w:r>
    </w:p>
    <w:p w14:paraId="7EF4E137" w14:textId="77777777" w:rsidR="00AD730C" w:rsidRPr="008023C7" w:rsidRDefault="0063633C">
      <w:pPr>
        <w:widowControl/>
        <w:spacing w:line="26" w:lineRule="atLeast"/>
        <w:jc w:val="left"/>
        <w:rPr>
          <w:rFonts w:ascii="仿宋_GB2312" w:eastAsia="仿宋_GB2312"/>
          <w:sz w:val="28"/>
          <w:szCs w:val="28"/>
        </w:rPr>
      </w:pPr>
      <w:r w:rsidRPr="008023C7">
        <w:rPr>
          <w:rFonts w:ascii="仿宋_GB2312" w:eastAsia="仿宋_GB2312" w:hint="eastAsia"/>
          <w:noProof/>
          <w:sz w:val="28"/>
          <w:szCs w:val="28"/>
        </w:rPr>
        <w:lastRenderedPageBreak/>
        <w:drawing>
          <wp:inline distT="0" distB="0" distL="114300" distR="114300" wp14:anchorId="406A76EE" wp14:editId="4F616F30">
            <wp:extent cx="5266055" cy="3090545"/>
            <wp:effectExtent l="0" t="0" r="6985" b="3175"/>
            <wp:docPr id="10" name="图片 10" descr="报告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报告2"/>
                    <pic:cNvPicPr>
                      <a:picLocks noChangeAspect="1"/>
                    </pic:cNvPicPr>
                  </pic:nvPicPr>
                  <pic:blipFill>
                    <a:blip r:embed="rId10"/>
                    <a:stretch>
                      <a:fillRect/>
                    </a:stretch>
                  </pic:blipFill>
                  <pic:spPr>
                    <a:xfrm>
                      <a:off x="0" y="0"/>
                      <a:ext cx="5266055" cy="3090545"/>
                    </a:xfrm>
                    <a:prstGeom prst="rect">
                      <a:avLst/>
                    </a:prstGeom>
                  </pic:spPr>
                </pic:pic>
              </a:graphicData>
            </a:graphic>
          </wp:inline>
        </w:drawing>
      </w:r>
    </w:p>
    <w:p w14:paraId="1370F81D" w14:textId="77777777" w:rsidR="00AD730C" w:rsidRPr="008023C7" w:rsidRDefault="0063633C">
      <w:pPr>
        <w:widowControl/>
        <w:spacing w:line="26" w:lineRule="atLeast"/>
        <w:jc w:val="left"/>
        <w:rPr>
          <w:rFonts w:ascii="仿宋_GB2312" w:eastAsia="仿宋_GB2312"/>
          <w:sz w:val="28"/>
          <w:szCs w:val="28"/>
        </w:rPr>
      </w:pPr>
      <w:r w:rsidRPr="008023C7">
        <w:rPr>
          <w:rFonts w:ascii="仿宋_GB2312" w:eastAsia="仿宋_GB2312" w:hint="eastAsia"/>
          <w:noProof/>
          <w:sz w:val="28"/>
          <w:szCs w:val="28"/>
        </w:rPr>
        <w:drawing>
          <wp:inline distT="0" distB="0" distL="114300" distR="114300" wp14:anchorId="67F35F66" wp14:editId="7E9FB985">
            <wp:extent cx="5266690" cy="2774950"/>
            <wp:effectExtent l="0" t="0" r="6350" b="13970"/>
            <wp:docPr id="12" name="图片 12" descr="报告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报告4"/>
                    <pic:cNvPicPr>
                      <a:picLocks noChangeAspect="1"/>
                    </pic:cNvPicPr>
                  </pic:nvPicPr>
                  <pic:blipFill>
                    <a:blip r:embed="rId11"/>
                    <a:stretch>
                      <a:fillRect/>
                    </a:stretch>
                  </pic:blipFill>
                  <pic:spPr>
                    <a:xfrm>
                      <a:off x="0" y="0"/>
                      <a:ext cx="5266690" cy="2774950"/>
                    </a:xfrm>
                    <a:prstGeom prst="rect">
                      <a:avLst/>
                    </a:prstGeom>
                  </pic:spPr>
                </pic:pic>
              </a:graphicData>
            </a:graphic>
          </wp:inline>
        </w:drawing>
      </w:r>
    </w:p>
    <w:p w14:paraId="6FEB3132" w14:textId="77777777" w:rsidR="00AD730C" w:rsidRPr="008023C7" w:rsidRDefault="00AD730C">
      <w:pPr>
        <w:rPr>
          <w:rFonts w:ascii="仿宋_GB2312" w:eastAsia="仿宋_GB2312"/>
          <w:sz w:val="28"/>
          <w:szCs w:val="28"/>
        </w:rPr>
      </w:pPr>
    </w:p>
    <w:sectPr w:rsidR="00AD730C" w:rsidRPr="008023C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A97B45" w14:textId="77777777" w:rsidR="00515FAA" w:rsidRDefault="00515FAA" w:rsidP="008023C7">
      <w:r>
        <w:separator/>
      </w:r>
    </w:p>
  </w:endnote>
  <w:endnote w:type="continuationSeparator" w:id="0">
    <w:p w14:paraId="1E09FF8D" w14:textId="77777777" w:rsidR="00515FAA" w:rsidRDefault="00515FAA" w:rsidP="008023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auto"/>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619832" w14:textId="77777777" w:rsidR="00515FAA" w:rsidRDefault="00515FAA" w:rsidP="008023C7">
      <w:r>
        <w:separator/>
      </w:r>
    </w:p>
  </w:footnote>
  <w:footnote w:type="continuationSeparator" w:id="0">
    <w:p w14:paraId="2D1D41C6" w14:textId="77777777" w:rsidR="00515FAA" w:rsidRDefault="00515FAA" w:rsidP="008023C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D067689"/>
    <w:rsid w:val="00515FAA"/>
    <w:rsid w:val="0063633C"/>
    <w:rsid w:val="008023C7"/>
    <w:rsid w:val="00AD730C"/>
    <w:rsid w:val="00BA4D2C"/>
    <w:rsid w:val="0D067689"/>
    <w:rsid w:val="28DF0077"/>
    <w:rsid w:val="2D021C0B"/>
    <w:rsid w:val="39AF32B8"/>
    <w:rsid w:val="65AB639C"/>
    <w:rsid w:val="7CE858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C29F77"/>
  <w15:docId w15:val="{53080A43-D72D-4E3D-98FA-24B8018E3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pPr>
      <w:spacing w:beforeAutospacing="1" w:afterAutospacing="1"/>
      <w:jc w:val="left"/>
    </w:pPr>
    <w:rPr>
      <w:rFonts w:cs="Times New Roman"/>
      <w:kern w:val="0"/>
      <w:sz w:val="24"/>
    </w:rPr>
  </w:style>
  <w:style w:type="paragraph" w:styleId="a4">
    <w:name w:val="header"/>
    <w:basedOn w:val="a"/>
    <w:link w:val="a5"/>
    <w:rsid w:val="008023C7"/>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rsid w:val="008023C7"/>
    <w:rPr>
      <w:rFonts w:asciiTheme="minorHAnsi" w:eastAsiaTheme="minorEastAsia" w:hAnsiTheme="minorHAnsi" w:cstheme="minorBidi"/>
      <w:kern w:val="2"/>
      <w:sz w:val="18"/>
      <w:szCs w:val="18"/>
    </w:rPr>
  </w:style>
  <w:style w:type="paragraph" w:styleId="a6">
    <w:name w:val="footer"/>
    <w:basedOn w:val="a"/>
    <w:link w:val="a7"/>
    <w:rsid w:val="008023C7"/>
    <w:pPr>
      <w:tabs>
        <w:tab w:val="center" w:pos="4153"/>
        <w:tab w:val="right" w:pos="8306"/>
      </w:tabs>
      <w:snapToGrid w:val="0"/>
      <w:jc w:val="left"/>
    </w:pPr>
    <w:rPr>
      <w:sz w:val="18"/>
      <w:szCs w:val="18"/>
    </w:rPr>
  </w:style>
  <w:style w:type="character" w:customStyle="1" w:styleId="a7">
    <w:name w:val="页脚 字符"/>
    <w:basedOn w:val="a0"/>
    <w:link w:val="a6"/>
    <w:rsid w:val="008023C7"/>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43</Words>
  <Characters>251</Characters>
  <Application>Microsoft Office Word</Application>
  <DocSecurity>0</DocSecurity>
  <Lines>2</Lines>
  <Paragraphs>1</Paragraphs>
  <ScaleCrop>false</ScaleCrop>
  <Company/>
  <LinksUpToDate>false</LinksUpToDate>
  <CharactersWithSpaces>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霞山非接触式业务辅导</dc:creator>
  <cp:lastModifiedBy>戚 芷翌</cp:lastModifiedBy>
  <cp:revision>3</cp:revision>
  <dcterms:created xsi:type="dcterms:W3CDTF">2022-02-17T07:41:00Z</dcterms:created>
  <dcterms:modified xsi:type="dcterms:W3CDTF">2022-02-23T14:13:00Z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62CC2BE8875147B8827AF55CD74CA6AE</vt:lpwstr>
  </property>
</Properties>
</file>