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E36F56" w14:textId="77777777" w:rsidR="0061017B" w:rsidRPr="00750DD2" w:rsidRDefault="009A54DF">
      <w:pPr>
        <w:widowControl/>
        <w:spacing w:line="26" w:lineRule="atLeast"/>
        <w:jc w:val="center"/>
        <w:rPr>
          <w:rFonts w:ascii="黑体" w:eastAsia="黑体" w:hAnsi="黑体" w:hint="eastAsia"/>
          <w:b/>
          <w:bCs/>
          <w:sz w:val="44"/>
          <w:szCs w:val="44"/>
        </w:rPr>
      </w:pPr>
      <w:r w:rsidRPr="00750DD2">
        <w:rPr>
          <w:rFonts w:ascii="黑体" w:eastAsia="黑体" w:hAnsi="黑体" w:cs="宋体" w:hint="eastAsia"/>
          <w:b/>
          <w:bCs/>
          <w:color w:val="222222"/>
          <w:kern w:val="0"/>
          <w:sz w:val="44"/>
          <w:szCs w:val="44"/>
          <w:lang w:bidi="ar"/>
        </w:rPr>
        <w:t>跨区域涉税事项报告延期</w:t>
      </w:r>
    </w:p>
    <w:p w14:paraId="3D332057" w14:textId="77777777" w:rsidR="0061017B" w:rsidRPr="00750DD2" w:rsidRDefault="009A54DF">
      <w:pPr>
        <w:widowControl/>
        <w:spacing w:line="26" w:lineRule="atLeast"/>
        <w:jc w:val="left"/>
        <w:rPr>
          <w:rFonts w:ascii="仿宋_GB2312" w:eastAsia="仿宋_GB2312" w:hAnsi="宋体" w:cs="宋体" w:hint="eastAsia"/>
          <w:color w:val="222222"/>
          <w:kern w:val="0"/>
          <w:sz w:val="28"/>
          <w:szCs w:val="28"/>
          <w:lang w:bidi="ar"/>
        </w:rPr>
      </w:pPr>
      <w:r w:rsidRPr="00750DD2">
        <w:rPr>
          <w:rFonts w:ascii="仿宋_GB2312" w:eastAsia="仿宋_GB2312" w:hAnsi="宋体" w:cs="宋体" w:hint="eastAsia"/>
          <w:color w:val="222222"/>
          <w:kern w:val="0"/>
          <w:sz w:val="28"/>
          <w:szCs w:val="28"/>
          <w:lang w:bidi="ar"/>
        </w:rPr>
        <w:t>第一步</w:t>
      </w:r>
    </w:p>
    <w:p w14:paraId="3CC38CA3" w14:textId="77777777" w:rsidR="00750DD2" w:rsidRPr="00750DD2" w:rsidRDefault="00750DD2" w:rsidP="00750DD2">
      <w:pPr>
        <w:widowControl/>
        <w:spacing w:line="26" w:lineRule="atLeast"/>
        <w:jc w:val="left"/>
        <w:rPr>
          <w:rFonts w:ascii="仿宋_GB2312" w:eastAsia="仿宋_GB2312" w:hAnsi="宋体" w:cs="宋体" w:hint="eastAsia"/>
          <w:color w:val="222222"/>
          <w:kern w:val="0"/>
          <w:sz w:val="28"/>
          <w:szCs w:val="28"/>
          <w:lang w:bidi="ar"/>
        </w:rPr>
      </w:pPr>
      <w:r w:rsidRPr="00750DD2">
        <w:rPr>
          <w:rFonts w:ascii="仿宋_GB2312" w:eastAsia="仿宋_GB2312" w:hAnsi="宋体" w:cs="宋体" w:hint="eastAsia"/>
          <w:color w:val="222222"/>
          <w:kern w:val="0"/>
          <w:sz w:val="28"/>
          <w:szCs w:val="28"/>
          <w:lang w:bidi="ar"/>
        </w:rPr>
        <w:t>登录国家税务总局广东省电子税务局</w:t>
      </w:r>
    </w:p>
    <w:p w14:paraId="34F71F02" w14:textId="77777777" w:rsidR="00750DD2" w:rsidRPr="00750DD2" w:rsidRDefault="00750DD2" w:rsidP="00750DD2">
      <w:pPr>
        <w:widowControl/>
        <w:spacing w:line="26" w:lineRule="atLeast"/>
        <w:jc w:val="left"/>
        <w:rPr>
          <w:rFonts w:ascii="仿宋_GB2312" w:eastAsia="仿宋_GB2312" w:hAnsi="宋体" w:cs="宋体" w:hint="eastAsia"/>
          <w:color w:val="222222"/>
          <w:kern w:val="0"/>
          <w:sz w:val="28"/>
          <w:szCs w:val="28"/>
          <w:lang w:bidi="ar"/>
        </w:rPr>
      </w:pPr>
      <w:r w:rsidRPr="00750DD2">
        <w:rPr>
          <w:rFonts w:ascii="仿宋_GB2312" w:eastAsia="仿宋_GB2312" w:hAnsi="宋体" w:cs="宋体" w:hint="eastAsia"/>
          <w:color w:val="222222"/>
          <w:kern w:val="0"/>
          <w:sz w:val="28"/>
          <w:szCs w:val="28"/>
          <w:lang w:bidi="ar"/>
        </w:rPr>
        <w:t>登录网址:</w:t>
      </w:r>
      <w:r w:rsidRPr="00750DD2">
        <w:rPr>
          <w:rFonts w:ascii="仿宋_GB2312" w:eastAsia="仿宋_GB2312" w:hAnsi="仿宋" w:cs="宋体" w:hint="eastAsia"/>
          <w:color w:val="222222"/>
          <w:kern w:val="0"/>
          <w:sz w:val="28"/>
          <w:szCs w:val="28"/>
          <w:lang w:bidi="ar"/>
        </w:rPr>
        <w:t xml:space="preserve"> </w:t>
      </w:r>
      <w:r w:rsidRPr="00750DD2">
        <w:rPr>
          <w:rFonts w:ascii="仿宋_GB2312" w:eastAsia="仿宋_GB2312" w:hAnsi="仿宋" w:cs="宋体" w:hint="eastAsia"/>
          <w:b/>
          <w:bCs/>
          <w:color w:val="DF402A"/>
          <w:kern w:val="0"/>
          <w:sz w:val="28"/>
          <w:szCs w:val="28"/>
          <w:u w:val="single"/>
          <w:lang w:bidi="ar"/>
        </w:rPr>
        <w:t>https://etax.guangdong.chinatax.gov.cn/xxmh/</w:t>
      </w:r>
    </w:p>
    <w:p w14:paraId="076D68BF" w14:textId="77777777" w:rsidR="00750DD2" w:rsidRPr="00750DD2" w:rsidRDefault="00750DD2" w:rsidP="00750DD2">
      <w:pPr>
        <w:widowControl/>
        <w:spacing w:line="26" w:lineRule="atLeast"/>
        <w:jc w:val="left"/>
        <w:rPr>
          <w:rFonts w:ascii="仿宋_GB2312" w:eastAsia="仿宋_GB2312" w:hAnsi="宋体" w:cs="宋体" w:hint="eastAsia"/>
          <w:color w:val="222222"/>
          <w:kern w:val="0"/>
          <w:sz w:val="28"/>
          <w:szCs w:val="28"/>
          <w:lang w:bidi="ar"/>
        </w:rPr>
      </w:pPr>
      <w:r w:rsidRPr="00750DD2">
        <w:rPr>
          <w:rFonts w:ascii="仿宋_GB2312" w:eastAsia="仿宋_GB2312" w:hAnsi="宋体" w:cs="宋体" w:hint="eastAsia"/>
          <w:color w:val="222222"/>
          <w:kern w:val="0"/>
          <w:sz w:val="28"/>
          <w:szCs w:val="28"/>
          <w:lang w:bidi="ar"/>
        </w:rPr>
        <w:t>选择【跨区域报验户业务】身份，输入“社会信用代码/识别号+用户名/实名手机号+账号密码”，“用户名/实名手机号+账号密码”是指第一步时您已实名注册并完成报验的个人用户信息或法人的实名注册信息。</w:t>
      </w:r>
    </w:p>
    <w:p w14:paraId="45F931BB" w14:textId="77777777" w:rsidR="0061017B" w:rsidRPr="00750DD2" w:rsidRDefault="009A54DF">
      <w:pPr>
        <w:widowControl/>
        <w:spacing w:line="26" w:lineRule="atLeast"/>
        <w:jc w:val="left"/>
        <w:rPr>
          <w:rFonts w:ascii="仿宋_GB2312" w:eastAsia="仿宋_GB2312" w:hint="eastAsia"/>
          <w:sz w:val="28"/>
          <w:szCs w:val="28"/>
        </w:rPr>
      </w:pPr>
      <w:r w:rsidRPr="00750DD2">
        <w:rPr>
          <w:rFonts w:ascii="仿宋_GB2312" w:eastAsia="仿宋_GB2312" w:hint="eastAsia"/>
          <w:noProof/>
          <w:sz w:val="28"/>
          <w:szCs w:val="28"/>
        </w:rPr>
        <w:drawing>
          <wp:inline distT="0" distB="0" distL="114300" distR="114300" wp14:anchorId="25559153" wp14:editId="5EB4F3FE">
            <wp:extent cx="3177540" cy="3017520"/>
            <wp:effectExtent l="0" t="0" r="7620" b="0"/>
            <wp:docPr id="15" name="图片 15" descr="登录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登录1"/>
                    <pic:cNvPicPr>
                      <a:picLocks noChangeAspect="1"/>
                    </pic:cNvPicPr>
                  </pic:nvPicPr>
                  <pic:blipFill>
                    <a:blip r:embed="rId7"/>
                    <a:stretch>
                      <a:fillRect/>
                    </a:stretch>
                  </pic:blipFill>
                  <pic:spPr>
                    <a:xfrm>
                      <a:off x="0" y="0"/>
                      <a:ext cx="3177540" cy="3017520"/>
                    </a:xfrm>
                    <a:prstGeom prst="rect">
                      <a:avLst/>
                    </a:prstGeom>
                  </pic:spPr>
                </pic:pic>
              </a:graphicData>
            </a:graphic>
          </wp:inline>
        </w:drawing>
      </w:r>
    </w:p>
    <w:p w14:paraId="034275FC" w14:textId="67B69793" w:rsidR="0061017B" w:rsidRPr="00750DD2" w:rsidRDefault="0061017B">
      <w:pPr>
        <w:widowControl/>
        <w:spacing w:line="26" w:lineRule="atLeast"/>
        <w:jc w:val="left"/>
        <w:rPr>
          <w:rFonts w:ascii="仿宋_GB2312" w:eastAsia="仿宋_GB2312" w:hint="eastAsia"/>
          <w:sz w:val="28"/>
          <w:szCs w:val="28"/>
        </w:rPr>
      </w:pPr>
    </w:p>
    <w:p w14:paraId="27B4F746" w14:textId="77777777" w:rsidR="0061017B" w:rsidRPr="00750DD2" w:rsidRDefault="009A54DF">
      <w:pPr>
        <w:widowControl/>
        <w:spacing w:line="26" w:lineRule="atLeast"/>
        <w:jc w:val="left"/>
        <w:rPr>
          <w:rFonts w:ascii="仿宋_GB2312" w:eastAsia="仿宋_GB2312" w:hint="eastAsia"/>
          <w:sz w:val="28"/>
          <w:szCs w:val="28"/>
        </w:rPr>
      </w:pPr>
      <w:r w:rsidRPr="00750DD2">
        <w:rPr>
          <w:rFonts w:ascii="仿宋_GB2312" w:eastAsia="仿宋_GB2312" w:hAnsi="宋体" w:cs="宋体" w:hint="eastAsia"/>
          <w:color w:val="222222"/>
          <w:kern w:val="0"/>
          <w:sz w:val="28"/>
          <w:szCs w:val="28"/>
          <w:lang w:bidi="ar"/>
        </w:rPr>
        <w:t>第二步</w:t>
      </w:r>
      <w:r w:rsidRPr="00750DD2">
        <w:rPr>
          <w:rFonts w:ascii="仿宋_GB2312" w:eastAsia="仿宋_GB2312" w:hAnsi="宋体" w:cs="宋体" w:hint="eastAsia"/>
          <w:color w:val="222222"/>
          <w:kern w:val="0"/>
          <w:sz w:val="28"/>
          <w:szCs w:val="28"/>
          <w:lang w:bidi="ar"/>
        </w:rPr>
        <w:t>&gt;</w:t>
      </w:r>
    </w:p>
    <w:p w14:paraId="647F1125" w14:textId="77777777" w:rsidR="0061017B" w:rsidRPr="00750DD2" w:rsidRDefault="009A54DF">
      <w:pPr>
        <w:widowControl/>
        <w:spacing w:line="26" w:lineRule="atLeast"/>
        <w:jc w:val="left"/>
        <w:rPr>
          <w:rFonts w:ascii="仿宋_GB2312" w:eastAsia="仿宋_GB2312" w:hint="eastAsia"/>
          <w:sz w:val="28"/>
          <w:szCs w:val="28"/>
        </w:rPr>
      </w:pPr>
      <w:r w:rsidRPr="00750DD2">
        <w:rPr>
          <w:rFonts w:ascii="仿宋_GB2312" w:eastAsia="仿宋_GB2312" w:hAnsi="宋体" w:cs="宋体" w:hint="eastAsia"/>
          <w:color w:val="222222"/>
          <w:kern w:val="0"/>
          <w:sz w:val="28"/>
          <w:szCs w:val="28"/>
          <w:lang w:bidi="ar"/>
        </w:rPr>
        <w:t>点击</w:t>
      </w:r>
      <w:r w:rsidRPr="00750DD2">
        <w:rPr>
          <w:rFonts w:ascii="仿宋_GB2312" w:eastAsia="仿宋_GB2312" w:hAnsi="宋体" w:cs="宋体" w:hint="eastAsia"/>
          <w:color w:val="222222"/>
          <w:kern w:val="0"/>
          <w:sz w:val="28"/>
          <w:szCs w:val="28"/>
          <w:lang w:bidi="ar"/>
        </w:rPr>
        <w:t>跨区域涉税事项办理，点击【跨区域涉税事项延期】，据实填写需要延期的合同的情况，依次点击【下一步】，保存提交后返回办理事项进度查看审核流程。。</w:t>
      </w:r>
    </w:p>
    <w:p w14:paraId="79C1ABAE" w14:textId="77777777" w:rsidR="0061017B" w:rsidRPr="00750DD2" w:rsidRDefault="009A54DF">
      <w:pPr>
        <w:widowControl/>
        <w:spacing w:line="26" w:lineRule="atLeast"/>
        <w:jc w:val="left"/>
        <w:rPr>
          <w:rFonts w:ascii="仿宋_GB2312" w:eastAsia="仿宋_GB2312" w:hint="eastAsia"/>
          <w:sz w:val="28"/>
          <w:szCs w:val="28"/>
        </w:rPr>
      </w:pPr>
      <w:r w:rsidRPr="00750DD2">
        <w:rPr>
          <w:rFonts w:ascii="仿宋_GB2312" w:eastAsia="仿宋_GB2312" w:hAnsi="宋体" w:cs="宋体" w:hint="eastAsia"/>
          <w:noProof/>
          <w:kern w:val="0"/>
          <w:sz w:val="28"/>
          <w:szCs w:val="28"/>
          <w:lang w:bidi="ar"/>
        </w:rPr>
        <w:lastRenderedPageBreak/>
        <w:drawing>
          <wp:inline distT="0" distB="0" distL="114300" distR="114300" wp14:anchorId="0819F674" wp14:editId="67107F4E">
            <wp:extent cx="6146165" cy="3002280"/>
            <wp:effectExtent l="0" t="0" r="6985" b="7620"/>
            <wp:docPr id="4"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9"/>
                    <pic:cNvPicPr>
                      <a:picLocks noChangeAspect="1"/>
                    </pic:cNvPicPr>
                  </pic:nvPicPr>
                  <pic:blipFill>
                    <a:blip r:embed="rId8"/>
                    <a:stretch>
                      <a:fillRect/>
                    </a:stretch>
                  </pic:blipFill>
                  <pic:spPr>
                    <a:xfrm>
                      <a:off x="0" y="0"/>
                      <a:ext cx="6146165" cy="3002280"/>
                    </a:xfrm>
                    <a:prstGeom prst="rect">
                      <a:avLst/>
                    </a:prstGeom>
                    <a:noFill/>
                    <a:ln w="9525">
                      <a:noFill/>
                    </a:ln>
                  </pic:spPr>
                </pic:pic>
              </a:graphicData>
            </a:graphic>
          </wp:inline>
        </w:drawing>
      </w:r>
    </w:p>
    <w:p w14:paraId="15E419FD" w14:textId="77777777" w:rsidR="0061017B" w:rsidRPr="00750DD2" w:rsidRDefault="009A54DF">
      <w:pPr>
        <w:widowControl/>
        <w:spacing w:line="26" w:lineRule="atLeast"/>
        <w:jc w:val="left"/>
        <w:rPr>
          <w:rFonts w:ascii="仿宋_GB2312" w:eastAsia="仿宋_GB2312" w:hint="eastAsia"/>
          <w:sz w:val="28"/>
          <w:szCs w:val="28"/>
        </w:rPr>
      </w:pPr>
      <w:r w:rsidRPr="00750DD2">
        <w:rPr>
          <w:rFonts w:ascii="仿宋_GB2312" w:eastAsia="仿宋_GB2312" w:hAnsi="宋体" w:cs="宋体" w:hint="eastAsia"/>
          <w:noProof/>
          <w:kern w:val="0"/>
          <w:sz w:val="28"/>
          <w:szCs w:val="28"/>
          <w:lang w:bidi="ar"/>
        </w:rPr>
        <w:drawing>
          <wp:inline distT="0" distB="0" distL="114300" distR="114300" wp14:anchorId="7EF0B1E4" wp14:editId="72E580DF">
            <wp:extent cx="5657850" cy="3981450"/>
            <wp:effectExtent l="0" t="0" r="0" b="0"/>
            <wp:docPr id="5"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IMG_260"/>
                    <pic:cNvPicPr>
                      <a:picLocks noChangeAspect="1"/>
                    </pic:cNvPicPr>
                  </pic:nvPicPr>
                  <pic:blipFill>
                    <a:blip r:embed="rId9"/>
                    <a:stretch>
                      <a:fillRect/>
                    </a:stretch>
                  </pic:blipFill>
                  <pic:spPr>
                    <a:xfrm>
                      <a:off x="0" y="0"/>
                      <a:ext cx="5657850" cy="3981450"/>
                    </a:xfrm>
                    <a:prstGeom prst="rect">
                      <a:avLst/>
                    </a:prstGeom>
                    <a:noFill/>
                    <a:ln w="9525">
                      <a:noFill/>
                    </a:ln>
                  </pic:spPr>
                </pic:pic>
              </a:graphicData>
            </a:graphic>
          </wp:inline>
        </w:drawing>
      </w:r>
    </w:p>
    <w:p w14:paraId="6AC5C86A" w14:textId="77777777" w:rsidR="0061017B" w:rsidRPr="00750DD2" w:rsidRDefault="009A54DF">
      <w:pPr>
        <w:widowControl/>
        <w:spacing w:line="26" w:lineRule="atLeast"/>
        <w:jc w:val="left"/>
        <w:rPr>
          <w:rFonts w:ascii="仿宋_GB2312" w:eastAsia="仿宋_GB2312" w:hint="eastAsia"/>
          <w:sz w:val="28"/>
          <w:szCs w:val="28"/>
        </w:rPr>
      </w:pPr>
      <w:r w:rsidRPr="00750DD2">
        <w:rPr>
          <w:rFonts w:ascii="仿宋_GB2312" w:eastAsia="仿宋_GB2312" w:hAnsi="宋体" w:cs="宋体" w:hint="eastAsia"/>
          <w:noProof/>
          <w:kern w:val="0"/>
          <w:sz w:val="28"/>
          <w:szCs w:val="28"/>
          <w:lang w:bidi="ar"/>
        </w:rPr>
        <w:lastRenderedPageBreak/>
        <w:drawing>
          <wp:inline distT="0" distB="0" distL="114300" distR="114300" wp14:anchorId="698DCD64" wp14:editId="000D6234">
            <wp:extent cx="5594350" cy="2724150"/>
            <wp:effectExtent l="0" t="0" r="6350" b="0"/>
            <wp:docPr id="6"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IMG_261"/>
                    <pic:cNvPicPr>
                      <a:picLocks noChangeAspect="1"/>
                    </pic:cNvPicPr>
                  </pic:nvPicPr>
                  <pic:blipFill>
                    <a:blip r:embed="rId10"/>
                    <a:stretch>
                      <a:fillRect/>
                    </a:stretch>
                  </pic:blipFill>
                  <pic:spPr>
                    <a:xfrm>
                      <a:off x="0" y="0"/>
                      <a:ext cx="5594350" cy="2724150"/>
                    </a:xfrm>
                    <a:prstGeom prst="rect">
                      <a:avLst/>
                    </a:prstGeom>
                    <a:noFill/>
                    <a:ln w="9525">
                      <a:noFill/>
                    </a:ln>
                  </pic:spPr>
                </pic:pic>
              </a:graphicData>
            </a:graphic>
          </wp:inline>
        </w:drawing>
      </w:r>
    </w:p>
    <w:p w14:paraId="40A66B9D" w14:textId="77777777" w:rsidR="0061017B" w:rsidRPr="00750DD2" w:rsidRDefault="009A54DF">
      <w:pPr>
        <w:widowControl/>
        <w:spacing w:line="26" w:lineRule="atLeast"/>
        <w:jc w:val="left"/>
        <w:rPr>
          <w:rFonts w:ascii="仿宋_GB2312" w:eastAsia="仿宋_GB2312" w:hAnsi="宋体" w:cs="宋体" w:hint="eastAsia"/>
          <w:kern w:val="0"/>
          <w:sz w:val="28"/>
          <w:szCs w:val="28"/>
          <w:lang w:bidi="ar"/>
        </w:rPr>
      </w:pPr>
      <w:r w:rsidRPr="00750DD2">
        <w:rPr>
          <w:rFonts w:ascii="仿宋_GB2312" w:eastAsia="仿宋_GB2312" w:hAnsi="宋体" w:cs="宋体" w:hint="eastAsia"/>
          <w:noProof/>
          <w:kern w:val="0"/>
          <w:sz w:val="28"/>
          <w:szCs w:val="28"/>
          <w:lang w:bidi="ar"/>
        </w:rPr>
        <w:drawing>
          <wp:inline distT="0" distB="0" distL="114300" distR="114300" wp14:anchorId="1C7D1572" wp14:editId="05AC84DF">
            <wp:extent cx="5753100" cy="4743450"/>
            <wp:effectExtent l="0" t="0" r="0" b="0"/>
            <wp:docPr id="7"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IMG_262"/>
                    <pic:cNvPicPr>
                      <a:picLocks noChangeAspect="1"/>
                    </pic:cNvPicPr>
                  </pic:nvPicPr>
                  <pic:blipFill>
                    <a:blip r:embed="rId11"/>
                    <a:stretch>
                      <a:fillRect/>
                    </a:stretch>
                  </pic:blipFill>
                  <pic:spPr>
                    <a:xfrm>
                      <a:off x="0" y="0"/>
                      <a:ext cx="5753100" cy="4743450"/>
                    </a:xfrm>
                    <a:prstGeom prst="rect">
                      <a:avLst/>
                    </a:prstGeom>
                    <a:noFill/>
                    <a:ln w="9525">
                      <a:noFill/>
                    </a:ln>
                  </pic:spPr>
                </pic:pic>
              </a:graphicData>
            </a:graphic>
          </wp:inline>
        </w:drawing>
      </w:r>
    </w:p>
    <w:p w14:paraId="4B7B4F75" w14:textId="77777777" w:rsidR="0061017B" w:rsidRPr="00750DD2" w:rsidRDefault="009A54DF">
      <w:pPr>
        <w:widowControl/>
        <w:spacing w:line="26" w:lineRule="atLeast"/>
        <w:jc w:val="left"/>
        <w:rPr>
          <w:rFonts w:ascii="仿宋_GB2312" w:eastAsia="仿宋_GB2312" w:hAnsi="宋体" w:cs="宋体" w:hint="eastAsia"/>
          <w:kern w:val="0"/>
          <w:sz w:val="28"/>
          <w:szCs w:val="28"/>
          <w:lang w:bidi="ar"/>
        </w:rPr>
      </w:pPr>
      <w:r w:rsidRPr="00750DD2">
        <w:rPr>
          <w:rFonts w:ascii="仿宋_GB2312" w:eastAsia="仿宋_GB2312" w:hint="eastAsia"/>
          <w:noProof/>
          <w:sz w:val="28"/>
          <w:szCs w:val="28"/>
        </w:rPr>
        <w:lastRenderedPageBreak/>
        <w:drawing>
          <wp:inline distT="0" distB="0" distL="114300" distR="114300" wp14:anchorId="46720094" wp14:editId="1E8D15FE">
            <wp:extent cx="5266690" cy="2774950"/>
            <wp:effectExtent l="0" t="0" r="6350" b="13970"/>
            <wp:docPr id="34" name="图片 34" descr="报告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报告4"/>
                    <pic:cNvPicPr>
                      <a:picLocks noChangeAspect="1"/>
                    </pic:cNvPicPr>
                  </pic:nvPicPr>
                  <pic:blipFill>
                    <a:blip r:embed="rId12"/>
                    <a:stretch>
                      <a:fillRect/>
                    </a:stretch>
                  </pic:blipFill>
                  <pic:spPr>
                    <a:xfrm>
                      <a:off x="0" y="0"/>
                      <a:ext cx="5266690" cy="2774950"/>
                    </a:xfrm>
                    <a:prstGeom prst="rect">
                      <a:avLst/>
                    </a:prstGeom>
                  </pic:spPr>
                </pic:pic>
              </a:graphicData>
            </a:graphic>
          </wp:inline>
        </w:drawing>
      </w:r>
    </w:p>
    <w:p w14:paraId="54A42B25" w14:textId="77777777" w:rsidR="0061017B" w:rsidRPr="00750DD2" w:rsidRDefault="0061017B">
      <w:pPr>
        <w:rPr>
          <w:rFonts w:ascii="仿宋_GB2312" w:eastAsia="仿宋_GB2312" w:hint="eastAsia"/>
          <w:sz w:val="28"/>
          <w:szCs w:val="28"/>
        </w:rPr>
      </w:pPr>
    </w:p>
    <w:sectPr w:rsidR="0061017B" w:rsidRPr="00750DD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7093CE" w14:textId="77777777" w:rsidR="009A54DF" w:rsidRDefault="009A54DF" w:rsidP="00750DD2">
      <w:r>
        <w:separator/>
      </w:r>
    </w:p>
  </w:endnote>
  <w:endnote w:type="continuationSeparator" w:id="0">
    <w:p w14:paraId="0170FF74" w14:textId="77777777" w:rsidR="009A54DF" w:rsidRDefault="009A54DF" w:rsidP="00750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charset w:val="86"/>
    <w:family w:val="auto"/>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FD10E2" w14:textId="77777777" w:rsidR="009A54DF" w:rsidRDefault="009A54DF" w:rsidP="00750DD2">
      <w:r>
        <w:separator/>
      </w:r>
    </w:p>
  </w:footnote>
  <w:footnote w:type="continuationSeparator" w:id="0">
    <w:p w14:paraId="4A6A9F02" w14:textId="77777777" w:rsidR="009A54DF" w:rsidRDefault="009A54DF" w:rsidP="00750DD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embedSystemFonts/>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11745BC1"/>
    <w:rsid w:val="0061017B"/>
    <w:rsid w:val="00750DD2"/>
    <w:rsid w:val="009A54DF"/>
    <w:rsid w:val="07F876A6"/>
    <w:rsid w:val="11745BC1"/>
    <w:rsid w:val="14B77D3F"/>
    <w:rsid w:val="156A13BF"/>
    <w:rsid w:val="1E9B006F"/>
    <w:rsid w:val="5F0E59BB"/>
    <w:rsid w:val="71E33F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2E6BAAB"/>
  <w15:docId w15:val="{53080A43-D72D-4E3D-98FA-24B8018E33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50DD2"/>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rsid w:val="00750DD2"/>
    <w:rPr>
      <w:rFonts w:asciiTheme="minorHAnsi" w:eastAsiaTheme="minorEastAsia" w:hAnsiTheme="minorHAnsi" w:cstheme="minorBidi"/>
      <w:kern w:val="2"/>
      <w:sz w:val="18"/>
      <w:szCs w:val="18"/>
    </w:rPr>
  </w:style>
  <w:style w:type="paragraph" w:styleId="a5">
    <w:name w:val="footer"/>
    <w:basedOn w:val="a"/>
    <w:link w:val="a6"/>
    <w:rsid w:val="00750DD2"/>
    <w:pPr>
      <w:tabs>
        <w:tab w:val="center" w:pos="4153"/>
        <w:tab w:val="right" w:pos="8306"/>
      </w:tabs>
      <w:snapToGrid w:val="0"/>
      <w:jc w:val="left"/>
    </w:pPr>
    <w:rPr>
      <w:sz w:val="18"/>
      <w:szCs w:val="18"/>
    </w:rPr>
  </w:style>
  <w:style w:type="character" w:customStyle="1" w:styleId="a6">
    <w:name w:val="页脚 字符"/>
    <w:basedOn w:val="a0"/>
    <w:link w:val="a5"/>
    <w:rsid w:val="00750DD2"/>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40</Words>
  <Characters>233</Characters>
  <Application>Microsoft Office Word</Application>
  <DocSecurity>0</DocSecurity>
  <Lines>1</Lines>
  <Paragraphs>1</Paragraphs>
  <ScaleCrop>false</ScaleCrop>
  <Company/>
  <LinksUpToDate>false</LinksUpToDate>
  <CharactersWithSpaces>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霞山非接触式业务辅导</dc:creator>
  <cp:lastModifiedBy>戚 芷翌</cp:lastModifiedBy>
  <cp:revision>2</cp:revision>
  <dcterms:created xsi:type="dcterms:W3CDTF">2022-02-17T07:44:00Z</dcterms:created>
  <dcterms:modified xsi:type="dcterms:W3CDTF">2022-02-23T14:13:00Z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93BEA5441A684260A771053B15E60100</vt:lpwstr>
  </property>
</Properties>
</file>