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300" w:lineRule="auto"/>
        <w:ind w:left="0" w:leftChars="0" w:right="0" w:rightChars="0" w:firstLine="0" w:firstLineChars="0"/>
        <w:jc w:val="center"/>
        <w:textAlignment w:val="auto"/>
        <w:outlineLvl w:val="9"/>
        <w:rPr>
          <w:rFonts w:hint="eastAsia" w:ascii="仿宋_GB2312" w:hAnsi="仿宋_GB2312" w:eastAsia="仿宋_GB2312" w:cs="仿宋_GB2312"/>
          <w:b/>
          <w:bCs/>
          <w:sz w:val="48"/>
          <w:szCs w:val="48"/>
          <w:lang w:eastAsia="zh-CN"/>
        </w:rPr>
      </w:pPr>
    </w:p>
    <w:p>
      <w:pPr>
        <w:keepNext w:val="0"/>
        <w:keepLines w:val="0"/>
        <w:pageBreakBefore w:val="0"/>
        <w:widowControl w:val="0"/>
        <w:kinsoku/>
        <w:wordWrap/>
        <w:overflowPunct/>
        <w:topLinePunct w:val="0"/>
        <w:autoSpaceDE/>
        <w:autoSpaceDN/>
        <w:bidi w:val="0"/>
        <w:snapToGrid w:val="0"/>
        <w:spacing w:line="300" w:lineRule="auto"/>
        <w:ind w:left="0" w:leftChars="0" w:right="0" w:rightChars="0" w:firstLine="0" w:firstLineChars="0"/>
        <w:jc w:val="center"/>
        <w:textAlignment w:val="auto"/>
        <w:outlineLvl w:val="9"/>
        <w:rPr>
          <w:rFonts w:hint="eastAsia" w:ascii="仿宋_GB2312" w:hAnsi="仿宋_GB2312" w:eastAsia="仿宋_GB2312" w:cs="仿宋_GB2312"/>
          <w:b/>
          <w:sz w:val="52"/>
          <w:szCs w:val="52"/>
        </w:rPr>
      </w:pPr>
      <w:r>
        <w:rPr>
          <w:rFonts w:hint="eastAsia" w:ascii="仿宋_GB2312" w:hAnsi="仿宋_GB2312" w:eastAsia="仿宋_GB2312" w:cs="仿宋_GB2312"/>
          <w:b/>
          <w:bCs/>
          <w:sz w:val="48"/>
          <w:szCs w:val="48"/>
          <w:lang w:eastAsia="zh-CN"/>
        </w:rPr>
        <w:t>国家税务总局肇庆市</w:t>
      </w:r>
      <w:r>
        <w:rPr>
          <w:rFonts w:hint="eastAsia" w:ascii="仿宋_GB2312" w:hAnsi="仿宋_GB2312" w:eastAsia="仿宋_GB2312" w:cs="仿宋_GB2312"/>
          <w:b/>
          <w:sz w:val="48"/>
          <w:szCs w:val="48"/>
        </w:rPr>
        <w:t>税务局稽查局</w:t>
      </w:r>
    </w:p>
    <w:p>
      <w:pPr>
        <w:keepNext w:val="0"/>
        <w:keepLines w:val="0"/>
        <w:pageBreakBefore w:val="0"/>
        <w:widowControl w:val="0"/>
        <w:kinsoku/>
        <w:wordWrap/>
        <w:overflowPunct/>
        <w:topLinePunct w:val="0"/>
        <w:autoSpaceDE/>
        <w:autoSpaceDN/>
        <w:bidi w:val="0"/>
        <w:snapToGrid w:val="0"/>
        <w:spacing w:line="300" w:lineRule="auto"/>
        <w:ind w:left="0" w:leftChars="0" w:right="0" w:rightChars="0" w:firstLine="0" w:firstLineChars="0"/>
        <w:jc w:val="center"/>
        <w:textAlignment w:val="auto"/>
        <w:outlineLvl w:val="9"/>
        <w:rPr>
          <w:rFonts w:hint="eastAsia" w:ascii="仿宋_GB2312" w:hAnsi="仿宋_GB2312" w:eastAsia="仿宋_GB2312" w:cs="仿宋_GB2312"/>
          <w:b/>
          <w:sz w:val="52"/>
          <w:szCs w:val="52"/>
        </w:rPr>
      </w:pPr>
      <w:bookmarkStart w:id="0" w:name="_Toc373860728"/>
      <w:bookmarkStart w:id="1" w:name="_Toc373421505"/>
      <w:r>
        <w:rPr>
          <w:rFonts w:hint="eastAsia" w:ascii="仿宋_GB2312" w:hAnsi="仿宋_GB2312" w:eastAsia="仿宋_GB2312" w:cs="仿宋_GB2312"/>
          <w:b/>
          <w:sz w:val="52"/>
          <w:szCs w:val="52"/>
        </w:rPr>
        <w:t>税</w:t>
      </w:r>
      <w:r>
        <w:rPr>
          <w:rFonts w:hint="eastAsia" w:ascii="仿宋_GB2312" w:hAnsi="仿宋_GB2312" w:eastAsia="仿宋_GB2312" w:cs="仿宋_GB2312"/>
          <w:b/>
          <w:sz w:val="52"/>
          <w:szCs w:val="52"/>
          <w:lang w:val="en-US" w:eastAsia="zh-CN"/>
        </w:rPr>
        <w:t xml:space="preserve"> </w:t>
      </w:r>
      <w:r>
        <w:rPr>
          <w:rFonts w:hint="eastAsia" w:ascii="仿宋_GB2312" w:hAnsi="仿宋_GB2312" w:eastAsia="仿宋_GB2312" w:cs="仿宋_GB2312"/>
          <w:b/>
          <w:sz w:val="52"/>
          <w:szCs w:val="52"/>
        </w:rPr>
        <w:t>务</w:t>
      </w:r>
      <w:r>
        <w:rPr>
          <w:rFonts w:hint="eastAsia" w:ascii="仿宋_GB2312" w:hAnsi="仿宋_GB2312" w:eastAsia="仿宋_GB2312" w:cs="仿宋_GB2312"/>
          <w:b/>
          <w:sz w:val="52"/>
          <w:szCs w:val="52"/>
          <w:lang w:val="en-US" w:eastAsia="zh-CN"/>
        </w:rPr>
        <w:t xml:space="preserve"> </w:t>
      </w:r>
      <w:r>
        <w:rPr>
          <w:rFonts w:hint="eastAsia" w:ascii="仿宋_GB2312" w:hAnsi="仿宋_GB2312" w:eastAsia="仿宋_GB2312" w:cs="仿宋_GB2312"/>
          <w:b/>
          <w:sz w:val="52"/>
          <w:szCs w:val="52"/>
        </w:rPr>
        <w:t>事</w:t>
      </w:r>
      <w:r>
        <w:rPr>
          <w:rFonts w:hint="eastAsia" w:ascii="仿宋_GB2312" w:hAnsi="仿宋_GB2312" w:eastAsia="仿宋_GB2312" w:cs="仿宋_GB2312"/>
          <w:b/>
          <w:sz w:val="52"/>
          <w:szCs w:val="52"/>
          <w:lang w:val="en-US" w:eastAsia="zh-CN"/>
        </w:rPr>
        <w:t xml:space="preserve"> </w:t>
      </w:r>
      <w:r>
        <w:rPr>
          <w:rFonts w:hint="eastAsia" w:ascii="仿宋_GB2312" w:hAnsi="仿宋_GB2312" w:eastAsia="仿宋_GB2312" w:cs="仿宋_GB2312"/>
          <w:b/>
          <w:sz w:val="52"/>
          <w:szCs w:val="52"/>
        </w:rPr>
        <w:t>项</w:t>
      </w:r>
      <w:r>
        <w:rPr>
          <w:rFonts w:hint="eastAsia" w:ascii="仿宋_GB2312" w:hAnsi="仿宋_GB2312" w:eastAsia="仿宋_GB2312" w:cs="仿宋_GB2312"/>
          <w:b/>
          <w:sz w:val="52"/>
          <w:szCs w:val="52"/>
          <w:lang w:val="en-US" w:eastAsia="zh-CN"/>
        </w:rPr>
        <w:t xml:space="preserve"> </w:t>
      </w:r>
      <w:r>
        <w:rPr>
          <w:rFonts w:hint="eastAsia" w:ascii="仿宋_GB2312" w:hAnsi="仿宋_GB2312" w:eastAsia="仿宋_GB2312" w:cs="仿宋_GB2312"/>
          <w:b/>
          <w:sz w:val="52"/>
          <w:szCs w:val="52"/>
        </w:rPr>
        <w:t>通</w:t>
      </w:r>
      <w:r>
        <w:rPr>
          <w:rFonts w:hint="eastAsia" w:ascii="仿宋_GB2312" w:hAnsi="仿宋_GB2312" w:eastAsia="仿宋_GB2312" w:cs="仿宋_GB2312"/>
          <w:b/>
          <w:sz w:val="52"/>
          <w:szCs w:val="52"/>
          <w:lang w:val="en-US" w:eastAsia="zh-CN"/>
        </w:rPr>
        <w:t xml:space="preserve"> </w:t>
      </w:r>
      <w:r>
        <w:rPr>
          <w:rFonts w:hint="eastAsia" w:ascii="仿宋_GB2312" w:hAnsi="仿宋_GB2312" w:eastAsia="仿宋_GB2312" w:cs="仿宋_GB2312"/>
          <w:b/>
          <w:sz w:val="52"/>
          <w:szCs w:val="52"/>
        </w:rPr>
        <w:t>知</w:t>
      </w:r>
      <w:r>
        <w:rPr>
          <w:rFonts w:hint="eastAsia" w:ascii="仿宋_GB2312" w:hAnsi="仿宋_GB2312" w:eastAsia="仿宋_GB2312" w:cs="仿宋_GB2312"/>
          <w:b/>
          <w:sz w:val="52"/>
          <w:szCs w:val="52"/>
          <w:lang w:val="en-US" w:eastAsia="zh-CN"/>
        </w:rPr>
        <w:t xml:space="preserve"> </w:t>
      </w:r>
      <w:r>
        <w:rPr>
          <w:rFonts w:hint="eastAsia" w:ascii="仿宋_GB2312" w:hAnsi="仿宋_GB2312" w:eastAsia="仿宋_GB2312" w:cs="仿宋_GB2312"/>
          <w:b/>
          <w:sz w:val="52"/>
          <w:szCs w:val="52"/>
        </w:rPr>
        <w:t>书</w:t>
      </w:r>
      <w:bookmarkEnd w:id="0"/>
      <w:bookmarkEnd w:id="1"/>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jc w:val="center"/>
        <w:textAlignment w:val="auto"/>
        <w:outlineLvl w:val="9"/>
        <w:rPr>
          <w:rFonts w:hint="eastAsia" w:ascii="仿宋_GB2312" w:hAnsi="仿宋_GB2312" w:eastAsia="仿宋_GB2312" w:cs="仿宋_GB2312"/>
          <w:color w:val="000000"/>
          <w:spacing w:val="20"/>
          <w:sz w:val="32"/>
        </w:rPr>
      </w:pPr>
      <w:r>
        <w:rPr>
          <w:rFonts w:hint="eastAsia" w:ascii="仿宋_GB2312" w:hAnsi="仿宋_GB2312" w:eastAsia="仿宋_GB2312" w:cs="仿宋_GB2312"/>
          <w:color w:val="000000"/>
          <w:spacing w:val="20"/>
          <w:sz w:val="32"/>
          <w:szCs w:val="32"/>
          <w:lang w:eastAsia="zh-CN"/>
        </w:rPr>
        <w:t>肇</w:t>
      </w:r>
      <w:r>
        <w:rPr>
          <w:rFonts w:hint="eastAsia" w:ascii="仿宋_GB2312" w:hAnsi="仿宋_GB2312" w:eastAsia="仿宋_GB2312" w:cs="仿宋_GB2312"/>
          <w:color w:val="000000"/>
          <w:spacing w:val="20"/>
          <w:sz w:val="32"/>
        </w:rPr>
        <w:t>税</w:t>
      </w:r>
      <w:r>
        <w:rPr>
          <w:rFonts w:hint="eastAsia" w:ascii="仿宋_GB2312" w:hAnsi="仿宋_GB2312" w:eastAsia="仿宋_GB2312" w:cs="仿宋_GB2312"/>
          <w:color w:val="000000"/>
          <w:spacing w:val="20"/>
          <w:sz w:val="32"/>
          <w:lang w:eastAsia="zh-CN"/>
        </w:rPr>
        <w:t>稽</w:t>
      </w:r>
      <w:r>
        <w:rPr>
          <w:rFonts w:hint="eastAsia" w:ascii="仿宋_GB2312" w:hAnsi="仿宋_GB2312" w:eastAsia="仿宋_GB2312" w:cs="仿宋_GB2312"/>
          <w:color w:val="000000"/>
          <w:spacing w:val="20"/>
          <w:sz w:val="32"/>
        </w:rPr>
        <w:t>通</w:t>
      </w:r>
      <w:r>
        <w:rPr>
          <w:rFonts w:hint="eastAsia" w:ascii="仿宋_GB2312" w:hAnsi="仿宋_GB2312" w:eastAsia="仿宋_GB2312" w:cs="仿宋_GB2312"/>
          <w:color w:val="000000"/>
          <w:spacing w:val="20"/>
          <w:kern w:val="0"/>
          <w:sz w:val="32"/>
        </w:rPr>
        <w:t>〔</w:t>
      </w:r>
      <w:r>
        <w:rPr>
          <w:rFonts w:hint="eastAsia" w:ascii="仿宋_GB2312" w:hAnsi="仿宋_GB2312" w:eastAsia="仿宋_GB2312" w:cs="仿宋_GB2312"/>
          <w:color w:val="000000"/>
          <w:spacing w:val="20"/>
          <w:kern w:val="0"/>
          <w:sz w:val="32"/>
          <w:lang w:val="en-US" w:eastAsia="zh-CN"/>
        </w:rPr>
        <w:t>2022</w:t>
      </w:r>
      <w:r>
        <w:rPr>
          <w:rFonts w:hint="eastAsia" w:ascii="仿宋_GB2312" w:hAnsi="仿宋_GB2312" w:eastAsia="仿宋_GB2312" w:cs="仿宋_GB2312"/>
          <w:color w:val="000000"/>
          <w:spacing w:val="20"/>
          <w:kern w:val="0"/>
          <w:sz w:val="32"/>
        </w:rPr>
        <w:t>〕</w:t>
      </w:r>
      <w:r>
        <w:rPr>
          <w:rFonts w:hint="eastAsia" w:ascii="仿宋_GB2312" w:hAnsi="仿宋_GB2312" w:eastAsia="仿宋_GB2312" w:cs="仿宋_GB2312"/>
          <w:color w:val="000000"/>
          <w:spacing w:val="20"/>
          <w:kern w:val="0"/>
          <w:sz w:val="32"/>
          <w:lang w:val="en-US" w:eastAsia="zh-CN"/>
        </w:rPr>
        <w:t>15</w:t>
      </w:r>
      <w:r>
        <w:rPr>
          <w:rFonts w:hint="eastAsia" w:ascii="仿宋_GB2312" w:hAnsi="仿宋_GB2312" w:eastAsia="仿宋_GB2312" w:cs="仿宋_GB2312"/>
          <w:color w:val="000000"/>
          <w:spacing w:val="20"/>
          <w:sz w:val="32"/>
        </w:rPr>
        <w:t>号</w:t>
      </w:r>
    </w:p>
    <w:p>
      <w:pPr>
        <w:keepNext w:val="0"/>
        <w:keepLines w:val="0"/>
        <w:pageBreakBefore w:val="0"/>
        <w:widowControl w:val="0"/>
        <w:kinsoku/>
        <w:wordWrap/>
        <w:overflowPunct/>
        <w:topLinePunct w:val="0"/>
        <w:autoSpaceDE/>
        <w:autoSpaceDN/>
        <w:bidi w:val="0"/>
        <w:snapToGrid w:val="0"/>
        <w:spacing w:line="300" w:lineRule="auto"/>
        <w:ind w:left="0" w:leftChars="0" w:right="0" w:rightChars="0"/>
        <w:textAlignment w:val="auto"/>
        <w:outlineLvl w:val="9"/>
        <w:rPr>
          <w:rFonts w:hint="eastAsia" w:ascii="仿宋_GB2312" w:hAnsi="仿宋_GB2312" w:eastAsia="仿宋_GB2312" w:cs="仿宋_GB2312"/>
          <w:color w:val="000000"/>
          <w:spacing w:val="-20"/>
          <w:kern w:val="10"/>
          <w:sz w:val="32"/>
        </w:rPr>
      </w:pP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_GB2312" w:hAnsi="仿宋_GB2312" w:eastAsia="仿宋_GB2312" w:cs="仿宋_GB2312"/>
          <w:color w:val="000000"/>
          <w:spacing w:val="-20"/>
          <w:kern w:val="10"/>
          <w:sz w:val="32"/>
          <w:szCs w:val="32"/>
        </w:rPr>
      </w:pPr>
      <w:r>
        <w:rPr>
          <w:rFonts w:hint="eastAsia" w:ascii="仿宋_GB2312" w:hAnsi="仿宋_GB2312" w:eastAsia="仿宋_GB2312" w:cs="仿宋_GB2312"/>
          <w:sz w:val="32"/>
          <w:szCs w:val="32"/>
          <w:lang w:eastAsia="zh-CN"/>
        </w:rPr>
        <w:t>广东海博吉姆不锈钢制造有限公司</w:t>
      </w:r>
      <w:r>
        <w:rPr>
          <w:rFonts w:hint="eastAsia" w:ascii="仿宋_GB2312" w:eastAsia="仿宋_GB2312"/>
          <w:sz w:val="32"/>
          <w:szCs w:val="32"/>
        </w:rPr>
        <w:t>（纳税人识别号：</w:t>
      </w:r>
      <w:r>
        <w:rPr>
          <w:rFonts w:hint="eastAsia" w:ascii="仿宋_GB2312" w:hAnsi="仿宋_GB2312" w:eastAsia="仿宋_GB2312" w:cs="仿宋_GB2312"/>
          <w:sz w:val="32"/>
          <w:szCs w:val="32"/>
          <w:lang w:eastAsia="zh-CN"/>
        </w:rPr>
        <w:t>91441203671352103M</w:t>
      </w:r>
      <w:r>
        <w:rPr>
          <w:rFonts w:hint="eastAsia" w:ascii="仿宋_GB2312" w:eastAsia="仿宋_GB2312"/>
          <w:sz w:val="32"/>
          <w:szCs w:val="32"/>
        </w:rPr>
        <w:t>）</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事由：</w:t>
      </w:r>
      <w:r>
        <w:rPr>
          <w:rFonts w:hint="eastAsia" w:ascii="仿宋_GB2312" w:hAnsi="仿宋_GB2312" w:eastAsia="仿宋_GB2312" w:cs="仿宋_GB2312"/>
          <w:b w:val="0"/>
          <w:bCs w:val="0"/>
          <w:sz w:val="32"/>
          <w:szCs w:val="32"/>
          <w:lang w:val="en-US" w:eastAsia="zh-CN"/>
        </w:rPr>
        <w:t>限期缴纳税款通知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依据：</w:t>
      </w:r>
      <w:r>
        <w:rPr>
          <w:rFonts w:hint="eastAsia" w:ascii="仿宋_GB2312" w:hAnsi="仿宋_GB2312" w:eastAsia="仿宋_GB2312" w:cs="仿宋_GB2312"/>
          <w:sz w:val="32"/>
          <w:szCs w:val="32"/>
          <w:lang w:val="en-US" w:eastAsia="zh-CN"/>
        </w:rPr>
        <w:t>《中华人民共和国税收征收管理法》第四十条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通知内容：</w:t>
      </w:r>
      <w:r>
        <w:rPr>
          <w:rFonts w:hint="eastAsia" w:ascii="仿宋_GB2312" w:hAnsi="仿宋_GB2312" w:eastAsia="仿宋_GB2312" w:cs="仿宋_GB2312"/>
          <w:color w:val="000000"/>
          <w:sz w:val="32"/>
          <w:szCs w:val="32"/>
          <w:lang w:eastAsia="zh-CN"/>
        </w:rPr>
        <w:t>你</w:t>
      </w:r>
      <w:r>
        <w:rPr>
          <w:rFonts w:hint="eastAsia" w:ascii="仿宋_GB2312" w:hAnsi="仿宋_GB2312" w:eastAsia="仿宋_GB2312" w:cs="仿宋_GB2312"/>
          <w:sz w:val="32"/>
          <w:szCs w:val="32"/>
          <w:lang w:eastAsia="zh-CN"/>
        </w:rPr>
        <w:t>公司逾期仍</w:t>
      </w:r>
      <w:r>
        <w:rPr>
          <w:rFonts w:hint="eastAsia" w:ascii="仿宋_GB2312" w:hAnsi="仿宋_GB2312" w:eastAsia="仿宋_GB2312" w:cs="仿宋_GB2312"/>
          <w:sz w:val="32"/>
          <w:szCs w:val="32"/>
        </w:rPr>
        <w:t>未履行我局于</w:t>
      </w:r>
      <w:r>
        <w:rPr>
          <w:rFonts w:hint="eastAsia" w:ascii="仿宋_GB2312" w:hAnsi="仿宋_GB2312" w:eastAsia="仿宋_GB2312" w:cs="仿宋_GB2312"/>
          <w:sz w:val="32"/>
          <w:szCs w:val="32"/>
          <w:lang w:val="en-US" w:eastAsia="zh-CN"/>
        </w:rPr>
        <w:t>2022年5月12日在门户网站公告送达的</w:t>
      </w:r>
      <w:r>
        <w:rPr>
          <w:rFonts w:hint="eastAsia" w:ascii="仿宋_GB2312" w:hAnsi="仿宋_GB2312" w:eastAsia="仿宋_GB2312" w:cs="仿宋_GB2312"/>
          <w:sz w:val="32"/>
          <w:szCs w:val="32"/>
        </w:rPr>
        <w:t>《税务处理决定书》（肇税稽处〔20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lang w:val="en-US" w:eastAsia="zh-CN"/>
        </w:rPr>
        <w:t>2022年5月31日在门户网站公告送达的</w:t>
      </w:r>
      <w:r>
        <w:rPr>
          <w:rFonts w:hint="eastAsia" w:ascii="仿宋_GB2312" w:hAnsi="仿宋_GB2312" w:eastAsia="仿宋_GB2312" w:cs="仿宋_GB2312"/>
          <w:b w:val="0"/>
          <w:bCs w:val="0"/>
          <w:sz w:val="32"/>
          <w:szCs w:val="32"/>
          <w:lang w:val="en-US" w:eastAsia="zh-CN"/>
        </w:rPr>
        <w:t>《税务行政处罚决定书》（</w:t>
      </w:r>
      <w:r>
        <w:rPr>
          <w:rFonts w:hint="eastAsia" w:ascii="仿宋_GB2312" w:hAnsi="仿宋_GB2312" w:eastAsia="仿宋_GB2312" w:cs="仿宋_GB2312"/>
          <w:sz w:val="32"/>
          <w:szCs w:val="32"/>
          <w:lang w:eastAsia="zh-CN"/>
        </w:rPr>
        <w:t>肇</w:t>
      </w:r>
      <w:r>
        <w:rPr>
          <w:rFonts w:hint="eastAsia" w:ascii="仿宋_GB2312" w:hAnsi="仿宋_GB2312" w:eastAsia="仿宋_GB2312" w:cs="仿宋_GB2312"/>
          <w:sz w:val="32"/>
          <w:szCs w:val="32"/>
        </w:rPr>
        <w:t>税稽</w:t>
      </w:r>
      <w:r>
        <w:rPr>
          <w:rFonts w:hint="eastAsia" w:ascii="仿宋_GB2312" w:hAnsi="仿宋_GB2312" w:eastAsia="仿宋_GB2312" w:cs="仿宋_GB2312"/>
          <w:sz w:val="32"/>
          <w:szCs w:val="32"/>
          <w:lang w:eastAsia="zh-CN"/>
        </w:rPr>
        <w:t>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 号</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根据《中华人民共和国税收征收管理法》第四十条规定，限你（单位）在15日内</w:t>
      </w:r>
      <w:bookmarkStart w:id="2" w:name="_GoBack"/>
      <w:bookmarkEnd w:id="2"/>
      <w:r>
        <w:rPr>
          <w:rFonts w:hint="eastAsia" w:ascii="仿宋_GB2312" w:hAnsi="仿宋_GB2312" w:eastAsia="仿宋_GB2312" w:cs="仿宋_GB2312"/>
          <w:sz w:val="32"/>
          <w:szCs w:val="32"/>
          <w:lang w:val="en-US" w:eastAsia="zh-CN"/>
        </w:rPr>
        <w:t>到国家税务总局鼎湖区税务局缴纳应纳缴增值税1,026,713.00元，企业所得税1,145,515.44元，城建税71,869.9元，教育费附加和地方教育附加51,335.66元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同时按规定缴纳税款自滞纳之日起至缴款之日的滞纳金。逾期不缴纳，按《中华人民共和国税收征收管理法》有关规定处理。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lang w:val="en-US" w:eastAsia="zh-CN"/>
        </w:rPr>
        <w:t>你（单位）</w:t>
      </w:r>
      <w:r>
        <w:rPr>
          <w:rFonts w:hint="eastAsia" w:ascii="仿宋_GB2312" w:hAnsi="仿宋_GB2312" w:eastAsia="仿宋_GB2312" w:cs="仿宋_GB2312"/>
          <w:sz w:val="32"/>
          <w:szCs w:val="32"/>
        </w:rPr>
        <w:t>若同</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在纳税上有争议，必须先依照本通知的期限缴纳税款及滞纳金或者提供相应的担保，然后可自上述款项缴清或者提供相应的担保被税务机关确认之日起六十日内依法向</w:t>
      </w:r>
      <w:r>
        <w:rPr>
          <w:rFonts w:hint="eastAsia" w:ascii="仿宋_GB2312" w:hAnsi="仿宋_GB2312" w:eastAsia="仿宋_GB2312" w:cs="仿宋_GB2312"/>
          <w:sz w:val="32"/>
          <w:szCs w:val="32"/>
          <w:lang w:val="en-US" w:eastAsia="zh-CN"/>
        </w:rPr>
        <w:t>国家税务总局肇庆市税务局</w:t>
      </w:r>
      <w:r>
        <w:rPr>
          <w:rFonts w:hint="eastAsia" w:ascii="仿宋_GB2312" w:hAnsi="仿宋_GB2312" w:eastAsia="仿宋_GB2312" w:cs="仿宋_GB2312"/>
          <w:sz w:val="32"/>
          <w:szCs w:val="32"/>
        </w:rPr>
        <w:t>申请行政复议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3200" w:firstLineChars="10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国家税务总局肇庆市税务局稽查局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80" w:firstLineChars="14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2022年7月22日</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2940" w:firstLineChars="1400"/>
        <w:jc w:val="both"/>
        <w:textAlignment w:val="auto"/>
        <w:outlineLvl w:val="9"/>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B0B42"/>
    <w:rsid w:val="00B96A68"/>
    <w:rsid w:val="02405F63"/>
    <w:rsid w:val="02612A51"/>
    <w:rsid w:val="02C457A2"/>
    <w:rsid w:val="03182874"/>
    <w:rsid w:val="033D36FF"/>
    <w:rsid w:val="036945E1"/>
    <w:rsid w:val="03C81C5F"/>
    <w:rsid w:val="03DD6B1C"/>
    <w:rsid w:val="04465817"/>
    <w:rsid w:val="05531783"/>
    <w:rsid w:val="05CD3ED4"/>
    <w:rsid w:val="088E6DD1"/>
    <w:rsid w:val="08937C09"/>
    <w:rsid w:val="08A44616"/>
    <w:rsid w:val="0A5E7A6C"/>
    <w:rsid w:val="0AB36179"/>
    <w:rsid w:val="0C8D7DB2"/>
    <w:rsid w:val="0D37448A"/>
    <w:rsid w:val="0E33655F"/>
    <w:rsid w:val="0F0220ED"/>
    <w:rsid w:val="0FB14A3F"/>
    <w:rsid w:val="10EC4499"/>
    <w:rsid w:val="11C75D3E"/>
    <w:rsid w:val="12317987"/>
    <w:rsid w:val="13447C05"/>
    <w:rsid w:val="178245AA"/>
    <w:rsid w:val="17CE3D5B"/>
    <w:rsid w:val="1AAD1FBA"/>
    <w:rsid w:val="1AE43925"/>
    <w:rsid w:val="1D3C07E8"/>
    <w:rsid w:val="1DC624E7"/>
    <w:rsid w:val="1EBD4336"/>
    <w:rsid w:val="21186CD8"/>
    <w:rsid w:val="22CE5D6F"/>
    <w:rsid w:val="23964E48"/>
    <w:rsid w:val="241A1562"/>
    <w:rsid w:val="24E815E3"/>
    <w:rsid w:val="24E96DF0"/>
    <w:rsid w:val="265B4F32"/>
    <w:rsid w:val="278F2C9D"/>
    <w:rsid w:val="28730E0B"/>
    <w:rsid w:val="292756FC"/>
    <w:rsid w:val="2A4261F6"/>
    <w:rsid w:val="2AF778BC"/>
    <w:rsid w:val="2C5C78AB"/>
    <w:rsid w:val="2E144B2A"/>
    <w:rsid w:val="2E435EFA"/>
    <w:rsid w:val="2EE06849"/>
    <w:rsid w:val="2FFE3D2C"/>
    <w:rsid w:val="30457A20"/>
    <w:rsid w:val="305369B3"/>
    <w:rsid w:val="35CF06BE"/>
    <w:rsid w:val="35E63313"/>
    <w:rsid w:val="37157808"/>
    <w:rsid w:val="384E1A93"/>
    <w:rsid w:val="3A215CAD"/>
    <w:rsid w:val="3A975859"/>
    <w:rsid w:val="3AB17ADE"/>
    <w:rsid w:val="3B6E79B3"/>
    <w:rsid w:val="3CC47C5B"/>
    <w:rsid w:val="3DB560D9"/>
    <w:rsid w:val="3DFF53D4"/>
    <w:rsid w:val="3E116345"/>
    <w:rsid w:val="3F44511E"/>
    <w:rsid w:val="3F9B5A7C"/>
    <w:rsid w:val="3FE90B4D"/>
    <w:rsid w:val="407E22C2"/>
    <w:rsid w:val="41731853"/>
    <w:rsid w:val="41C21DEB"/>
    <w:rsid w:val="425C6C72"/>
    <w:rsid w:val="43C7225E"/>
    <w:rsid w:val="44051F63"/>
    <w:rsid w:val="4455419A"/>
    <w:rsid w:val="44C55546"/>
    <w:rsid w:val="454770B6"/>
    <w:rsid w:val="457002E3"/>
    <w:rsid w:val="459722C7"/>
    <w:rsid w:val="4673003B"/>
    <w:rsid w:val="46777B81"/>
    <w:rsid w:val="46CC1183"/>
    <w:rsid w:val="46D17DA5"/>
    <w:rsid w:val="47C31C44"/>
    <w:rsid w:val="4936270F"/>
    <w:rsid w:val="4A7A7CFE"/>
    <w:rsid w:val="4B01759B"/>
    <w:rsid w:val="4BC50106"/>
    <w:rsid w:val="4CF012E9"/>
    <w:rsid w:val="4D63012D"/>
    <w:rsid w:val="4F421559"/>
    <w:rsid w:val="509338B8"/>
    <w:rsid w:val="51195D8D"/>
    <w:rsid w:val="5232652C"/>
    <w:rsid w:val="53566639"/>
    <w:rsid w:val="536B433D"/>
    <w:rsid w:val="549A78E6"/>
    <w:rsid w:val="55244FCA"/>
    <w:rsid w:val="556A4A64"/>
    <w:rsid w:val="564E0B6F"/>
    <w:rsid w:val="56F738EA"/>
    <w:rsid w:val="57135A36"/>
    <w:rsid w:val="5756377B"/>
    <w:rsid w:val="57E7783F"/>
    <w:rsid w:val="58ED0AAC"/>
    <w:rsid w:val="5980300D"/>
    <w:rsid w:val="59B46988"/>
    <w:rsid w:val="59EF0813"/>
    <w:rsid w:val="5A854C4B"/>
    <w:rsid w:val="5AAE1B13"/>
    <w:rsid w:val="5B664D9B"/>
    <w:rsid w:val="5B712936"/>
    <w:rsid w:val="5B9B118A"/>
    <w:rsid w:val="5BA92481"/>
    <w:rsid w:val="5E3B0325"/>
    <w:rsid w:val="5E440119"/>
    <w:rsid w:val="61187B62"/>
    <w:rsid w:val="612D5A2B"/>
    <w:rsid w:val="6210726E"/>
    <w:rsid w:val="623926E4"/>
    <w:rsid w:val="62DF301D"/>
    <w:rsid w:val="631B2684"/>
    <w:rsid w:val="64B11477"/>
    <w:rsid w:val="64FB311A"/>
    <w:rsid w:val="652D3CAF"/>
    <w:rsid w:val="66AD6F8B"/>
    <w:rsid w:val="66BA7050"/>
    <w:rsid w:val="67F63AFD"/>
    <w:rsid w:val="68A85CA4"/>
    <w:rsid w:val="690863C3"/>
    <w:rsid w:val="692B24BF"/>
    <w:rsid w:val="697F1D3D"/>
    <w:rsid w:val="6A353F83"/>
    <w:rsid w:val="6AE15A9D"/>
    <w:rsid w:val="6BEF586A"/>
    <w:rsid w:val="6EA06650"/>
    <w:rsid w:val="6EAB35D5"/>
    <w:rsid w:val="6EE63414"/>
    <w:rsid w:val="6F511761"/>
    <w:rsid w:val="6F570304"/>
    <w:rsid w:val="6FF00E85"/>
    <w:rsid w:val="70144BB9"/>
    <w:rsid w:val="709A2D21"/>
    <w:rsid w:val="70F436F3"/>
    <w:rsid w:val="71053090"/>
    <w:rsid w:val="710A1982"/>
    <w:rsid w:val="711D28F3"/>
    <w:rsid w:val="720D2E9C"/>
    <w:rsid w:val="72AE0409"/>
    <w:rsid w:val="74FD6DB1"/>
    <w:rsid w:val="76DC07A5"/>
    <w:rsid w:val="7ABF0DE2"/>
    <w:rsid w:val="7AFF28F6"/>
    <w:rsid w:val="7BDC5267"/>
    <w:rsid w:val="7C8C7E90"/>
    <w:rsid w:val="7CF138DA"/>
    <w:rsid w:val="7D0136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2017-07-04T23:45:00Z</dcterms:created>
  <dc:creator> </dc:creator>
  <cp:lastModifiedBy>刘伟忠</cp:lastModifiedBy>
  <cp:lastPrinted>2022-06-20T06:47:00Z</cp:lastPrinted>
  <dcterms:modified xsi:type="dcterms:W3CDTF">2022-07-21T23:46:44Z</dcterms:modified>
  <dc:title>      税务局（稽查局）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