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获得广州市荔湾区区级2021年度非营利组织免税资格名单（1户）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8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49"/>
        <w:gridCol w:w="4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51440103MJK9597431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广州市荔湾区冲口地区商会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获得广州市荔湾区区级2023年度非营利组织免税资格名单（7户）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60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51440103MJK95984X7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广州市荔湾区慈善会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51440103MJK959831F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广州市荔湾区书法家协会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51440103MJK959874W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广州市荔湾区青年非物质文化遗产传承人协会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52440103MJK966863P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广州市荔湾区惠心社会服务中心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51440103MJK9599038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广州市荔湾区象棋协会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51440103MJK959890J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广州市荔湾区围棋协会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71440103MCU77117X6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广州市基督教万善堂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D5BC0"/>
    <w:rsid w:val="2B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邓敏婷</dc:creator>
  <cp:lastModifiedBy>邓敏婷</cp:lastModifiedBy>
  <dcterms:modified xsi:type="dcterms:W3CDTF">2024-04-26T03:11:08Z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