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4DB" w:rsidRPr="007874DB" w:rsidRDefault="007874DB">
      <w:pPr>
        <w:rPr>
          <w:rFonts w:ascii="黑体" w:eastAsia="黑体" w:hint="eastAsia"/>
          <w:sz w:val="32"/>
          <w:szCs w:val="32"/>
        </w:rPr>
      </w:pPr>
      <w:r w:rsidRPr="007874DB">
        <w:rPr>
          <w:rFonts w:ascii="黑体" w:eastAsia="黑体" w:hint="eastAsia"/>
          <w:sz w:val="32"/>
          <w:szCs w:val="32"/>
        </w:rPr>
        <w:t>附件</w:t>
      </w:r>
    </w:p>
    <w:p w:rsidR="007874DB" w:rsidRDefault="007874DB"/>
    <w:tbl>
      <w:tblPr>
        <w:tblW w:w="9240" w:type="dxa"/>
        <w:tblLayout w:type="fixed"/>
        <w:tblLook w:val="00A0" w:firstRow="1" w:lastRow="0" w:firstColumn="1" w:lastColumn="0" w:noHBand="0" w:noVBand="0"/>
      </w:tblPr>
      <w:tblGrid>
        <w:gridCol w:w="820"/>
        <w:gridCol w:w="1820"/>
        <w:gridCol w:w="6600"/>
      </w:tblGrid>
      <w:tr w:rsidR="003A3647">
        <w:trPr>
          <w:trHeight w:val="1005"/>
        </w:trPr>
        <w:tc>
          <w:tcPr>
            <w:tcW w:w="92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3647" w:rsidRPr="007874DB" w:rsidRDefault="003A3647">
            <w:pPr>
              <w:widowControl/>
              <w:jc w:val="center"/>
              <w:rPr>
                <w:rFonts w:ascii="方正小标宋简体" w:eastAsia="方正小标宋简体" w:cs="Times New Roman" w:hint="eastAsia"/>
                <w:bCs/>
                <w:color w:val="000000"/>
                <w:kern w:val="0"/>
                <w:sz w:val="44"/>
                <w:szCs w:val="44"/>
              </w:rPr>
            </w:pPr>
            <w:r w:rsidRPr="007874DB">
              <w:rPr>
                <w:rFonts w:ascii="方正小标宋简体" w:eastAsia="方正小标宋简体" w:hAnsi="宋体" w:cs="宋体" w:hint="eastAsia"/>
                <w:bCs/>
                <w:color w:val="000000"/>
                <w:kern w:val="0"/>
                <w:sz w:val="44"/>
                <w:szCs w:val="44"/>
              </w:rPr>
              <w:t>暂停办理业务明细表</w:t>
            </w:r>
          </w:p>
          <w:p w:rsidR="003A3647" w:rsidRPr="007874DB" w:rsidRDefault="007874DB" w:rsidP="007874DB">
            <w:pPr>
              <w:widowControl/>
              <w:jc w:val="center"/>
              <w:rPr>
                <w:rFonts w:ascii="仿宋_GB2312" w:eastAsia="仿宋_GB2312" w:cs="Times New Roman" w:hint="eastAsia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（</w:t>
            </w:r>
            <w:r w:rsidR="003A3647"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暂停办理时间：2019年10月25日零时至10月31日08时30分</w:t>
            </w:r>
            <w:r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）</w:t>
            </w:r>
          </w:p>
        </w:tc>
      </w:tr>
      <w:tr w:rsidR="003A3647">
        <w:trPr>
          <w:trHeight w:val="377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黑体" w:eastAsia="黑体" w:hAnsi="仿宋" w:cs="Times New Roman" w:hint="eastAsia"/>
                <w:bCs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黑体" w:eastAsia="黑体" w:hAnsi="仿宋" w:cs="仿宋" w:hint="eastAsia"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黑体" w:eastAsia="黑体" w:hAnsi="仿宋" w:cs="Times New Roman" w:hint="eastAsia"/>
                <w:bCs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黑体" w:eastAsia="黑体" w:hAnsi="仿宋" w:cs="仿宋" w:hint="eastAsia"/>
                <w:bCs/>
                <w:color w:val="000000"/>
                <w:kern w:val="0"/>
                <w:sz w:val="28"/>
                <w:szCs w:val="28"/>
              </w:rPr>
              <w:t>业务类型</w:t>
            </w:r>
          </w:p>
        </w:tc>
        <w:tc>
          <w:tcPr>
            <w:tcW w:w="6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黑体" w:eastAsia="黑体" w:hAnsi="仿宋" w:cs="仿宋" w:hint="eastAsia"/>
                <w:bCs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黑体" w:eastAsia="黑体" w:hAnsi="仿宋" w:cs="仿宋" w:hint="eastAsia"/>
                <w:bCs/>
                <w:color w:val="000000"/>
                <w:kern w:val="0"/>
                <w:sz w:val="28"/>
                <w:szCs w:val="28"/>
              </w:rPr>
              <w:t xml:space="preserve">暂停办理的具体业务 </w:t>
            </w:r>
          </w:p>
        </w:tc>
      </w:tr>
      <w:tr w:rsidR="003A3647" w:rsidRPr="007874DB">
        <w:trPr>
          <w:trHeight w:val="70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8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税务登记类</w:t>
            </w: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纳税人登记信息确认、变更；新办纳税人套餐服务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8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跨区域涉税事项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8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增值税一般纳税人登记、一般纳税人</w:t>
            </w:r>
            <w:proofErr w:type="gramStart"/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转登记</w:t>
            </w:r>
            <w:proofErr w:type="gramEnd"/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小规模纳税人</w:t>
            </w:r>
            <w:bookmarkStart w:id="0" w:name="_GoBack"/>
            <w:bookmarkEnd w:id="0"/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8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临时税务登记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8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登记跨区迁移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注销税务登记（含清税申报、简易注销）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8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发票管理类</w:t>
            </w: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增值税专用发票、增值税普通发票、增值税普通发票（卷式）、增值税电子普通发票、机动车销售统一发票、二手车销售统一发票的票种核定、领用、验（交）旧、认证、勾选、退回、缴销、查验</w:t>
            </w:r>
          </w:p>
        </w:tc>
      </w:tr>
      <w:tr w:rsidR="003A3647" w:rsidRPr="007874DB">
        <w:trPr>
          <w:trHeight w:val="750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hyperlink w:anchor="_bookmark54" w:history="1">
              <w:r w:rsidRPr="007874DB">
                <w:rPr>
                  <w:rFonts w:ascii="仿宋_GB2312" w:eastAsia="仿宋_GB2312" w:hAnsi="仿宋" w:cs="仿宋" w:hint="eastAsia"/>
                  <w:color w:val="000000"/>
                  <w:kern w:val="0"/>
                  <w:sz w:val="28"/>
                  <w:szCs w:val="28"/>
                </w:rPr>
                <w:t>增值税专用发票（增值税税控系统）最高开票限额</w:t>
              </w:r>
            </w:hyperlink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审批</w:t>
            </w:r>
            <w:r w:rsid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</w:tr>
      <w:tr w:rsidR="003A3647" w:rsidRPr="007874DB">
        <w:trPr>
          <w:trHeight w:val="750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增值税专用发票、增值税普通发票（含电子普通发票）的冲红、代开，不含不动产交易和个人出租房屋代开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8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税控设备类</w:t>
            </w: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税控设备发行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税控设备变更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税控设备抄报税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税控设备清卡、解锁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税控设备注销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8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申报征收类</w:t>
            </w: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增值税申报、申报比对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消费税申报、申报比对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车辆购置税申报（税务大厅前台申报除外）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出口退（免）税申报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成品油库存管理</w:t>
            </w:r>
          </w:p>
        </w:tc>
      </w:tr>
      <w:tr w:rsidR="003A3647" w:rsidRPr="007874DB">
        <w:trPr>
          <w:trHeight w:val="37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center"/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3647" w:rsidRPr="007874DB" w:rsidRDefault="003A3647">
            <w:pPr>
              <w:widowControl/>
              <w:spacing w:line="400" w:lineRule="exact"/>
              <w:jc w:val="left"/>
              <w:rPr>
                <w:rFonts w:ascii="仿宋_GB2312" w:eastAsia="仿宋_GB2312" w:hAnsi="仿宋" w:cs="Times New Roman" w:hint="eastAsia"/>
                <w:color w:val="000000"/>
                <w:kern w:val="0"/>
                <w:sz w:val="28"/>
                <w:szCs w:val="28"/>
              </w:rPr>
            </w:pPr>
            <w:r w:rsidRPr="007874DB">
              <w:rPr>
                <w:rFonts w:ascii="仿宋_GB2312" w:eastAsia="仿宋_GB2312" w:hAnsi="仿宋" w:cs="仿宋" w:hint="eastAsia"/>
                <w:color w:val="000000"/>
                <w:kern w:val="0"/>
                <w:sz w:val="28"/>
                <w:szCs w:val="28"/>
              </w:rPr>
              <w:t>因作废、冲红代开发票引起的误收税费退（抵）申请</w:t>
            </w:r>
          </w:p>
        </w:tc>
      </w:tr>
    </w:tbl>
    <w:p w:rsidR="003A3647" w:rsidRDefault="003A3647">
      <w:pPr>
        <w:widowControl/>
        <w:spacing w:line="400" w:lineRule="exact"/>
        <w:jc w:val="left"/>
        <w:rPr>
          <w:rFonts w:ascii="仿宋" w:eastAsia="仿宋" w:hAnsi="仿宋" w:cs="Times New Roman"/>
          <w:color w:val="000000"/>
          <w:kern w:val="0"/>
          <w:sz w:val="28"/>
          <w:szCs w:val="28"/>
        </w:rPr>
      </w:pPr>
    </w:p>
    <w:sectPr w:rsidR="003A3647" w:rsidSect="000927DF">
      <w:type w:val="continuous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Mono CJK JP Regular">
    <w:altName w:val="Segoe Prin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comments" w:enforcement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6E65"/>
    <w:rsid w:val="000115A9"/>
    <w:rsid w:val="00015039"/>
    <w:rsid w:val="00040B11"/>
    <w:rsid w:val="000927DF"/>
    <w:rsid w:val="000B12CA"/>
    <w:rsid w:val="000E454A"/>
    <w:rsid w:val="000F69AA"/>
    <w:rsid w:val="001364D9"/>
    <w:rsid w:val="00171167"/>
    <w:rsid w:val="001A1F5B"/>
    <w:rsid w:val="001D06F8"/>
    <w:rsid w:val="001D41A0"/>
    <w:rsid w:val="001E3DD5"/>
    <w:rsid w:val="001E66E5"/>
    <w:rsid w:val="00213629"/>
    <w:rsid w:val="002319AE"/>
    <w:rsid w:val="0026032B"/>
    <w:rsid w:val="00267ABD"/>
    <w:rsid w:val="00280F8C"/>
    <w:rsid w:val="002A539D"/>
    <w:rsid w:val="00325A07"/>
    <w:rsid w:val="00361788"/>
    <w:rsid w:val="00364033"/>
    <w:rsid w:val="0037658A"/>
    <w:rsid w:val="003814B6"/>
    <w:rsid w:val="00391AD2"/>
    <w:rsid w:val="003A3647"/>
    <w:rsid w:val="003D65B7"/>
    <w:rsid w:val="004369B1"/>
    <w:rsid w:val="00437188"/>
    <w:rsid w:val="004418CE"/>
    <w:rsid w:val="00477C91"/>
    <w:rsid w:val="004A5DC5"/>
    <w:rsid w:val="004C6C3D"/>
    <w:rsid w:val="004E1C1F"/>
    <w:rsid w:val="005B01FA"/>
    <w:rsid w:val="005C7D8B"/>
    <w:rsid w:val="005F52B4"/>
    <w:rsid w:val="00636101"/>
    <w:rsid w:val="00664FFA"/>
    <w:rsid w:val="00691741"/>
    <w:rsid w:val="00696E65"/>
    <w:rsid w:val="006A65E6"/>
    <w:rsid w:val="006F6F37"/>
    <w:rsid w:val="007432D1"/>
    <w:rsid w:val="007874DB"/>
    <w:rsid w:val="007A1B33"/>
    <w:rsid w:val="008001BE"/>
    <w:rsid w:val="00832353"/>
    <w:rsid w:val="008F03D8"/>
    <w:rsid w:val="00905DE6"/>
    <w:rsid w:val="00941AC7"/>
    <w:rsid w:val="00950F70"/>
    <w:rsid w:val="009978D4"/>
    <w:rsid w:val="009D60BC"/>
    <w:rsid w:val="00A24B79"/>
    <w:rsid w:val="00A26D0F"/>
    <w:rsid w:val="00A33AF1"/>
    <w:rsid w:val="00A70E4E"/>
    <w:rsid w:val="00A85D5D"/>
    <w:rsid w:val="00AB2EEE"/>
    <w:rsid w:val="00B53000"/>
    <w:rsid w:val="00B71AFD"/>
    <w:rsid w:val="00BB3AD9"/>
    <w:rsid w:val="00BD3DF2"/>
    <w:rsid w:val="00C829B9"/>
    <w:rsid w:val="00D21303"/>
    <w:rsid w:val="00D26E13"/>
    <w:rsid w:val="00D3266B"/>
    <w:rsid w:val="00D3730D"/>
    <w:rsid w:val="00D7476A"/>
    <w:rsid w:val="00DD616F"/>
    <w:rsid w:val="00E223E0"/>
    <w:rsid w:val="00E25FCF"/>
    <w:rsid w:val="00E35318"/>
    <w:rsid w:val="00E4450D"/>
    <w:rsid w:val="00E6729D"/>
    <w:rsid w:val="00EC61DB"/>
    <w:rsid w:val="00F43490"/>
    <w:rsid w:val="00F7430A"/>
    <w:rsid w:val="00FA6D8F"/>
    <w:rsid w:val="00FB34E8"/>
    <w:rsid w:val="00FE2472"/>
    <w:rsid w:val="066E2C6F"/>
    <w:rsid w:val="204A361C"/>
    <w:rsid w:val="613F6DC3"/>
    <w:rsid w:val="70533BB8"/>
    <w:rsid w:val="70684DEE"/>
    <w:rsid w:val="755A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locked="1"/>
    <w:lsdException w:name="Balloon Text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927DF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3">
    <w:name w:val="toc 3"/>
    <w:basedOn w:val="a"/>
    <w:next w:val="a"/>
    <w:autoRedefine/>
    <w:semiHidden/>
    <w:rsid w:val="000927DF"/>
    <w:pPr>
      <w:spacing w:line="365" w:lineRule="exact"/>
      <w:ind w:left="1663" w:hanging="481"/>
    </w:pPr>
    <w:rPr>
      <w:rFonts w:ascii="Noto Sans Mono CJK JP Regular" w:hAnsi="Noto Sans Mono CJK JP Regular" w:cs="Noto Sans Mono CJK JP Regular"/>
      <w:sz w:val="24"/>
      <w:szCs w:val="24"/>
    </w:rPr>
  </w:style>
  <w:style w:type="paragraph" w:styleId="a3">
    <w:name w:val="Balloon Text"/>
    <w:basedOn w:val="a"/>
    <w:link w:val="Char"/>
    <w:semiHidden/>
    <w:rsid w:val="000927DF"/>
    <w:rPr>
      <w:sz w:val="18"/>
      <w:szCs w:val="18"/>
    </w:rPr>
  </w:style>
  <w:style w:type="character" w:customStyle="1" w:styleId="Char">
    <w:name w:val="批注框文本 Char"/>
    <w:basedOn w:val="a0"/>
    <w:link w:val="a3"/>
    <w:semiHidden/>
    <w:locked/>
    <w:rsid w:val="000927DF"/>
    <w:rPr>
      <w:rFonts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0927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locked/>
    <w:rsid w:val="000927DF"/>
    <w:rPr>
      <w:rFonts w:cs="Times New Roman"/>
      <w:kern w:val="2"/>
      <w:sz w:val="18"/>
      <w:szCs w:val="18"/>
    </w:rPr>
  </w:style>
  <w:style w:type="paragraph" w:styleId="a5">
    <w:name w:val="header"/>
    <w:basedOn w:val="a"/>
    <w:link w:val="Char1"/>
    <w:rsid w:val="000927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locked/>
    <w:rsid w:val="000927DF"/>
    <w:rPr>
      <w:rFonts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500</Characters>
  <Application>Microsoft Office Word</Application>
  <DocSecurity>0</DocSecurity>
  <Lines>4</Lines>
  <Paragraphs>1</Paragraphs>
  <ScaleCrop>false</ScaleCrop>
  <Company>Microsoft</Company>
  <LinksUpToDate>false</LinksUpToDate>
  <CharactersWithSpaces>586</CharactersWithSpaces>
  <SharedDoc>false</SharedDoc>
  <HLinks>
    <vt:vector size="6" baseType="variant">
      <vt:variant>
        <vt:i4>2555985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_bookmark54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停办业务明细表</dc:title>
  <dc:subject/>
  <dc:creator>蔡中平</dc:creator>
  <cp:keywords/>
  <dc:description/>
  <cp:lastModifiedBy>赵志斌</cp:lastModifiedBy>
  <cp:revision>1</cp:revision>
  <cp:lastPrinted>2019-09-24T09:31:00Z</cp:lastPrinted>
  <dcterms:created xsi:type="dcterms:W3CDTF">2019-10-08T07:21:00Z</dcterms:created>
  <dcterms:modified xsi:type="dcterms:W3CDTF">2019-10-08T07:21:00Z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