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采购需求书</w:t>
      </w:r>
    </w:p>
    <w:tbl>
      <w:tblPr>
        <w:tblStyle w:val="5"/>
        <w:tblpPr w:leftFromText="180" w:rightFromText="180" w:vertAnchor="text" w:horzAnchor="page" w:tblpXSpec="center" w:tblpY="661"/>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200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p>
        </w:tc>
        <w:tc>
          <w:tcPr>
            <w:tcW w:w="20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项目</w:t>
            </w:r>
          </w:p>
        </w:tc>
        <w:tc>
          <w:tcPr>
            <w:tcW w:w="5812" w:type="dxa"/>
            <w:vAlign w:val="center"/>
          </w:tcPr>
          <w:p>
            <w:pPr>
              <w:jc w:val="center"/>
              <w:rPr>
                <w:rFonts w:ascii="仿宋" w:hAnsi="仿宋" w:eastAsia="仿宋" w:cs="楷体"/>
                <w:kern w:val="0"/>
                <w:sz w:val="24"/>
                <w:szCs w:val="20"/>
              </w:rPr>
            </w:pPr>
            <w:r>
              <w:rPr>
                <w:rFonts w:hint="eastAsia" w:ascii="仿宋" w:hAnsi="仿宋" w:eastAsia="仿宋" w:cs="仿宋"/>
                <w:kern w:val="0"/>
                <w:sz w:val="24"/>
                <w:szCs w:val="20"/>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采购项目标题</w:t>
            </w:r>
          </w:p>
        </w:tc>
        <w:tc>
          <w:tcPr>
            <w:tcW w:w="5812" w:type="dxa"/>
            <w:vAlign w:val="center"/>
          </w:tcPr>
          <w:p>
            <w:pPr>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2023年台山市存量房价格评估系统数据更新和维护</w:t>
            </w:r>
            <w:r>
              <w:rPr>
                <w:rFonts w:hint="eastAsia" w:ascii="仿宋" w:hAnsi="仿宋" w:eastAsia="仿宋" w:cs="楷体"/>
                <w:kern w:val="0"/>
                <w:sz w:val="24"/>
                <w:szCs w:val="20"/>
                <w:lang w:val="zh-CN" w:eastAsia="zh-CN"/>
              </w:rPr>
              <w:t>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2</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资格（资质）要求</w:t>
            </w:r>
          </w:p>
        </w:tc>
        <w:tc>
          <w:tcPr>
            <w:tcW w:w="5812" w:type="dxa"/>
            <w:vAlign w:val="center"/>
          </w:tcPr>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1、</w:t>
            </w:r>
            <w:r>
              <w:rPr>
                <w:rFonts w:hint="eastAsia" w:ascii="仿宋" w:hAnsi="仿宋" w:eastAsia="仿宋" w:cs="楷体"/>
                <w:kern w:val="0"/>
                <w:sz w:val="24"/>
                <w:szCs w:val="20"/>
                <w:lang w:eastAsia="zh-CN"/>
              </w:rPr>
              <w:t>供应商须符合《中华人民共和国政府采购法》有关规定；</w:t>
            </w:r>
          </w:p>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2、</w:t>
            </w:r>
            <w:r>
              <w:rPr>
                <w:rFonts w:hint="eastAsia" w:ascii="仿宋" w:hAnsi="仿宋" w:eastAsia="仿宋" w:cs="楷体"/>
                <w:kern w:val="0"/>
                <w:sz w:val="24"/>
                <w:szCs w:val="20"/>
                <w:lang w:eastAsia="zh-CN"/>
              </w:rPr>
              <w:t>供应商为法人、其他组织或者自然人，具有完成本项目合同的能力和良好的社会信誉；</w:t>
            </w:r>
          </w:p>
          <w:p>
            <w:pPr>
              <w:rPr>
                <w:rFonts w:hint="eastAsia" w:ascii="仿宋" w:hAnsi="仿宋" w:eastAsia="仿宋" w:cs="楷体"/>
                <w:kern w:val="0"/>
                <w:sz w:val="24"/>
                <w:szCs w:val="20"/>
                <w:lang w:eastAsia="zh-CN"/>
              </w:rPr>
            </w:pPr>
            <w:r>
              <w:rPr>
                <w:rFonts w:hint="eastAsia" w:ascii="仿宋" w:hAnsi="仿宋" w:eastAsia="仿宋" w:cs="楷体"/>
                <w:kern w:val="0"/>
                <w:sz w:val="24"/>
                <w:szCs w:val="20"/>
                <w:lang w:eastAsia="zh-CN"/>
              </w:rPr>
              <w:t xml:space="preserve">   </w:t>
            </w:r>
            <w:r>
              <w:rPr>
                <w:rFonts w:hint="eastAsia" w:ascii="仿宋" w:hAnsi="仿宋" w:eastAsia="仿宋" w:cs="楷体"/>
                <w:kern w:val="0"/>
                <w:sz w:val="24"/>
                <w:szCs w:val="20"/>
                <w:lang w:val="en-US" w:eastAsia="zh-CN"/>
              </w:rPr>
              <w:t xml:space="preserve"> 3、</w:t>
            </w:r>
            <w:r>
              <w:rPr>
                <w:rFonts w:hint="eastAsia" w:ascii="仿宋" w:hAnsi="仿宋" w:eastAsia="仿宋" w:cs="楷体"/>
                <w:kern w:val="0"/>
                <w:sz w:val="24"/>
                <w:szCs w:val="20"/>
                <w:lang w:eastAsia="zh-CN"/>
              </w:rPr>
              <w:t>供应商必须在台山市区内设有服务点，并具有稳定熟悉业务的技术服务人员和迅速响应能力；</w:t>
            </w:r>
          </w:p>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4、</w:t>
            </w:r>
            <w:r>
              <w:rPr>
                <w:rFonts w:hint="eastAsia" w:ascii="仿宋" w:hAnsi="仿宋" w:eastAsia="仿宋" w:cs="楷体"/>
                <w:kern w:val="0"/>
                <w:sz w:val="24"/>
                <w:szCs w:val="20"/>
                <w:lang w:eastAsia="zh-CN"/>
              </w:rPr>
              <w:t>供应商必须具备</w:t>
            </w:r>
            <w:r>
              <w:rPr>
                <w:rFonts w:hint="eastAsia" w:ascii="仿宋" w:hAnsi="仿宋" w:eastAsia="仿宋" w:cs="楷体"/>
                <w:kern w:val="0"/>
                <w:sz w:val="24"/>
                <w:szCs w:val="20"/>
                <w:lang w:val="en-US" w:eastAsia="zh-CN"/>
              </w:rPr>
              <w:t>存量房</w:t>
            </w:r>
            <w:r>
              <w:rPr>
                <w:rFonts w:hint="eastAsia" w:ascii="仿宋" w:hAnsi="仿宋" w:eastAsia="仿宋" w:cs="楷体"/>
                <w:kern w:val="0"/>
                <w:sz w:val="24"/>
                <w:szCs w:val="20"/>
                <w:lang w:eastAsia="zh-CN"/>
              </w:rPr>
              <w:t>价格评估业务，</w:t>
            </w:r>
            <w:r>
              <w:rPr>
                <w:rFonts w:hint="eastAsia" w:ascii="仿宋" w:hAnsi="仿宋" w:eastAsia="仿宋" w:cs="楷体"/>
                <w:kern w:val="0"/>
                <w:sz w:val="24"/>
                <w:szCs w:val="20"/>
                <w:lang w:val="en-US" w:eastAsia="zh-CN"/>
              </w:rPr>
              <w:t>存量房</w:t>
            </w:r>
            <w:r>
              <w:rPr>
                <w:rFonts w:hint="eastAsia" w:ascii="仿宋" w:hAnsi="仿宋" w:eastAsia="仿宋" w:cs="楷体"/>
                <w:kern w:val="0"/>
                <w:sz w:val="24"/>
                <w:szCs w:val="20"/>
                <w:lang w:eastAsia="zh-CN"/>
              </w:rPr>
              <w:t>估价机构备案证书贰级</w:t>
            </w:r>
            <w:r>
              <w:rPr>
                <w:rFonts w:hint="eastAsia" w:ascii="仿宋" w:hAnsi="仿宋" w:eastAsia="仿宋" w:cs="楷体"/>
                <w:kern w:val="0"/>
                <w:sz w:val="24"/>
                <w:szCs w:val="20"/>
                <w:lang w:val="en-US" w:eastAsia="zh-CN"/>
              </w:rPr>
              <w:t>(含)以上</w:t>
            </w:r>
            <w:r>
              <w:rPr>
                <w:rFonts w:hint="eastAsia" w:ascii="仿宋" w:hAnsi="仿宋" w:eastAsia="仿宋" w:cs="楷体"/>
                <w:kern w:val="0"/>
                <w:sz w:val="24"/>
                <w:szCs w:val="20"/>
                <w:lang w:eastAsia="zh-CN"/>
              </w:rPr>
              <w:t>，一级资质优先；</w:t>
            </w:r>
          </w:p>
          <w:p>
            <w:pPr>
              <w:rPr>
                <w:rFonts w:hint="eastAsia" w:ascii="仿宋" w:hAnsi="仿宋" w:eastAsia="仿宋" w:cs="楷体"/>
                <w:kern w:val="0"/>
                <w:sz w:val="24"/>
                <w:szCs w:val="20"/>
                <w:lang w:eastAsia="zh-CN"/>
              </w:rPr>
            </w:pPr>
            <w:r>
              <w:rPr>
                <w:rFonts w:hint="eastAsia" w:ascii="仿宋" w:hAnsi="仿宋" w:eastAsia="仿宋" w:cs="楷体"/>
                <w:kern w:val="0"/>
                <w:sz w:val="24"/>
                <w:szCs w:val="20"/>
                <w:lang w:eastAsia="zh-CN"/>
              </w:rPr>
              <w:t xml:space="preserve">   </w:t>
            </w:r>
            <w:r>
              <w:rPr>
                <w:rFonts w:hint="eastAsia" w:ascii="仿宋" w:hAnsi="仿宋" w:eastAsia="仿宋" w:cs="楷体"/>
                <w:kern w:val="0"/>
                <w:sz w:val="24"/>
                <w:szCs w:val="20"/>
                <w:lang w:val="en-US" w:eastAsia="zh-CN"/>
              </w:rPr>
              <w:t xml:space="preserve"> 5、</w:t>
            </w:r>
            <w:r>
              <w:rPr>
                <w:rFonts w:hint="eastAsia" w:ascii="仿宋" w:hAnsi="仿宋" w:eastAsia="仿宋" w:cs="楷体"/>
                <w:kern w:val="0"/>
                <w:sz w:val="24"/>
                <w:szCs w:val="20"/>
                <w:lang w:eastAsia="zh-CN"/>
              </w:rPr>
              <w:t>供应商具有参与江门地区存量房评估系统上线数据采集工作经验，熟悉江门地区存量房评估系统数据维护优先；</w:t>
            </w:r>
          </w:p>
          <w:p>
            <w:pPr>
              <w:rPr>
                <w:rFonts w:hint="eastAsia" w:ascii="仿宋" w:hAnsi="仿宋" w:eastAsia="仿宋" w:cs="楷体"/>
                <w:kern w:val="0"/>
                <w:sz w:val="24"/>
                <w:szCs w:val="20"/>
                <w:lang w:eastAsia="zh-CN"/>
              </w:rPr>
            </w:pPr>
            <w:r>
              <w:rPr>
                <w:rFonts w:hint="eastAsia" w:ascii="仿宋" w:hAnsi="仿宋" w:eastAsia="仿宋" w:cs="楷体"/>
                <w:kern w:val="0"/>
                <w:sz w:val="24"/>
                <w:szCs w:val="20"/>
                <w:lang w:eastAsia="zh-CN"/>
              </w:rPr>
              <w:t xml:space="preserve">   </w:t>
            </w:r>
            <w:r>
              <w:rPr>
                <w:rFonts w:hint="eastAsia" w:ascii="仿宋" w:hAnsi="仿宋" w:eastAsia="仿宋" w:cs="楷体"/>
                <w:kern w:val="0"/>
                <w:sz w:val="24"/>
                <w:szCs w:val="20"/>
                <w:lang w:val="en-US" w:eastAsia="zh-CN"/>
              </w:rPr>
              <w:t xml:space="preserve"> 6、</w:t>
            </w:r>
            <w:r>
              <w:rPr>
                <w:rFonts w:hint="eastAsia" w:ascii="仿宋" w:hAnsi="仿宋" w:eastAsia="仿宋" w:cs="楷体"/>
                <w:kern w:val="0"/>
                <w:sz w:val="24"/>
                <w:szCs w:val="20"/>
                <w:lang w:eastAsia="zh-CN"/>
              </w:rPr>
              <w:t>本项目不接受联合体投标，不允许转包或分包维护项目。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3</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服务内容和服务要求</w:t>
            </w:r>
          </w:p>
        </w:tc>
        <w:tc>
          <w:tcPr>
            <w:tcW w:w="5812" w:type="dxa"/>
            <w:vAlign w:val="center"/>
          </w:tcPr>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（一）达到以下条件时，服务单位需对</w:t>
            </w:r>
            <w:r>
              <w:rPr>
                <w:rFonts w:hint="eastAsia" w:ascii="仿宋" w:hAnsi="仿宋" w:eastAsia="仿宋" w:cs="Times New Roman"/>
                <w:kern w:val="0"/>
                <w:sz w:val="24"/>
                <w:szCs w:val="24"/>
                <w:lang w:eastAsia="zh-CN"/>
              </w:rPr>
              <w:t>台山</w:t>
            </w:r>
            <w:r>
              <w:rPr>
                <w:rFonts w:hint="eastAsia" w:ascii="仿宋" w:hAnsi="仿宋" w:eastAsia="仿宋" w:cs="Times New Roman"/>
                <w:kern w:val="0"/>
                <w:sz w:val="24"/>
                <w:szCs w:val="24"/>
              </w:rPr>
              <w:t>市全市</w:t>
            </w:r>
            <w:r>
              <w:rPr>
                <w:rFonts w:hint="eastAsia" w:ascii="仿宋" w:hAnsi="仿宋" w:eastAsia="仿宋" w:cs="楷体"/>
                <w:kern w:val="0"/>
                <w:sz w:val="24"/>
                <w:szCs w:val="20"/>
                <w:lang w:val="en-US" w:eastAsia="zh-CN"/>
              </w:rPr>
              <w:t>存量房</w:t>
            </w:r>
            <w:r>
              <w:rPr>
                <w:rFonts w:hint="eastAsia" w:ascii="仿宋" w:hAnsi="仿宋" w:eastAsia="仿宋" w:cs="Times New Roman"/>
                <w:kern w:val="0"/>
                <w:sz w:val="24"/>
                <w:szCs w:val="24"/>
              </w:rPr>
              <w:t>评估模型进行调整：</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1.统计部门公布的当地</w:t>
            </w:r>
            <w:r>
              <w:rPr>
                <w:rFonts w:hint="eastAsia" w:ascii="仿宋" w:hAnsi="仿宋" w:eastAsia="仿宋" w:cs="楷体"/>
                <w:kern w:val="0"/>
                <w:sz w:val="24"/>
                <w:szCs w:val="20"/>
                <w:lang w:val="en-US" w:eastAsia="zh-CN"/>
              </w:rPr>
              <w:t>存量房</w:t>
            </w:r>
            <w:r>
              <w:rPr>
                <w:rFonts w:hint="eastAsia" w:ascii="仿宋" w:hAnsi="仿宋" w:eastAsia="仿宋" w:cs="Times New Roman"/>
                <w:kern w:val="0"/>
                <w:sz w:val="24"/>
                <w:szCs w:val="24"/>
              </w:rPr>
              <w:t>价格指数连续3个月环比变动幅度累计超过5%的；</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2.当地住建部门公布的商品房销售均价对比上一次评估数据更新的节点增减变动超过5%的；</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3.税务部门根据国家政策需要而进行调整的；</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即使未达条件，服务单位在服务年度内仍需对全市</w:t>
            </w:r>
            <w:r>
              <w:rPr>
                <w:rFonts w:hint="eastAsia" w:ascii="仿宋" w:hAnsi="仿宋" w:eastAsia="仿宋" w:cs="楷体"/>
                <w:kern w:val="0"/>
                <w:sz w:val="24"/>
                <w:szCs w:val="20"/>
                <w:lang w:val="en-US" w:eastAsia="zh-CN"/>
              </w:rPr>
              <w:t>存量房</w:t>
            </w:r>
            <w:r>
              <w:rPr>
                <w:rFonts w:hint="eastAsia" w:ascii="仿宋" w:hAnsi="仿宋" w:eastAsia="仿宋" w:cs="Times New Roman"/>
                <w:kern w:val="0"/>
                <w:sz w:val="24"/>
                <w:szCs w:val="24"/>
              </w:rPr>
              <w:t>评估模型进行不少于2次的调整，调整间隔一般为距离上次调整时间的半年。</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服务单位调整工作完成时限应在达到调整条件或调整间隔的下一个季度结束前。第3点的调整完成时限由税务部门视工作量与服务单位协商后确定。</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（二）补充完善系统未采集的评估数据和新增的存量房评估数据。</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需补充数据的</w:t>
            </w:r>
            <w:r>
              <w:rPr>
                <w:rFonts w:hint="eastAsia" w:ascii="仿宋" w:hAnsi="仿宋" w:eastAsia="仿宋" w:cs="楷体"/>
                <w:kern w:val="0"/>
                <w:sz w:val="24"/>
                <w:szCs w:val="20"/>
                <w:lang w:val="en-US" w:eastAsia="zh-CN"/>
              </w:rPr>
              <w:t>存量房</w:t>
            </w:r>
            <w:r>
              <w:rPr>
                <w:rFonts w:hint="eastAsia" w:ascii="仿宋" w:hAnsi="仿宋" w:eastAsia="仿宋" w:cs="Times New Roman"/>
                <w:kern w:val="0"/>
                <w:sz w:val="24"/>
                <w:szCs w:val="24"/>
              </w:rPr>
              <w:t>由税务部门提供信息，服务单位应在</w:t>
            </w:r>
            <w:r>
              <w:rPr>
                <w:rFonts w:hint="eastAsia" w:ascii="仿宋" w:hAnsi="仿宋" w:eastAsia="仿宋" w:cs="Times New Roman"/>
                <w:kern w:val="0"/>
                <w:sz w:val="24"/>
                <w:szCs w:val="24"/>
                <w:lang w:val="en-US" w:eastAsia="zh-CN"/>
              </w:rPr>
              <w:t>2</w:t>
            </w:r>
            <w:r>
              <w:rPr>
                <w:rFonts w:hint="eastAsia" w:ascii="仿宋" w:hAnsi="仿宋" w:eastAsia="仿宋" w:cs="Times New Roman"/>
                <w:kern w:val="0"/>
                <w:sz w:val="24"/>
                <w:szCs w:val="24"/>
              </w:rPr>
              <w:t>个工作日内</w:t>
            </w:r>
            <w:r>
              <w:rPr>
                <w:rFonts w:hint="eastAsia" w:ascii="仿宋" w:hAnsi="仿宋" w:eastAsia="仿宋" w:cs="Times New Roman"/>
                <w:kern w:val="0"/>
                <w:sz w:val="24"/>
                <w:szCs w:val="24"/>
                <w:lang w:eastAsia="zh-CN"/>
              </w:rPr>
              <w:t>（台城地区在</w:t>
            </w:r>
            <w:r>
              <w:rPr>
                <w:rFonts w:hint="eastAsia" w:ascii="仿宋" w:hAnsi="仿宋" w:eastAsia="仿宋" w:cs="Times New Roman"/>
                <w:kern w:val="0"/>
                <w:sz w:val="24"/>
                <w:szCs w:val="24"/>
                <w:lang w:val="en-US" w:eastAsia="zh-CN"/>
              </w:rPr>
              <w:t>3小时内</w:t>
            </w:r>
            <w:bookmarkStart w:id="0" w:name="_GoBack"/>
            <w:bookmarkEnd w:id="0"/>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rPr>
              <w:t>完成评估并将数据传递给税务部门。</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（三）纳税人对核定价格持有异议而引发争议的，服务单位需对存在争议的</w:t>
            </w:r>
            <w:r>
              <w:rPr>
                <w:rFonts w:hint="eastAsia" w:ascii="仿宋" w:hAnsi="仿宋" w:eastAsia="仿宋" w:cs="楷体"/>
                <w:kern w:val="0"/>
                <w:sz w:val="24"/>
                <w:szCs w:val="20"/>
                <w:lang w:val="en-US" w:eastAsia="zh-CN"/>
              </w:rPr>
              <w:t>存量房</w:t>
            </w:r>
            <w:r>
              <w:rPr>
                <w:rFonts w:hint="eastAsia" w:ascii="仿宋" w:hAnsi="仿宋" w:eastAsia="仿宋" w:cs="Times New Roman"/>
                <w:kern w:val="0"/>
                <w:sz w:val="24"/>
                <w:szCs w:val="24"/>
              </w:rPr>
              <w:t>评估价格进行复核。</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（四）以上评估结果需提供电子档案和书面资料，税务部门对评估结果存疑的，服务单位需作出解释说明。</w:t>
            </w:r>
          </w:p>
          <w:p>
            <w:pPr>
              <w:ind w:firstLine="480" w:firstLineChars="200"/>
              <w:rPr>
                <w:rFonts w:ascii="仿宋" w:hAnsi="仿宋" w:eastAsia="仿宋" w:cs="楷体"/>
                <w:kern w:val="0"/>
                <w:sz w:val="24"/>
                <w:szCs w:val="20"/>
              </w:rPr>
            </w:pPr>
            <w:r>
              <w:rPr>
                <w:rFonts w:hint="eastAsia" w:ascii="仿宋" w:hAnsi="仿宋" w:eastAsia="仿宋" w:cs="Times New Roman"/>
                <w:kern w:val="0"/>
                <w:sz w:val="24"/>
                <w:szCs w:val="24"/>
              </w:rPr>
              <w:t>（五）服务单位不得通过任何渠道向税务部门指定之外的任何人泄漏数据评估相关信息，不得利用开展评税数据采集工作开展业务宣传，不得将税务部门提供的信息挪作他用。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4</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合同履行地点和方式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lang w:eastAsia="zh-CN"/>
              </w:rPr>
              <w:t>台山市境内，将评估结果书面和电子文档提交采购人</w:t>
            </w:r>
            <w:r>
              <w:rPr>
                <w:rFonts w:hint="eastAsia" w:ascii="仿宋" w:hAnsi="仿宋" w:eastAsia="仿宋" w:cs="楷体"/>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5</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选取方式</w:t>
            </w:r>
          </w:p>
        </w:tc>
        <w:tc>
          <w:tcPr>
            <w:tcW w:w="5812" w:type="dxa"/>
            <w:vAlign w:val="center"/>
          </w:tcPr>
          <w:p>
            <w:pPr>
              <w:rPr>
                <w:rFonts w:hint="eastAsia" w:ascii="仿宋" w:hAnsi="仿宋" w:eastAsia="仿宋" w:cs="楷体"/>
                <w:kern w:val="0"/>
                <w:sz w:val="24"/>
                <w:szCs w:val="20"/>
                <w:lang w:val="en-US" w:eastAsia="zh-CN"/>
              </w:rPr>
            </w:pPr>
            <w:r>
              <w:rPr>
                <w:rFonts w:hint="eastAsia" w:ascii="仿宋" w:hAnsi="仿宋" w:eastAsia="仿宋" w:cs="楷体"/>
                <w:kern w:val="0"/>
                <w:sz w:val="24"/>
                <w:szCs w:val="20"/>
                <w:lang w:val="en-US" w:eastAsia="zh-CN"/>
              </w:rPr>
              <w:t>简易询价采购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6</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服务时间</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服务期：本项目服务期为</w:t>
            </w:r>
            <w:r>
              <w:rPr>
                <w:rFonts w:hint="eastAsia" w:ascii="仿宋" w:hAnsi="仿宋" w:eastAsia="仿宋" w:cs="楷体"/>
                <w:kern w:val="0"/>
                <w:sz w:val="24"/>
                <w:szCs w:val="20"/>
                <w:lang w:val="en-US" w:eastAsia="zh-CN"/>
              </w:rPr>
              <w:t>12个</w:t>
            </w:r>
            <w:r>
              <w:rPr>
                <w:rFonts w:hint="eastAsia" w:ascii="仿宋" w:hAnsi="仿宋" w:eastAsia="仿宋" w:cs="楷体"/>
                <w:kern w:val="0"/>
                <w:sz w:val="24"/>
                <w:szCs w:val="20"/>
              </w:rPr>
              <w:t>月，自合同生效之日起开始计算。本项目采购合同自双方盖公章后生效。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7</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验收</w:t>
            </w:r>
          </w:p>
        </w:tc>
        <w:tc>
          <w:tcPr>
            <w:tcW w:w="5812" w:type="dxa"/>
            <w:vAlign w:val="center"/>
          </w:tcPr>
          <w:p>
            <w:pPr>
              <w:numPr>
                <w:ilvl w:val="0"/>
                <w:numId w:val="1"/>
              </w:numPr>
              <w:rPr>
                <w:rFonts w:ascii="仿宋" w:hAnsi="仿宋" w:eastAsia="仿宋" w:cs="楷体"/>
                <w:kern w:val="0"/>
                <w:sz w:val="24"/>
                <w:szCs w:val="20"/>
              </w:rPr>
            </w:pPr>
            <w:r>
              <w:rPr>
                <w:rFonts w:hint="eastAsia" w:ascii="仿宋" w:hAnsi="仿宋" w:eastAsia="仿宋" w:cs="楷体"/>
                <w:kern w:val="0"/>
                <w:sz w:val="24"/>
                <w:szCs w:val="20"/>
              </w:rPr>
              <w:t>验收时间：服务完成后验收；</w:t>
            </w:r>
          </w:p>
          <w:p>
            <w:pPr>
              <w:numPr>
                <w:ilvl w:val="0"/>
                <w:numId w:val="1"/>
              </w:numPr>
              <w:rPr>
                <w:rFonts w:ascii="仿宋" w:hAnsi="仿宋" w:eastAsia="仿宋" w:cs="楷体"/>
                <w:kern w:val="0"/>
                <w:sz w:val="24"/>
                <w:szCs w:val="20"/>
              </w:rPr>
            </w:pPr>
            <w:r>
              <w:rPr>
                <w:rFonts w:hint="eastAsia" w:ascii="仿宋" w:hAnsi="仿宋" w:eastAsia="仿宋" w:cs="楷体"/>
                <w:kern w:val="0"/>
                <w:sz w:val="24"/>
                <w:szCs w:val="20"/>
              </w:rPr>
              <w:t>验收程序：双方共同验收</w:t>
            </w:r>
            <w:r>
              <w:rPr>
                <w:rFonts w:hint="eastAsia" w:ascii="仿宋" w:hAnsi="仿宋" w:eastAsia="仿宋" w:cs="楷体"/>
                <w:kern w:val="0"/>
                <w:sz w:val="24"/>
                <w:szCs w:val="20"/>
                <w:lang w:eastAsia="zh-CN"/>
              </w:rPr>
              <w:t>；</w:t>
            </w:r>
          </w:p>
          <w:p>
            <w:pPr>
              <w:numPr>
                <w:ilvl w:val="0"/>
                <w:numId w:val="1"/>
              </w:numPr>
              <w:rPr>
                <w:rFonts w:ascii="仿宋" w:hAnsi="仿宋" w:eastAsia="仿宋" w:cs="楷体"/>
                <w:kern w:val="0"/>
                <w:sz w:val="24"/>
                <w:szCs w:val="20"/>
              </w:rPr>
            </w:pPr>
            <w:r>
              <w:rPr>
                <w:rFonts w:hint="eastAsia" w:ascii="仿宋" w:hAnsi="仿宋" w:eastAsia="仿宋" w:cs="楷体"/>
                <w:kern w:val="0"/>
                <w:sz w:val="24"/>
                <w:szCs w:val="20"/>
              </w:rPr>
              <w:t>验收标准：行业标准；</w:t>
            </w:r>
          </w:p>
          <w:p>
            <w:pPr>
              <w:numPr>
                <w:ilvl w:val="0"/>
                <w:numId w:val="1"/>
              </w:numPr>
              <w:rPr>
                <w:rFonts w:ascii="仿宋" w:hAnsi="仿宋" w:eastAsia="仿宋" w:cs="楷体"/>
                <w:kern w:val="0"/>
                <w:sz w:val="24"/>
                <w:szCs w:val="20"/>
              </w:rPr>
            </w:pPr>
            <w:r>
              <w:rPr>
                <w:rFonts w:hint="eastAsia" w:ascii="仿宋" w:hAnsi="仿宋" w:eastAsia="仿宋" w:cs="楷体"/>
                <w:kern w:val="0"/>
                <w:sz w:val="24"/>
                <w:szCs w:val="20"/>
              </w:rPr>
              <w:t>验收不合格的处理方式：验收不合格的重新</w:t>
            </w:r>
            <w:r>
              <w:rPr>
                <w:rFonts w:hint="eastAsia" w:ascii="仿宋" w:hAnsi="仿宋" w:eastAsia="仿宋" w:cs="楷体"/>
                <w:kern w:val="0"/>
                <w:sz w:val="24"/>
                <w:szCs w:val="20"/>
                <w:lang w:eastAsia="zh-CN"/>
              </w:rPr>
              <w:t>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8</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结算方式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1.一次性付款——</w:t>
            </w:r>
            <w:r>
              <w:rPr>
                <w:rFonts w:hint="eastAsia" w:ascii="仿宋" w:hAnsi="仿宋" w:eastAsia="仿宋" w:cs="楷体"/>
                <w:kern w:val="0"/>
                <w:sz w:val="24"/>
                <w:szCs w:val="20"/>
                <w:lang w:eastAsia="zh-CN"/>
              </w:rPr>
              <w:t>提交采集结果，验收</w:t>
            </w:r>
            <w:r>
              <w:rPr>
                <w:rFonts w:hint="eastAsia" w:ascii="仿宋" w:hAnsi="仿宋" w:eastAsia="仿宋" w:cs="楷体"/>
                <w:kern w:val="0"/>
                <w:sz w:val="24"/>
                <w:szCs w:val="20"/>
              </w:rPr>
              <w:t>后的1</w:t>
            </w:r>
            <w:r>
              <w:rPr>
                <w:rFonts w:hint="eastAsia" w:ascii="仿宋" w:hAnsi="仿宋" w:eastAsia="仿宋" w:cs="楷体"/>
                <w:kern w:val="0"/>
                <w:sz w:val="24"/>
                <w:szCs w:val="20"/>
                <w:lang w:val="en-US" w:eastAsia="zh-CN"/>
              </w:rPr>
              <w:t>5</w:t>
            </w:r>
            <w:r>
              <w:rPr>
                <w:rFonts w:hint="eastAsia" w:ascii="仿宋" w:hAnsi="仿宋" w:eastAsia="仿宋" w:cs="楷体"/>
                <w:kern w:val="0"/>
                <w:sz w:val="24"/>
                <w:szCs w:val="20"/>
              </w:rPr>
              <w:t>个工作日内</w:t>
            </w:r>
            <w:r>
              <w:rPr>
                <w:rFonts w:hint="eastAsia" w:ascii="仿宋" w:hAnsi="仿宋" w:eastAsia="仿宋" w:cs="楷体"/>
                <w:kern w:val="0"/>
                <w:sz w:val="24"/>
                <w:szCs w:val="20"/>
                <w:lang w:eastAsia="zh-CN"/>
              </w:rPr>
              <w:t>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9</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违约责任</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当事人一方不履行合同义务或者履行合同义务不符合约定的，应当承担继续履行、采取补救措施等违约责任。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10</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解决争议方式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采购合同中如有未尽事宜，双方协商一致后可以签订补充合同，但补充合同不得与《中华人民共和国合同法》和广东省网上中介服务超市相关管理制度相抵触。</w:t>
            </w:r>
          </w:p>
          <w:p>
            <w:pPr>
              <w:rPr>
                <w:rFonts w:ascii="仿宋" w:hAnsi="仿宋" w:eastAsia="仿宋" w:cs="楷体"/>
                <w:kern w:val="0"/>
                <w:sz w:val="24"/>
                <w:szCs w:val="20"/>
              </w:rPr>
            </w:pPr>
            <w:r>
              <w:rPr>
                <w:rFonts w:hint="eastAsia" w:ascii="仿宋" w:hAnsi="仿宋" w:eastAsia="仿宋" w:cs="楷体"/>
                <w:kern w:val="0"/>
                <w:sz w:val="24"/>
                <w:szCs w:val="20"/>
              </w:rPr>
              <w:t>对于合同履行中出现的纠纷，双方应协商解决。协商不成的，通过诉讼的方式解决。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11</w:t>
            </w:r>
          </w:p>
        </w:tc>
        <w:tc>
          <w:tcPr>
            <w:tcW w:w="2009" w:type="dxa"/>
            <w:vAlign w:val="center"/>
          </w:tcPr>
          <w:p>
            <w:pPr>
              <w:jc w:val="left"/>
              <w:rPr>
                <w:rFonts w:ascii="仿宋" w:hAnsi="仿宋" w:eastAsia="仿宋" w:cs="楷体"/>
                <w:kern w:val="0"/>
                <w:sz w:val="24"/>
                <w:szCs w:val="20"/>
              </w:rPr>
            </w:pPr>
            <w:r>
              <w:rPr>
                <w:rFonts w:hint="eastAsia" w:ascii="仿宋" w:hAnsi="仿宋" w:eastAsia="仿宋" w:cs="楷体"/>
                <w:kern w:val="0"/>
                <w:sz w:val="24"/>
                <w:szCs w:val="20"/>
              </w:rPr>
              <w:t>备注</w:t>
            </w:r>
          </w:p>
        </w:tc>
        <w:tc>
          <w:tcPr>
            <w:tcW w:w="5812" w:type="dxa"/>
            <w:vAlign w:val="center"/>
          </w:tcPr>
          <w:p>
            <w:pPr>
              <w:numPr>
                <w:ilvl w:val="0"/>
                <w:numId w:val="2"/>
              </w:numPr>
              <w:rPr>
                <w:rFonts w:ascii="仿宋" w:hAnsi="仿宋" w:eastAsia="仿宋" w:cs="楷体"/>
                <w:kern w:val="0"/>
                <w:sz w:val="24"/>
                <w:szCs w:val="20"/>
              </w:rPr>
            </w:pPr>
            <w:r>
              <w:rPr>
                <w:rFonts w:hint="eastAsia" w:ascii="仿宋" w:hAnsi="仿宋" w:eastAsia="仿宋" w:cs="楷体"/>
                <w:kern w:val="0"/>
                <w:sz w:val="24"/>
                <w:szCs w:val="20"/>
              </w:rPr>
              <w:t>如果监督管理部门对有关服务已经拟定“合同范本”，业主单位、中选中介服务机构应当使用有关“合同范本”；如果监督管理部门未有“合同范本”，业主单位、中选中介服务机构应当根据《中华人民共和国合同法》等法律法规的规定自行拟定合同。</w:t>
            </w:r>
          </w:p>
          <w:p>
            <w:pPr>
              <w:numPr>
                <w:ilvl w:val="0"/>
                <w:numId w:val="2"/>
              </w:numPr>
              <w:rPr>
                <w:rFonts w:ascii="仿宋" w:hAnsi="仿宋" w:eastAsia="仿宋" w:cs="楷体"/>
                <w:kern w:val="0"/>
                <w:sz w:val="24"/>
                <w:szCs w:val="20"/>
              </w:rPr>
            </w:pPr>
            <w:r>
              <w:rPr>
                <w:rFonts w:hint="eastAsia" w:ascii="仿宋" w:hAnsi="仿宋" w:eastAsia="仿宋" w:cs="楷体"/>
                <w:kern w:val="0"/>
                <w:sz w:val="24"/>
                <w:szCs w:val="20"/>
              </w:rPr>
              <w:t xml:space="preserve">合同的实质性内容，应当与采购公告、采购结果的内容一致。合同的实质性内容是指合同标的、数量、质量、价款或者报酬、履行期限、履行地点和方式、违约责任和解决争议方法等。 </w:t>
            </w:r>
          </w:p>
          <w:p>
            <w:pPr>
              <w:rPr>
                <w:rFonts w:ascii="仿宋" w:hAnsi="仿宋" w:eastAsia="仿宋" w:cs="楷体"/>
                <w:kern w:val="0"/>
                <w:sz w:val="24"/>
                <w:szCs w:val="20"/>
              </w:rPr>
            </w:pPr>
            <w:r>
              <w:rPr>
                <w:rFonts w:hint="eastAsia" w:ascii="仿宋" w:hAnsi="仿宋" w:eastAsia="仿宋" w:cs="楷体"/>
                <w:kern w:val="0"/>
                <w:sz w:val="24"/>
                <w:szCs w:val="20"/>
              </w:rPr>
              <w:t>3.合同的变更、终止等，适用《中华人民共和国合同法》等法律法规的规定。</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312FC"/>
    <w:multiLevelType w:val="singleLevel"/>
    <w:tmpl w:val="3CC312FC"/>
    <w:lvl w:ilvl="0" w:tentative="0">
      <w:start w:val="1"/>
      <w:numFmt w:val="decimal"/>
      <w:lvlText w:val="%1."/>
      <w:lvlJc w:val="left"/>
      <w:pPr>
        <w:tabs>
          <w:tab w:val="left" w:pos="312"/>
        </w:tabs>
      </w:pPr>
    </w:lvl>
  </w:abstractNum>
  <w:abstractNum w:abstractNumId="1">
    <w:nsid w:val="61E45503"/>
    <w:multiLevelType w:val="singleLevel"/>
    <w:tmpl w:val="61E4550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0"/>
    <w:rsid w:val="00053AA4"/>
    <w:rsid w:val="004C0C63"/>
    <w:rsid w:val="00600121"/>
    <w:rsid w:val="0071567D"/>
    <w:rsid w:val="007E4667"/>
    <w:rsid w:val="008A0EA8"/>
    <w:rsid w:val="008A1F00"/>
    <w:rsid w:val="00A25248"/>
    <w:rsid w:val="00DE5BB2"/>
    <w:rsid w:val="039A639E"/>
    <w:rsid w:val="0FBA6905"/>
    <w:rsid w:val="0FD73DFC"/>
    <w:rsid w:val="165A4922"/>
    <w:rsid w:val="1D796479"/>
    <w:rsid w:val="21FA7770"/>
    <w:rsid w:val="22B437BD"/>
    <w:rsid w:val="23EB5382"/>
    <w:rsid w:val="307A3B16"/>
    <w:rsid w:val="34110B21"/>
    <w:rsid w:val="45501C25"/>
    <w:rsid w:val="4D1419B4"/>
    <w:rsid w:val="4D475C67"/>
    <w:rsid w:val="53404520"/>
    <w:rsid w:val="68B603BE"/>
    <w:rsid w:val="7BE848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246</Words>
  <Characters>1406</Characters>
  <Lines>11</Lines>
  <Paragraphs>3</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2019-05-23T07:49:00Z</dcterms:created>
  <dc:creator>PC; CR</dc:creator>
  <dc:description>建议里面的内容可以根据实际情况做修改删减都行</dc:description>
  <cp:lastModifiedBy>陈文玉</cp:lastModifiedBy>
  <cp:lastPrinted>2020-08-05T01:37:00Z</cp:lastPrinted>
  <dcterms:modified xsi:type="dcterms:W3CDTF">2023-09-22T02:17:44Z</dcterms:modified>
  <dc:title>采购需求书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