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国家税务总局大埔县税务局第一税务分局</w:t>
      </w:r>
      <w:r>
        <w:rPr>
          <w:rFonts w:hint="eastAsia" w:ascii="方正小标宋简体" w:hAnsi="宋体" w:eastAsia="方正小标宋简体"/>
          <w:color w:val="auto"/>
          <w:sz w:val="36"/>
          <w:szCs w:val="36"/>
          <w:lang w:val="en-US" w:eastAsia="zh-CN"/>
        </w:rPr>
        <w:t xml:space="preserve">         </w:t>
      </w: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增值税一般纳税人资格登记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203.95pt;width:415.0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>
      <w:pPr>
        <w:tabs>
          <w:tab w:val="left" w:pos="1103"/>
        </w:tabs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对发票领用的确认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208.5pt;width:311.25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代开发票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359.25pt;width:276.0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010101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增值税征收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392.8pt;width:431.8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Visio.Drawing.15" ShapeID="_x0000_i1028" DrawAspect="Content" ObjectID="_1468075728" r:id="rId10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t>010102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9" o:spt="75" type="#_x0000_t75" style="height:291.55pt;width:415.0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f"/>
            <w10:wrap type="none"/>
            <w10:anchorlock/>
          </v:shape>
          <o:OLEObject Type="Embed" ProgID="Visio.Drawing.15" ShapeID="_x0000_i1029" DrawAspect="Content" ObjectID="_1468075729" r:id="rId1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010104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农产品增值税进项税额核定扣除试点纳税人的扣除标准核定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0" o:spt="75" type="#_x0000_t75" style="height:283.6pt;width:442.9pt;" o:ole="t" filled="f" o:preferrelative="t" stroked="f" coordsize="21600,21600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  <o:OLEObject Type="Embed" ProgID="Visio.Drawing.15" ShapeID="_x0000_i1030" DrawAspect="Content" ObjectID="_1468075730" r:id="rId14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t>010105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对逾期增值税扣税凭证继续抵扣的核准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1" o:spt="75" type="#_x0000_t75" style="height:384pt;width:360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  <o:OLEObject Type="Embed" ProgID="Visio.Drawing.15" ShapeID="_x0000_i1031" DrawAspect="Content" ObjectID="_1468075731" r:id="rId1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010106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对未按期申报抵扣增值税扣税凭证申请继续抵扣的核准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2" o:spt="75" type="#_x0000_t75" style="height:318.7pt;width:356.2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Visio.Drawing.15" ShapeID="_x0000_i1032" DrawAspect="Content" ObjectID="_1468075732" r:id="rId1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消费税征收</w:t>
      </w:r>
    </w:p>
    <w:p>
      <w:pPr>
        <w:rPr>
          <w:color w:val="auto"/>
        </w:rPr>
      </w:pPr>
      <w:r>
        <w:rPr>
          <w:color w:val="auto"/>
        </w:rPr>
        <w:object>
          <v:shape id="_x0000_i1033" o:spt="75" type="#_x0000_t75" style="height:356.8pt;width:395.7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33" DrawAspect="Content" ObjectID="_1468075733" r:id="rId2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4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Visio.Drawing.15" ShapeID="_x0000_i1034" DrawAspect="Content" ObjectID="_1468075734" r:id="rId2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5" o:spt="75" type="#_x0000_t75" style="height:417.7pt;width:431.2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Visio.Drawing.15" ShapeID="_x0000_i1035" DrawAspect="Content" ObjectID="_1468075735" r:id="rId24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6" o:spt="75" type="#_x0000_t75" style="height:287.5pt;width:369.35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Visio.Drawing.15" ShapeID="_x0000_i1036" DrawAspect="Content" ObjectID="_1468075736" r:id="rId2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7" o:spt="75" type="#_x0000_t75" style="height:392.8pt;width:431.7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Visio.Drawing.15" ShapeID="_x0000_i1037" DrawAspect="Content" ObjectID="_1468075737" r:id="rId28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8" o:spt="75" type="#_x0000_t75" style="height:341.7pt;width:480.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Visio.Drawing.15" ShapeID="_x0000_i1038" DrawAspect="Content" ObjectID="_1468075738" r:id="rId30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010406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对采取实际利润额预缴以外的其他企业所得税预缴方式的核定</w: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9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33" o:title=""/>
            <o:lock v:ext="edit" aspectratio="f"/>
            <w10:wrap type="none"/>
            <w10:anchorlock/>
          </v:shape>
          <o:OLEObject Type="Embed" ProgID="Visio.Drawing.15" ShapeID="_x0000_i1039" DrawAspect="Content" ObjectID="_1468075739" r:id="rId3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010501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个人所得税征收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0" o:spt="75" type="#_x0000_t75" style="height:350.25pt;width:395.7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Visio.Drawing.15" ShapeID="_x0000_i1040" DrawAspect="Content" ObjectID="_1468075740" r:id="rId34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010502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1" o:spt="75" type="#_x0000_t75" style="height:226.3pt;width:415.15pt;" o:ole="t" filled="f" o:preferrelative="t" stroked="f" coordsize="21600,21600">
            <v:path/>
            <v:fill on="f" focussize="0,0"/>
            <v:stroke on="f"/>
            <v:imagedata r:id="rId37" o:title=""/>
            <o:lock v:ext="edit" aspectratio="f"/>
            <w10:wrap type="none"/>
            <w10:anchorlock/>
          </v:shape>
          <o:OLEObject Type="Embed" ProgID="Visio.Drawing.15" ShapeID="_x0000_i1041" DrawAspect="Content" ObjectID="_1468075741" r:id="rId36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2" o:spt="75" type="#_x0000_t75" style="height:357.75pt;width:396pt;" o:ole="t" filled="f" o:preferrelative="t" stroked="f" coordsize="21600,21600">
            <v:path/>
            <v:fill on="f" focussize="0,0"/>
            <v:stroke on="f"/>
            <v:imagedata r:id="rId39" o:title=""/>
            <o:lock v:ext="edit" aspectratio="f"/>
            <w10:wrap type="none"/>
            <w10:anchorlock/>
          </v:shape>
          <o:OLEObject Type="Embed" ProgID="Visio.Drawing.15" ShapeID="_x0000_i1042" DrawAspect="Content" ObjectID="_1468075742" r:id="rId3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3" o:spt="75" type="#_x0000_t75" style="height:423.75pt;width:440.2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f"/>
            <w10:wrap type="none"/>
            <w10:anchorlock/>
          </v:shape>
          <o:OLEObject Type="Embed" ProgID="Visio.Drawing.15" ShapeID="_x0000_i1043" DrawAspect="Content" ObjectID="_1468075743" r:id="rId40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t>010701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4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Visio.Drawing.15" ShapeID="_x0000_i1044" DrawAspect="Content" ObjectID="_1468075744" r:id="rId42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010702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房产税减免</w:t>
      </w: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45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5" o:title=""/>
            <o:lock v:ext="edit" aspectratio="f"/>
            <w10:wrap type="none"/>
            <w10:anchorlock/>
          </v:shape>
          <o:OLEObject Type="Embed" ProgID="Visio.Drawing.15" ShapeID="_x0000_i1045" DrawAspect="Content" ObjectID="_1468075745" r:id="rId44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010801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6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Visio.Drawing.15" ShapeID="_x0000_i1046" DrawAspect="Content" ObjectID="_1468075746" r:id="rId4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010802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7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5" o:title=""/>
            <o:lock v:ext="edit" aspectratio="f"/>
            <w10:wrap type="none"/>
            <w10:anchorlock/>
          </v:shape>
          <o:OLEObject Type="Embed" ProgID="Visio.Drawing.15" ShapeID="_x0000_i1047" DrawAspect="Content" ObjectID="_1468075747" r:id="rId4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010901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8" o:spt="75" type="#_x0000_t75" style="height:357pt;width:395.25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Visio.Drawing.15" ShapeID="_x0000_i1048" DrawAspect="Content" ObjectID="_1468075748" r:id="rId49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010902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9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Visio.Drawing.15" ShapeID="_x0000_i1049" DrawAspect="Content" ObjectID="_1468075749" r:id="rId51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011001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0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Visio.Drawing.15" ShapeID="_x0000_i1050" DrawAspect="Content" ObjectID="_1468075750" r:id="rId53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011002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契税减免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1" o:spt="75" type="#_x0000_t75" style="height:253.3pt;width:335.1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Visio.Drawing.15" ShapeID="_x0000_i1051" DrawAspect="Content" ObjectID="_1468075751" r:id="rId5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011101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2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Visio.Drawing.15" ShapeID="_x0000_i1052" DrawAspect="Content" ObjectID="_1468075752" r:id="rId5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-483235</wp:posOffset>
                </wp:positionV>
                <wp:extent cx="4439285" cy="3615055"/>
                <wp:effectExtent l="5080" t="0" r="5715" b="1206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9285" cy="3615055"/>
                          <a:chOff x="4330" y="2664"/>
                          <a:chExt cx="6991" cy="5693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9150" y="5629"/>
                            <a:ext cx="1580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税务机关依法办理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接收资料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4" name="组合 4"/>
                        <wpg:cNvGrpSpPr/>
                        <wpg:grpSpPr>
                          <a:xfrm>
                            <a:off x="4330" y="7798"/>
                            <a:ext cx="3880" cy="559"/>
                            <a:chOff x="4380" y="7218"/>
                            <a:chExt cx="3880" cy="559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4380" y="7218"/>
                              <a:ext cx="3880" cy="55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349" y="0"/>
                                </a:cxn>
                                <a:cxn ang="0">
                                  <a:pos x="3559" y="0"/>
                                </a:cxn>
                                <a:cxn ang="0">
                                  <a:pos x="3879" y="280"/>
                                </a:cxn>
                                <a:cxn ang="0">
                                  <a:pos x="3559" y="540"/>
                                </a:cxn>
                                <a:cxn ang="0">
                                  <a:pos x="359" y="559"/>
                                </a:cxn>
                                <a:cxn ang="0">
                                  <a:pos x="0" y="280"/>
                                </a:cxn>
                                <a:cxn ang="0">
                                  <a:pos x="349" y="0"/>
                                </a:cxn>
                              </a:cxnLst>
                              <a:pathLst>
                                <a:path w="3880" h="559">
                                  <a:moveTo>
                                    <a:pt x="350" y="0"/>
                                  </a:moveTo>
                                  <a:lnTo>
                                    <a:pt x="3560" y="0"/>
                                  </a:lnTo>
                                  <a:cubicBezTo>
                                    <a:pt x="3904" y="0"/>
                                    <a:pt x="3880" y="119"/>
                                    <a:pt x="3880" y="280"/>
                                  </a:cubicBezTo>
                                  <a:cubicBezTo>
                                    <a:pt x="3880" y="440"/>
                                    <a:pt x="3904" y="540"/>
                                    <a:pt x="3560" y="540"/>
                                  </a:cubicBezTo>
                                  <a:lnTo>
                                    <a:pt x="360" y="559"/>
                                  </a:lnTo>
                                  <a:cubicBezTo>
                                    <a:pt x="16" y="559"/>
                                    <a:pt x="0" y="440"/>
                                    <a:pt x="0" y="280"/>
                                  </a:cubicBezTo>
                                  <a:cubicBezTo>
                                    <a:pt x="0" y="119"/>
                                    <a:pt x="6" y="0"/>
                                    <a:pt x="35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4731" y="7268"/>
                              <a:ext cx="3229" cy="4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eastAsia="宋体"/>
                                    <w:sz w:val="16"/>
                                    <w:szCs w:val="16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  <w:lang w:eastAsia="zh-CN"/>
                                  </w:rPr>
                                  <w:t>税务机关结合风险管理加强事中事后监管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9" name="组合 9"/>
                        <wpg:cNvGrpSpPr/>
                        <wpg:grpSpPr>
                          <a:xfrm>
                            <a:off x="8590" y="2664"/>
                            <a:ext cx="2731" cy="2965"/>
                            <a:chOff x="8590" y="2664"/>
                            <a:chExt cx="2731" cy="2965"/>
                          </a:xfrm>
                        </wpg:grpSpPr>
                        <wpg:grpSp>
                          <wpg:cNvPr id="7" name="组合 7"/>
                          <wpg:cNvGrpSpPr/>
                          <wpg:grpSpPr>
                            <a:xfrm>
                              <a:off x="8590" y="2664"/>
                              <a:ext cx="2731" cy="640"/>
                              <a:chOff x="3765" y="11424"/>
                              <a:chExt cx="3560" cy="590"/>
                            </a:xfrm>
                          </wpg:grpSpPr>
                          <wps:wsp>
                            <wps:cNvPr id="5" name="任意多边形 5"/>
                            <wps:cNvSpPr/>
                            <wps:spPr>
                              <a:xfrm>
                                <a:off x="3787" y="11484"/>
                                <a:ext cx="3515" cy="5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62" y="0"/>
                                  </a:cxn>
                                  <a:cxn ang="0">
                                    <a:pos x="3262" y="0"/>
                                  </a:cxn>
                                  <a:cxn ang="0">
                                    <a:pos x="3506" y="268"/>
                                  </a:cxn>
                                  <a:cxn ang="0">
                                    <a:pos x="3272" y="520"/>
                                  </a:cxn>
                                  <a:cxn ang="0">
                                    <a:pos x="272" y="530"/>
                                  </a:cxn>
                                  <a:cxn ang="0">
                                    <a:pos x="2" y="260"/>
                                  </a:cxn>
                                  <a:cxn ang="0">
                                    <a:pos x="262" y="0"/>
                                  </a:cxn>
                                </a:cxnLst>
                                <a:pathLst>
                                  <a:path w="3515" h="530">
                                    <a:moveTo>
                                      <a:pt x="263" y="0"/>
                                    </a:moveTo>
                                    <a:lnTo>
                                      <a:pt x="3263" y="0"/>
                                    </a:lnTo>
                                    <a:cubicBezTo>
                                      <a:pt x="3573" y="0"/>
                                      <a:pt x="3507" y="131"/>
                                      <a:pt x="3507" y="268"/>
                                    </a:cubicBezTo>
                                    <a:cubicBezTo>
                                      <a:pt x="3507" y="405"/>
                                      <a:pt x="3583" y="520"/>
                                      <a:pt x="3273" y="520"/>
                                    </a:cubicBezTo>
                                    <a:lnTo>
                                      <a:pt x="273" y="530"/>
                                    </a:lnTo>
                                    <a:cubicBezTo>
                                      <a:pt x="-36" y="530"/>
                                      <a:pt x="3" y="397"/>
                                      <a:pt x="3" y="260"/>
                                    </a:cubicBezTo>
                                    <a:cubicBezTo>
                                      <a:pt x="3" y="123"/>
                                      <a:pt x="-46" y="0"/>
                                      <a:pt x="26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  <wps:wsp>
                            <wps:cNvPr id="6" name="文本框 6"/>
                            <wps:cNvSpPr txBox="1"/>
                            <wps:spPr>
                              <a:xfrm>
                                <a:off x="3765" y="11424"/>
                                <a:ext cx="3560" cy="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纳税人申报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享受税收减免（无需报送附列资料）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8" name="直接箭头连接符 8"/>
                          <wps:cNvCnPr>
                            <a:stCxn id="6" idx="2"/>
                            <a:endCxn id="1" idx="0"/>
                          </wps:cNvCnPr>
                          <wps:spPr>
                            <a:xfrm flipH="1">
                              <a:off x="9940" y="3304"/>
                              <a:ext cx="16" cy="2325"/>
                            </a:xfrm>
                            <a:prstGeom prst="straightConnector1">
                              <a:avLst/>
                            </a:prstGeom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10" name="肘形连接符 10"/>
                        <wps:cNvCnPr>
                          <a:stCxn id="1" idx="2"/>
                          <a:endCxn id="2" idx="2"/>
                        </wps:cNvCnPr>
                        <wps:spPr>
                          <a:xfrm rot="5400000">
                            <a:off x="8164" y="6302"/>
                            <a:ext cx="1822" cy="1730"/>
                          </a:xfrm>
                          <a:prstGeom prst="bentConnector2">
                            <a:avLst/>
                          </a:prstGeom>
                          <a:ln w="3175" cap="flat" cmpd="sng">
                            <a:solidFill>
                              <a:srgbClr val="000000"/>
                            </a:solidFill>
                            <a:prstDash val="sysDash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65pt;margin-top:-38.05pt;height:284.65pt;width:349.55pt;z-index:251659264;mso-width-relative:page;mso-height-relative:page;" coordorigin="4330,2664" coordsize="6991,5693" o:gfxdata="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">
                <o:lock v:ext="edit" aspectratio="f"/>
                <v:shape id="_x0000_s1026" o:spid="_x0000_s1026" o:spt="202" type="#_x0000_t202" style="position:absolute;left:9150;top:5629;height:627;width:1580;" fillcolor="#FFFFFF" filled="t" stroked="t" coordsize="21600,21600" o:gfxdata="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税务机关依法办理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接收资料</w:t>
                        </w:r>
                      </w:p>
                    </w:txbxContent>
                  </v:textbox>
                </v:shape>
                <v:group id="_x0000_s1026" o:spid="_x0000_s1026" o:spt="203" style="position:absolute;left:4330;top:7798;height:559;width:3880;" coordorigin="4380,7218" coordsize="3880,559" o:gfxdata="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">
                  <o:lock v:ext="edit" aspectratio="f"/>
                  <v:shape id="_x0000_s1026" o:spid="_x0000_s1026" o:spt="100" style="position:absolute;left:4380;top:7218;height:559;width:3880;v-text-anchor:middle;" filled="f" stroked="t" coordsize="3880,559" o:gfxdata="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" path="m350,0l3560,0c3904,0,3880,119,3880,280c3880,440,3904,540,3560,540l360,559c16,559,0,440,0,280c0,119,6,0,350,0xe">
                    <v:path o:connectlocs="349,0;3559,0;3879,280;3559,540;359,559;0,280;349,0" o:connectangles="0,0,0,0,0,0,0"/>
                    <v:fill on="f" focussize="0,0"/>
                    <v:stroke weight="0.25pt"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4731;top:7268;height:420;width:3229;" filled="f" stroked="f" coordsize="21600,21600" o:gfxdata="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eastAsia="宋体"/>
                              <w:sz w:val="16"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  <w:lang w:eastAsia="zh-CN"/>
                            </w:rPr>
                            <w:t>税务机关结合风险管理加强事中事后监管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8590;top:2664;height:2965;width:2731;" coordorigin="8590,2664" coordsize="2731,2965" o:gfxdata="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">
                  <o:lock v:ext="edit" aspectratio="f"/>
                  <v:group id="_x0000_s1026" o:spid="_x0000_s1026" o:spt="203" style="position:absolute;left:8590;top:2664;height:640;width:2731;" coordorigin="3765,11424" coordsize="3560,590" o:gfxdata="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">
                    <o:lock v:ext="edit" aspectratio="f"/>
                    <v:shape id="_x0000_s1026" o:spid="_x0000_s1026" o:spt="100" style="position:absolute;left:3787;top:11484;height:530;width:3515;v-text-anchor:middle;" filled="f" stroked="t" coordsize="3515,530" o:gfxdata="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" path="m263,0l3263,0c3573,0,3507,131,3507,268c3507,405,3583,520,3273,520l273,530c-36,530,3,397,3,260c3,123,-46,0,263,0xe">
                      <v:path o:connectlocs="262,0;3262,0;3506,268;3272,520;272,530;2,260;262,0" o:connectangles="0,0,0,0,0,0,0"/>
                      <v:fill on="f" focussize="0,0"/>
                      <v:stroke weight="0pt" color="#000000" joinstyle="miter"/>
                      <v:imagedata o:title=""/>
                      <o:lock v:ext="edit" aspectratio="f"/>
                    </v:shape>
                    <v:shape id="_x0000_s1026" o:spid="_x0000_s1026" o:spt="202" type="#_x0000_t202" style="position:absolute;left:3765;top:11424;height:590;width:3560;" filled="f" stroked="f" coordsize="21600,21600" o:gfxdata="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纳税人申报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享受税收减免（无需报送附列资料）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26" o:spid="_x0000_s1026" o:spt="32" type="#_x0000_t32" style="position:absolute;left:9940;top:3304;flip:x;height:2325;width:16;" filled="f" stroked="t" coordsize="21600,21600" o:gfxdata="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">
                    <v:fill on="f" focussize="0,0"/>
                    <v:stroke weight="0.25pt" color="#000000" joinstyle="miter" endarrow="block"/>
                    <v:imagedata o:title=""/>
                    <o:lock v:ext="edit" aspectratio="f"/>
                  </v:shape>
                </v:group>
                <v:shape id="_x0000_s1026" o:spid="_x0000_s1026" o:spt="33" type="#_x0000_t33" style="position:absolute;left:8164;top:6302;height:1730;width:1822;rotation:5898240f;" filled="f" stroked="t" coordsize="21600,21600" o:gfxdata="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">
                  <v:fill on="f" focussize="0,0"/>
                  <v:stroke weight="0.25pt" color="#000000" joinstyle="miter" dashstyle="3 1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3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Visio.Drawing.15" ShapeID="_x0000_i1053" DrawAspect="Content" ObjectID="_1468075753" r:id="rId59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车船税减免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4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Visio.Drawing.15" ShapeID="_x0000_i1054" DrawAspect="Content" ObjectID="_1468075754" r:id="rId61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印花税征收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5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Visio.Drawing.15" ShapeID="_x0000_i1055" DrawAspect="Content" ObjectID="_1468075755" r:id="rId6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印花税减免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6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Visio.Drawing.15" ShapeID="_x0000_i1056" DrawAspect="Content" ObjectID="_1468075756" r:id="rId6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城市维护建设税征收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7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Visio.Drawing.15" ShapeID="_x0000_i1057" DrawAspect="Content" ObjectID="_1468075757" r:id="rId6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城市维护建设税减免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8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Visio.Drawing.15" ShapeID="_x0000_i1058" DrawAspect="Content" ObjectID="_1468075758" r:id="rId69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011500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烟叶税征收管理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9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Visio.Drawing.15" ShapeID="_x0000_i1059" DrawAspect="Content" ObjectID="_1468075759" r:id="rId7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环境保护税征收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0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Visio.Drawing.15" ShapeID="_x0000_i1060" DrawAspect="Content" ObjectID="_1468075760" r:id="rId7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环境保护税减免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1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Visio.Drawing.15" ShapeID="_x0000_i1061" DrawAspect="Content" ObjectID="_1468075761" r:id="rId74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环境保护税核定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2" o:spt="75" type="#_x0000_t75" style="height:226.5pt;width:156pt;" o:ole="t" filled="f" o:preferrelative="t" stroked="f" coordsize="21600,21600">
            <v:path/>
            <v:fill on="f" focussize="0,0"/>
            <v:stroke on="f"/>
            <v:imagedata r:id="rId77" o:title=""/>
            <o:lock v:ext="edit" aspectratio="f"/>
            <w10:wrap type="none"/>
            <w10:anchorlock/>
          </v:shape>
          <o:OLEObject Type="Embed" ProgID="Visio.Drawing.15" ShapeID="_x0000_i1062" DrawAspect="Content" ObjectID="_1468075762" r:id="rId76">
            <o:LockedField>false</o:LockedField>
          </o:OLEObject>
        </w:objec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对纳税人延期申报的核准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3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79" o:title=""/>
            <o:lock v:ext="edit" aspectratio="f"/>
            <w10:wrap type="none"/>
            <w10:anchorlock/>
          </v:shape>
          <o:OLEObject Type="Embed" ProgID="Visio.Drawing.15" ShapeID="_x0000_i1063" DrawAspect="Content" ObjectID="_1468075763" r:id="rId7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个体工商户税收定期定额核定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4" o:spt="75" type="#_x0000_t75" style="height:354pt;width:156pt;" o:ole="t" filled="f" o:preferrelative="t" stroked="f" coordsize="21600,21600">
            <v:path/>
            <v:fill on="f" focussize="0,0"/>
            <v:stroke on="f"/>
            <v:imagedata r:id="rId81" o:title=""/>
            <o:lock v:ext="edit" aspectratio="f"/>
            <w10:wrap type="none"/>
            <w10:anchorlock/>
          </v:shape>
          <o:OLEObject Type="Embed" ProgID="Visio.Drawing.15" ShapeID="_x0000_i1064" DrawAspect="Content" ObjectID="_1468075764" r:id="rId80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对纳税人变更纳税定额的核准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5" o:spt="75" type="#_x0000_t75" style="height:279.45pt;width:326.35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Visio.Drawing.15" ShapeID="_x0000_i1065" DrawAspect="Content" ObjectID="_1468075765" r:id="rId8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税款追征追缴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6" o:spt="75" type="#_x0000_t75" style="height:289.9pt;width:414.5pt;" o:ole="t" filled="f" o:preferrelative="t" stroked="f" coordsize="21600,21600">
            <v:path/>
            <v:fill on="f" focussize="0,0"/>
            <v:stroke on="f"/>
            <v:imagedata r:id="rId85" o:title=""/>
            <o:lock v:ext="edit" aspectratio="f"/>
            <w10:wrap type="none"/>
            <w10:anchorlock/>
          </v:shape>
          <o:OLEObject Type="Embed" ProgID="Visio.Drawing.15" ShapeID="_x0000_i1066" DrawAspect="Content" ObjectID="_1468075766" r:id="rId84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081200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收缴或停供发票</w:t>
      </w:r>
    </w:p>
    <w:p>
      <w:pPr>
        <w:spacing w:line="360" w:lineRule="auto"/>
        <w:rPr>
          <w:rFonts w:eastAsia="仿宋_GB2312"/>
          <w:color w:val="auto"/>
          <w:sz w:val="32"/>
          <w:szCs w:val="2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67" o:spt="75" type="#_x0000_t75" style="height:306.75pt;width:311.25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Visio.Drawing.15" ShapeID="_x0000_i1067" DrawAspect="Content" ObjectID="_1468075767" r:id="rId86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01—01280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社会保险费征收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8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Visio.Drawing.15" ShapeID="_x0000_i1068" DrawAspect="Content" ObjectID="_1468075768" r:id="rId8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01—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GD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非税收入征收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自行申报类项目流程：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9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Visio.Drawing.15" ShapeID="_x0000_i1069" DrawAspect="Content" ObjectID="_1468075769" r:id="rId90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06,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09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10,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12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012916，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19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21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核定约定类项目流程：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70" o:spt="75" type="#_x0000_t75" style="height:292.5pt;width:395.2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Visio.Drawing.15" ShapeID="_x0000_i1070" DrawAspect="Content" ObjectID="_1468075770" r:id="rId92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07—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08,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11,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20，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22—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</w:p>
    <w:p>
      <w:pPr>
        <w:spacing w:line="360" w:lineRule="auto"/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GD013000职业年金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71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Visio.Drawing.15" ShapeID="_x0000_i1071" DrawAspect="Content" ObjectID="_1468075771" r:id="rId94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加收滞纳金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72" o:spt="75" type="#_x0000_t75" style="height:333.3pt;width:292.8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Visio.Drawing.15" ShapeID="_x0000_i1072" DrawAspect="Content" ObjectID="_1468075772" r:id="rId95">
            <o:LockedField>false</o:LockedField>
          </o:OLEObject>
        </w:objec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</w:rPr>
        <w:t>030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00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ab/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涉税专业服务执业情况检查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pict>
          <v:shape id="Object 18" o:spid="_x0000_s1026" o:spt="75" type="#_x0000_t75" style="position:absolute;left:0pt;margin-left:-6pt;margin-top:28.35pt;height:326.45pt;width:414.85pt;z-index:251660288;mso-width-relative:page;mso-height-relative:page;" o:ole="t" filled="f" o:preferrelative="t" stroked="f" coordsize="21600,21600">
            <v:path/>
            <v:fill on="f" focussize="0,0"/>
            <v:stroke on="f"/>
            <v:imagedata r:id="rId98" o:title=""/>
            <o:lock v:ext="edit" aspectratio="f"/>
          </v:shape>
          <o:OLEObject Type="Embed" ProgID="" ShapeID="Object 18" DrawAspect="Content" ObjectID="_1468075773" r:id="rId97">
            <o:LockedField>false</o:LockedField>
          </o:OLEObject>
        </w:pic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040900  对违反涉税专业服务规定的处罚</w:t>
      </w:r>
      <w:bookmarkStart w:id="0" w:name="_GoBack"/>
      <w:bookmarkEnd w:id="0"/>
    </w:p>
    <w:p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</w:rPr>
        <w:t>简易程序：</w:t>
      </w:r>
    </w:p>
    <w:p>
      <w:pPr>
        <w:jc w:val="center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73" o:spt="75" type="#_x0000_t75" style="height:287.85pt;width:264.85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Visio.Drawing.15" ShapeID="_x0000_i1073" DrawAspect="Content" ObjectID="_1468075774" r:id="rId99">
            <o:LockedField>false</o:LockedField>
          </o:OLEObject>
        </w:object>
      </w:r>
    </w:p>
    <w:p>
      <w:pPr>
        <w:spacing w:line="220" w:lineRule="atLeast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hAnsi="华文楷体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华文楷体" w:eastAsia="仿宋_GB2312"/>
          <w:color w:val="auto"/>
          <w:sz w:val="32"/>
          <w:szCs w:val="32"/>
        </w:rPr>
        <w:t>普通程序：</w:t>
      </w:r>
    </w:p>
    <w:p>
      <w:pPr>
        <w:rPr>
          <w:color w:val="auto"/>
        </w:rPr>
      </w:pPr>
      <w:r>
        <w:object>
          <v:shape id="_x0000_i1074" o:spt="75" type="#_x0000_t75" style="height:471.6pt;width:410.8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Visio.Drawing.15" ShapeID="_x0000_i1074" DrawAspect="Content" ObjectID="_1468075775" r:id="rId101">
            <o:LockedField>false</o:LockedField>
          </o:OLEObject>
        </w:objec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</w:pPr>
      <w:r>
        <w:rPr>
          <w:color w:val="auto"/>
        </w:rPr>
        <w:br w:type="page"/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  <w:t xml:space="preserve">082400 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涉税信息报送管理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" w:eastAsia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object>
          <v:shape id="_x0000_i1075" o:spt="75" type="#_x0000_t75" style="height:357pt;width:396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f"/>
            <w10:wrap type="none"/>
            <w10:anchorlock/>
          </v:shape>
          <o:OLEObject Type="Embed" ProgID="Visio.Drawing.15" ShapeID="_x0000_i1075" DrawAspect="Content" ObjectID="_1468075776" r:id="rId103">
            <o:LockedField>false</o:LockedField>
          </o:OLEObject>
        </w:object>
      </w:r>
    </w:p>
    <w:p>
      <w:pPr>
        <w:adjustRightInd w:val="0"/>
        <w:snapToGrid w:val="0"/>
        <w:spacing w:line="62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  <w:t xml:space="preserve">082500 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对延期报送涉税信息的确认</w:t>
      </w: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76" o:spt="75" type="#_x0000_t75" style="height:384.5pt;width:311.2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f"/>
            <w10:wrap type="none"/>
            <w10:anchorlock/>
          </v:shape>
          <o:OLEObject Type="Embed" ProgID="Visio.Drawing.15" ShapeID="_x0000_i1076" DrawAspect="Content" ObjectID="_1468075777" r:id="rId105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对涉税专业服务机构及涉税服务人员涉税业务的管理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77" o:spt="75" type="#_x0000_t75" style="height:348.75pt;width:255.75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f"/>
            <w10:wrap type="none"/>
            <w10:anchorlock/>
          </v:shape>
          <o:OLEObject Type="Embed" ProgID="Visio.Drawing.15" ShapeID="_x0000_i1077" DrawAspect="Content" ObjectID="_1468075778" r:id="rId10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F34EE"/>
    <w:rsid w:val="029933BF"/>
    <w:rsid w:val="141F34EE"/>
    <w:rsid w:val="7FFFBA80"/>
    <w:rsid w:val="FA7B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6.emf"/><Relationship Id="rId97" Type="http://schemas.openxmlformats.org/officeDocument/2006/relationships/oleObject" Target="embeddings/oleObject49.bin"/><Relationship Id="rId96" Type="http://schemas.openxmlformats.org/officeDocument/2006/relationships/image" Target="media/image45.emf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image" Target="media/image44.emf"/><Relationship Id="rId92" Type="http://schemas.openxmlformats.org/officeDocument/2006/relationships/oleObject" Target="embeddings/oleObject46.bin"/><Relationship Id="rId91" Type="http://schemas.openxmlformats.org/officeDocument/2006/relationships/image" Target="media/image43.emf"/><Relationship Id="rId90" Type="http://schemas.openxmlformats.org/officeDocument/2006/relationships/oleObject" Target="embeddings/oleObject45.bin"/><Relationship Id="rId9" Type="http://schemas.openxmlformats.org/officeDocument/2006/relationships/image" Target="media/image3.emf"/><Relationship Id="rId89" Type="http://schemas.openxmlformats.org/officeDocument/2006/relationships/image" Target="media/image42.emf"/><Relationship Id="rId88" Type="http://schemas.openxmlformats.org/officeDocument/2006/relationships/oleObject" Target="embeddings/oleObject44.bin"/><Relationship Id="rId87" Type="http://schemas.openxmlformats.org/officeDocument/2006/relationships/image" Target="media/image41.emf"/><Relationship Id="rId86" Type="http://schemas.openxmlformats.org/officeDocument/2006/relationships/oleObject" Target="embeddings/oleObject43.bin"/><Relationship Id="rId85" Type="http://schemas.openxmlformats.org/officeDocument/2006/relationships/image" Target="media/image40.emf"/><Relationship Id="rId84" Type="http://schemas.openxmlformats.org/officeDocument/2006/relationships/oleObject" Target="embeddings/oleObject42.bin"/><Relationship Id="rId83" Type="http://schemas.openxmlformats.org/officeDocument/2006/relationships/image" Target="media/image39.emf"/><Relationship Id="rId82" Type="http://schemas.openxmlformats.org/officeDocument/2006/relationships/oleObject" Target="embeddings/oleObject41.bin"/><Relationship Id="rId81" Type="http://schemas.openxmlformats.org/officeDocument/2006/relationships/image" Target="media/image38.e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3.bin"/><Relationship Id="rId79" Type="http://schemas.openxmlformats.org/officeDocument/2006/relationships/image" Target="media/image37.emf"/><Relationship Id="rId78" Type="http://schemas.openxmlformats.org/officeDocument/2006/relationships/oleObject" Target="embeddings/oleObject39.bin"/><Relationship Id="rId77" Type="http://schemas.openxmlformats.org/officeDocument/2006/relationships/image" Target="media/image36.emf"/><Relationship Id="rId76" Type="http://schemas.openxmlformats.org/officeDocument/2006/relationships/oleObject" Target="embeddings/oleObject38.bin"/><Relationship Id="rId75" Type="http://schemas.openxmlformats.org/officeDocument/2006/relationships/image" Target="media/image35.emf"/><Relationship Id="rId74" Type="http://schemas.openxmlformats.org/officeDocument/2006/relationships/oleObject" Target="embeddings/oleObject37.bin"/><Relationship Id="rId73" Type="http://schemas.openxmlformats.org/officeDocument/2006/relationships/image" Target="media/image34.emf"/><Relationship Id="rId72" Type="http://schemas.openxmlformats.org/officeDocument/2006/relationships/oleObject" Target="embeddings/oleObject36.bin"/><Relationship Id="rId71" Type="http://schemas.openxmlformats.org/officeDocument/2006/relationships/image" Target="media/image33.emf"/><Relationship Id="rId70" Type="http://schemas.openxmlformats.org/officeDocument/2006/relationships/oleObject" Target="embeddings/oleObject35.bin"/><Relationship Id="rId7" Type="http://schemas.openxmlformats.org/officeDocument/2006/relationships/image" Target="media/image2.emf"/><Relationship Id="rId69" Type="http://schemas.openxmlformats.org/officeDocument/2006/relationships/oleObject" Target="embeddings/oleObject34.bin"/><Relationship Id="rId68" Type="http://schemas.openxmlformats.org/officeDocument/2006/relationships/image" Target="media/image32.emf"/><Relationship Id="rId67" Type="http://schemas.openxmlformats.org/officeDocument/2006/relationships/oleObject" Target="embeddings/oleObject33.bin"/><Relationship Id="rId66" Type="http://schemas.openxmlformats.org/officeDocument/2006/relationships/image" Target="media/image31.e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e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e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e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9.bin"/><Relationship Id="rId58" Type="http://schemas.openxmlformats.org/officeDocument/2006/relationships/image" Target="media/image27.e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emf"/><Relationship Id="rId55" Type="http://schemas.openxmlformats.org/officeDocument/2006/relationships/oleObject" Target="embeddings/oleObject27.bin"/><Relationship Id="rId54" Type="http://schemas.openxmlformats.org/officeDocument/2006/relationships/image" Target="media/image25.emf"/><Relationship Id="rId53" Type="http://schemas.openxmlformats.org/officeDocument/2006/relationships/oleObject" Target="embeddings/oleObject26.bin"/><Relationship Id="rId52" Type="http://schemas.openxmlformats.org/officeDocument/2006/relationships/image" Target="media/image24.emf"/><Relationship Id="rId51" Type="http://schemas.openxmlformats.org/officeDocument/2006/relationships/oleObject" Target="embeddings/oleObject25.bin"/><Relationship Id="rId50" Type="http://schemas.openxmlformats.org/officeDocument/2006/relationships/image" Target="media/image23.emf"/><Relationship Id="rId5" Type="http://schemas.openxmlformats.org/officeDocument/2006/relationships/image" Target="media/image1.emf"/><Relationship Id="rId49" Type="http://schemas.openxmlformats.org/officeDocument/2006/relationships/oleObject" Target="embeddings/oleObject24.bin"/><Relationship Id="rId48" Type="http://schemas.openxmlformats.org/officeDocument/2006/relationships/oleObject" Target="embeddings/oleObject23.bin"/><Relationship Id="rId47" Type="http://schemas.openxmlformats.org/officeDocument/2006/relationships/image" Target="media/image22.e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e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e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e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e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e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e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e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e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e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e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e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0" Type="http://schemas.openxmlformats.org/officeDocument/2006/relationships/fontTable" Target="fontTable.xml"/><Relationship Id="rId11" Type="http://schemas.openxmlformats.org/officeDocument/2006/relationships/image" Target="media/image4.emf"/><Relationship Id="rId109" Type="http://schemas.openxmlformats.org/officeDocument/2006/relationships/customXml" Target="../customXml/item1.xml"/><Relationship Id="rId108" Type="http://schemas.openxmlformats.org/officeDocument/2006/relationships/image" Target="media/image51.emf"/><Relationship Id="rId107" Type="http://schemas.openxmlformats.org/officeDocument/2006/relationships/oleObject" Target="embeddings/oleObject54.bin"/><Relationship Id="rId106" Type="http://schemas.openxmlformats.org/officeDocument/2006/relationships/image" Target="media/image50.e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9.e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8.e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7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2025-11-28T01:32:00Z</dcterms:created>
  <dc:creator>吴颖婧</dc:creator>
  <cp:lastModifiedBy>DBSV</cp:lastModifiedBy>
  <dcterms:modified xsi:type="dcterms:W3CDTF">2026-09-24T08:49:01Z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2052-11.8.2.11880</vt:lpwstr>
  </property>
  <property fmtid="{D5CDD505-2E9C-101B-9397-08002B2CF9AE}" pid="3" name="ICV">
    <vt:lpwstr>A0D3226118AE8614F14FA36A8EC01AC9</vt:lpwstr>
  </property>
</Properties>
</file>