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采购项目名称：国家税务总局韶关市曲江区税务局2026—2028年物业管理服务采购项目</w:t>
      </w:r>
    </w:p>
    <w:p>
      <w:pPr>
        <w:pStyle w:val="4"/>
        <w:jc w:val="center"/>
        <w:outlineLvl w:val="3"/>
      </w:pPr>
      <w:r>
        <w:rPr>
          <w:rFonts w:ascii="仿宋_GB2312" w:hAnsi="仿宋_GB2312" w:eastAsia="仿宋_GB2312" w:cs="仿宋_GB2312"/>
          <w:b/>
          <w:sz w:val="24"/>
        </w:rPr>
        <w:t>采购项目编号：GPCGD25C500FG158F</w:t>
      </w:r>
    </w:p>
    <w:p>
      <w:pPr>
        <w:pStyle w:val="4"/>
        <w:jc w:val="center"/>
        <w:outlineLvl w:val="3"/>
      </w:pPr>
      <w:r>
        <w:rPr>
          <w:rFonts w:ascii="仿宋_GB2312" w:hAnsi="仿宋_GB2312" w:eastAsia="仿宋_GB2312" w:cs="仿宋_GB2312"/>
          <w:b/>
          <w:sz w:val="24"/>
        </w:rPr>
        <w:t>采购人：国家税务总局韶关市曲江区税务局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国家税务总局韶关市曲江区税务局 的委托，采用公开招标方式组织采购 国家税务总局韶关市曲江区税务局2026—2028年物业管理服务采购项目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国家税务总局韶关市曲江区税务局2026—2028年物业管理服务采购项目</w:t>
      </w:r>
    </w:p>
    <w:p>
      <w:pPr>
        <w:pStyle w:val="4"/>
        <w:ind w:firstLine="480"/>
        <w:jc w:val="left"/>
      </w:pPr>
      <w:r>
        <w:rPr>
          <w:rFonts w:ascii="仿宋_GB2312" w:hAnsi="仿宋_GB2312" w:eastAsia="仿宋_GB2312" w:cs="仿宋_GB2312"/>
        </w:rPr>
        <w:t>采购项目编号： GPCGD25C500FG158F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4,669,500.00元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4,669,500.00</w:t>
      </w:r>
    </w:p>
    <w:p>
      <w:pPr>
        <w:pStyle w:val="4"/>
        <w:jc w:val="left"/>
      </w:pPr>
      <w:r>
        <w:rPr>
          <w:rFonts w:ascii="仿宋_GB2312" w:hAnsi="仿宋_GB2312" w:eastAsia="仿宋_GB2312" w:cs="仿宋_GB2312"/>
        </w:rPr>
        <w:t>采购包最高限价（元）: 4,669,500.00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国家税务总局韶关市曲江区税务局2026—2028年物业管理服务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4,669,500.00</w:t>
            </w:r>
          </w:p>
        </w:tc>
        <w:tc>
          <w:tcPr>
            <w:tcW w:w="1384" w:type="dxa"/>
          </w:tcPr>
          <w:p>
            <w:pPr>
              <w:pStyle w:val="4"/>
              <w:jc w:val="left"/>
            </w:pPr>
            <w:r>
              <w:rPr>
                <w:rFonts w:ascii="仿宋_GB2312" w:hAnsi="仿宋_GB2312" w:eastAsia="仿宋_GB2312" w:cs="仿宋_GB2312"/>
              </w:rPr>
              <w:t>物业管理</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本采购包合同履约期限情况：3年</w:t>
      </w:r>
    </w:p>
    <w:p>
      <w:pPr>
        <w:pStyle w:val="4"/>
        <w:jc w:val="left"/>
      </w:pPr>
      <w:r>
        <w:rPr>
          <w:rFonts w:ascii="仿宋_GB2312" w:hAnsi="仿宋_GB2312" w:eastAsia="仿宋_GB2312" w:cs="仿宋_GB2312"/>
          <w:b/>
        </w:rPr>
        <w:t>3.本项目其他说明：</w:t>
      </w:r>
    </w:p>
    <w:p>
      <w:pPr>
        <w:pStyle w:val="4"/>
        <w:jc w:val="left"/>
      </w:pPr>
      <w:r>
        <w:rPr>
          <w:rFonts w:ascii="仿宋_GB2312" w:hAnsi="仿宋_GB2312" w:eastAsia="仿宋_GB2312" w:cs="仿宋_GB2312"/>
          <w:b/>
        </w:rPr>
        <w:t>（1）本项目服务地点包括：国家税务总局韶关市曲江区税务局东风路办公区及其他用房、沿堤路办公区等区域的整体物业服务、保障、管理。</w:t>
      </w:r>
    </w:p>
    <w:p>
      <w:pPr>
        <w:pStyle w:val="4"/>
        <w:jc w:val="left"/>
      </w:pPr>
      <w:r>
        <w:rPr>
          <w:rFonts w:ascii="仿宋_GB2312" w:hAnsi="仿宋_GB2312" w:eastAsia="仿宋_GB2312" w:cs="仿宋_GB2312"/>
          <w:b/>
        </w:rPr>
        <w:t>（2）本项目属于服务类项目，中小企业划分标准所属行业为：物业管理。</w:t>
      </w:r>
    </w:p>
    <w:p>
      <w:pPr>
        <w:pStyle w:val="4"/>
        <w:jc w:val="left"/>
      </w:pPr>
      <w:r>
        <w:rPr>
          <w:rFonts w:ascii="仿宋_GB2312" w:hAnsi="仿宋_GB2312" w:eastAsia="仿宋_GB2312" w:cs="仿宋_GB2312"/>
          <w:b/>
        </w:rPr>
        <w:t>（3）本项目属于专门面向小微企业采购。</w:t>
      </w:r>
    </w:p>
    <w:p>
      <w:pPr>
        <w:pStyle w:val="4"/>
        <w:jc w:val="left"/>
      </w:pPr>
      <w:r>
        <w:rPr>
          <w:rFonts w:ascii="仿宋_GB2312" w:hAnsi="仿宋_GB2312" w:eastAsia="仿宋_GB2312" w:cs="仿宋_GB2312"/>
          <w:b/>
        </w:rPr>
        <w:t>（4）需要落实的政府采购政策：《政府采购促进中小企业发展管理办法》（财库〔2020〕46号）、《关于政府采购支持监狱企业发展有关问题的通知》(财库〔2014〕68 号)、《关于促进残疾人就业政府采购政策的通知》（财库〔2017〕141 号)、《关于调整优化节能产品、环境标志产品政府采购执行机制的通知》（财库〔2019〕9号）等。</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(1)本采购包专门面向小微企业采购：本项目属于专门面向小微企业采购的项目。供应商必须为符合本项目采购标的对应行业（物业管理）划分标准的小微企业（监狱企业、残疾人福利单位视同小型、微型企业）。 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(1)其他条件：为本采购项目提供整体设计、规范编制或者项目管理、监理、检测等服务的供应商，不得参与本项目投标（提供承诺函）。</w:t>
      </w:r>
    </w:p>
    <w:p>
      <w:pPr>
        <w:pStyle w:val="4"/>
        <w:jc w:val="left"/>
      </w:pPr>
      <w:r>
        <w:rPr>
          <w:rFonts w:ascii="仿宋_GB2312" w:hAnsi="仿宋_GB2312" w:eastAsia="仿宋_GB2312" w:cs="仿宋_GB2312"/>
        </w:rPr>
        <w:t>(2)其他条件：单位负责人为同一人或者存在直接控股、管理关系的不同供应商，不得同时参加本采购项目投标。</w:t>
      </w:r>
    </w:p>
    <w:p>
      <w:pPr>
        <w:pStyle w:val="4"/>
        <w:jc w:val="left"/>
      </w:pPr>
      <w:r>
        <w:rPr>
          <w:rFonts w:ascii="仿宋_GB2312" w:hAnsi="仿宋_GB2312" w:eastAsia="仿宋_GB2312" w:cs="仿宋_GB2312"/>
        </w:rPr>
        <w:t>(3)信用记录：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名称：国家税务总局韶关市曲江区税务局</w:t>
      </w:r>
    </w:p>
    <w:p>
      <w:pPr>
        <w:pStyle w:val="4"/>
        <w:ind w:firstLine="480"/>
        <w:jc w:val="left"/>
      </w:pPr>
      <w:r>
        <w:rPr>
          <w:rFonts w:ascii="仿宋_GB2312" w:hAnsi="仿宋_GB2312" w:eastAsia="仿宋_GB2312" w:cs="仿宋_GB2312"/>
        </w:rPr>
        <w:t xml:space="preserve"> 地址： 韶关市曲江区马坝镇东风路28号</w:t>
      </w:r>
    </w:p>
    <w:p>
      <w:pPr>
        <w:pStyle w:val="4"/>
        <w:jc w:val="left"/>
      </w:pPr>
      <w:r>
        <w:rPr>
          <w:rFonts w:ascii="仿宋_GB2312" w:hAnsi="仿宋_GB2312" w:eastAsia="仿宋_GB2312" w:cs="仿宋_GB2312"/>
        </w:rPr>
        <w:t xml:space="preserve"> 联系人：  国家税务总局韶关市曲江区税务局</w:t>
      </w:r>
    </w:p>
    <w:p>
      <w:pPr>
        <w:pStyle w:val="4"/>
        <w:jc w:val="left"/>
      </w:pPr>
      <w:r>
        <w:rPr>
          <w:rFonts w:ascii="仿宋_GB2312" w:hAnsi="仿宋_GB2312" w:eastAsia="仿宋_GB2312" w:cs="仿宋_GB2312"/>
        </w:rPr>
        <w:t xml:space="preserve"> 联系电话： 0751-6696205</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胡工/龙工</w:t>
      </w:r>
    </w:p>
    <w:p>
      <w:pPr>
        <w:pStyle w:val="4"/>
        <w:jc w:val="left"/>
      </w:pPr>
      <w:r>
        <w:rPr>
          <w:rFonts w:ascii="仿宋_GB2312" w:hAnsi="仿宋_GB2312" w:eastAsia="仿宋_GB2312" w:cs="仿宋_GB2312"/>
        </w:rPr>
        <w:t xml:space="preserve"> 联系电话： 020-83186839/83187196（sczx3@gd.gov.cn）</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项目联系人：胡工/龙工</w:t>
      </w:r>
    </w:p>
    <w:p>
      <w:pPr>
        <w:pStyle w:val="4"/>
        <w:ind w:firstLine="480"/>
        <w:jc w:val="both"/>
      </w:pPr>
      <w:r>
        <w:rPr>
          <w:rFonts w:ascii="仿宋_GB2312" w:hAnsi="仿宋_GB2312" w:eastAsia="仿宋_GB2312" w:cs="仿宋_GB2312"/>
        </w:rPr>
        <w:t>电话：020-83186839/83187196（sczx3@gd.gov.cn）</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b/>
          <w:sz w:val="20"/>
        </w:rPr>
        <w:t>1、采购文件中带“★”的条款为本次采购的重要要求，供应商必须全部满足或响应，只要不满足任一带“★”的条款，将被认定为无效投标（响应）。采购文件中带“▲”的条款为本次采购较为重要的要求，供应商无法满足或响应时，将影响其评审分值。</w:t>
      </w:r>
    </w:p>
    <w:p>
      <w:pPr>
        <w:pStyle w:val="4"/>
        <w:jc w:val="left"/>
      </w:pPr>
      <w:r>
        <w:rPr>
          <w:rFonts w:ascii="仿宋_GB2312" w:hAnsi="仿宋_GB2312" w:eastAsia="仿宋_GB2312" w:cs="仿宋_GB2312"/>
          <w:b/>
          <w:sz w:val="20"/>
        </w:rPr>
        <w:t>★2、供应商须保证，如中标（成交），投标（响应）文件所提供的材料，如果有效期（包括需要年审、继续教育等完成后才能执业的行政许可、人员证书等情形）未能覆盖项目（包组）合同履行期的，将提前按规定办理延期手续，确保合同顺利履行（投标时提交承诺，承诺可参照“投标文件格式”中《承诺函》格式）。</w:t>
      </w:r>
    </w:p>
    <w:p>
      <w:pPr>
        <w:pStyle w:val="4"/>
        <w:jc w:val="left"/>
      </w:pPr>
      <w:r>
        <w:rPr>
          <w:rFonts w:ascii="仿宋_GB2312" w:hAnsi="仿宋_GB2312" w:eastAsia="仿宋_GB2312" w:cs="仿宋_GB2312"/>
          <w:b/>
          <w:sz w:val="20"/>
        </w:rPr>
        <w:t>★3、投标人承诺，如中标（成交），履约期间所供服务均符合国家强制性要求，包括但不限于采购文件列出的所有强制性标准(投标时提供承诺，可参照“投标文件格式”中《承诺函》格式）。</w:t>
      </w:r>
    </w:p>
    <w:p>
      <w:pPr>
        <w:pStyle w:val="4"/>
        <w:jc w:val="left"/>
      </w:pPr>
      <w:r>
        <w:rPr>
          <w:rFonts w:ascii="仿宋_GB2312" w:hAnsi="仿宋_GB2312" w:eastAsia="仿宋_GB2312" w:cs="仿宋_GB2312"/>
          <w:b/>
          <w:sz w:val="20"/>
        </w:rPr>
        <w:t>★4、本项目不允许分包，如供应商在投标/响应文件中未出现《分包意向协议书》，则视为未采取分包。</w:t>
      </w:r>
    </w:p>
    <w:p>
      <w:pPr>
        <w:pStyle w:val="4"/>
        <w:jc w:val="left"/>
      </w:pPr>
      <w:r>
        <w:rPr>
          <w:rFonts w:ascii="仿宋_GB2312" w:hAnsi="仿宋_GB2312" w:eastAsia="仿宋_GB2312" w:cs="仿宋_GB2312"/>
          <w:b/>
          <w:sz w:val="20"/>
        </w:rPr>
        <w:t>★5、供应商在投标/报价文件中提供的人员，即为项目实施时投入的人员。未经采购人同意，不得更换人员（提供承诺函）。</w:t>
      </w:r>
    </w:p>
    <w:p>
      <w:pPr>
        <w:pStyle w:val="4"/>
        <w:jc w:val="left"/>
      </w:pPr>
      <w:r>
        <w:rPr>
          <w:rFonts w:ascii="仿宋_GB2312" w:hAnsi="仿宋_GB2312" w:eastAsia="仿宋_GB2312" w:cs="仿宋_GB2312"/>
          <w:b/>
          <w:sz w:val="20"/>
        </w:rPr>
        <w:t>★6、供应商承诺如获中标/成交，拟委派的项目经理将到岗履职，不得兼任其他项目的项目经理（提供承诺函）。</w:t>
      </w:r>
    </w:p>
    <w:p>
      <w:pPr>
        <w:pStyle w:val="4"/>
        <w:jc w:val="left"/>
      </w:pPr>
      <w:r>
        <w:rPr>
          <w:rFonts w:ascii="仿宋_GB2312" w:hAnsi="仿宋_GB2312" w:eastAsia="仿宋_GB2312" w:cs="仿宋_GB2312"/>
          <w:b/>
          <w:sz w:val="20"/>
        </w:rPr>
        <w:t>★7、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jc w:val="left"/>
      </w:pPr>
      <w:r>
        <w:rPr>
          <w:rFonts w:ascii="仿宋_GB2312" w:hAnsi="仿宋_GB2312" w:eastAsia="仿宋_GB2312" w:cs="仿宋_GB2312"/>
          <w:b/>
          <w:sz w:val="20"/>
        </w:rPr>
        <w:t>★8、本项目不允许分包，如供应商在投标/响应文件中未出现《分包协议意向书》，则视为未采取分包。</w:t>
      </w:r>
    </w:p>
    <w:p>
      <w:pPr>
        <w:pStyle w:val="4"/>
        <w:jc w:val="left"/>
      </w:pPr>
      <w:r>
        <w:rPr>
          <w:rFonts w:ascii="仿宋_GB2312" w:hAnsi="仿宋_GB2312" w:eastAsia="仿宋_GB2312" w:cs="仿宋_GB2312"/>
          <w:b/>
          <w:sz w:val="20"/>
        </w:rPr>
        <w:t>9、采购文件所要求的证书、资质等材料，如有有效期限制的，供应商所提供的资质、证书等材料均应处于有效期内，否则按无效材料处理。</w:t>
      </w:r>
    </w:p>
    <w:p>
      <w:pPr>
        <w:pStyle w:val="4"/>
        <w:jc w:val="left"/>
      </w:pPr>
      <w:r>
        <w:rPr>
          <w:rFonts w:ascii="仿宋_GB2312" w:hAnsi="仿宋_GB2312" w:eastAsia="仿宋_GB2312" w:cs="仿宋_GB2312"/>
          <w:b/>
          <w:sz w:val="20"/>
        </w:rPr>
        <w:t>一、采购标的</w:t>
      </w:r>
    </w:p>
    <w:p>
      <w:pPr>
        <w:pStyle w:val="4"/>
        <w:jc w:val="left"/>
      </w:pPr>
      <w:r>
        <w:rPr>
          <w:rFonts w:ascii="仿宋_GB2312" w:hAnsi="仿宋_GB2312" w:eastAsia="仿宋_GB2312" w:cs="仿宋_GB2312"/>
          <w:sz w:val="20"/>
        </w:rPr>
        <w:t>1.标的内容一览表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13"/>
        <w:gridCol w:w="870"/>
        <w:gridCol w:w="26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标的名称</w:t>
            </w:r>
          </w:p>
        </w:tc>
        <w:tc>
          <w:tcPr>
            <w:tcW w:w="8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数量</w:t>
            </w:r>
          </w:p>
        </w:tc>
        <w:tc>
          <w:tcPr>
            <w:tcW w:w="26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采购预算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国家税务总局韶关市曲江区税务局2026—2028年物业管理服务</w:t>
            </w:r>
          </w:p>
        </w:tc>
        <w:tc>
          <w:tcPr>
            <w:tcW w:w="87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1项</w:t>
            </w:r>
          </w:p>
        </w:tc>
        <w:tc>
          <w:tcPr>
            <w:tcW w:w="262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人民币466.95万元/36个月（每12个月支付不超过155.65万元）</w:t>
            </w:r>
          </w:p>
        </w:tc>
      </w:tr>
    </w:tbl>
    <w:p>
      <w:pPr>
        <w:pStyle w:val="4"/>
        <w:jc w:val="left"/>
      </w:pPr>
      <w:r>
        <w:rPr>
          <w:rFonts w:ascii="仿宋_GB2312" w:hAnsi="仿宋_GB2312" w:eastAsia="仿宋_GB2312" w:cs="仿宋_GB2312"/>
          <w:sz w:val="20"/>
        </w:rPr>
        <w:t>2.本项目服务地点包括：国家税务总局韶关市曲江区税务局东风路办公区及其他用房、沿堤路办公区等区域的整体物业服务、保障、管理。</w:t>
      </w:r>
    </w:p>
    <w:p>
      <w:pPr>
        <w:pStyle w:val="4"/>
        <w:jc w:val="left"/>
      </w:pPr>
      <w:r>
        <w:rPr>
          <w:rFonts w:ascii="仿宋_GB2312" w:hAnsi="仿宋_GB2312" w:eastAsia="仿宋_GB2312" w:cs="仿宋_GB2312"/>
          <w:sz w:val="20"/>
        </w:rPr>
        <w:t>3.服务事项：物业档案建立和管理；物业配套设施设备的系统日常管理、保障、运行维护（专业维保以外内容）；物业公共安全、秩序管理、维护及服务；室外绿化养护；环境美化、清洁卫生服务、停车场管理、消防管理；大型活动或会议专项服务及采购人特定需要的其它特约服务等。</w:t>
      </w:r>
    </w:p>
    <w:p>
      <w:pPr>
        <w:pStyle w:val="4"/>
        <w:jc w:val="left"/>
      </w:pPr>
      <w:r>
        <w:rPr>
          <w:rFonts w:ascii="仿宋_GB2312" w:hAnsi="仿宋_GB2312" w:eastAsia="仿宋_GB2312" w:cs="仿宋_GB2312"/>
          <w:sz w:val="20"/>
        </w:rPr>
        <w:t>4.为利于统一管理，采购人对上述物业管理服务整体向社会进行采购招标。投标人应对本项目所有内容进行投标，不允许只对其中部分内容进行投标。</w:t>
      </w:r>
    </w:p>
    <w:p>
      <w:pPr>
        <w:pStyle w:val="4"/>
        <w:jc w:val="left"/>
      </w:pPr>
      <w:r>
        <w:rPr>
          <w:rFonts w:ascii="仿宋_GB2312" w:hAnsi="仿宋_GB2312" w:eastAsia="仿宋_GB2312" w:cs="仿宋_GB2312"/>
          <w:b/>
          <w:sz w:val="20"/>
        </w:rPr>
        <w:t>★5.物业管理服务期限为3年，即自2026年1月1日至2028年12月31日止。服务期限内采购人每月对中标人的服务质量进行综合考核，若中标人在服务期内累计2次或以上物业服务综合考核未达标，采购人可以单方面终止合同，并追究相关违约责任（投标时提供承诺，可参照“投标文件格式”中《承诺函》格式）。</w:t>
      </w:r>
    </w:p>
    <w:p>
      <w:pPr>
        <w:pStyle w:val="4"/>
        <w:jc w:val="left"/>
      </w:pPr>
      <w:r>
        <w:rPr>
          <w:rFonts w:ascii="仿宋_GB2312" w:hAnsi="仿宋_GB2312" w:eastAsia="仿宋_GB2312" w:cs="仿宋_GB2312"/>
          <w:sz w:val="20"/>
        </w:rPr>
        <w:t>6.本项目确定一家中标人为采购人国家税务总局韶关市曲江区税务局提供物业管理服务。采购人只与中标人签署履约合同，且由中标人提供履约，如发现中标人存在分包或转包，将追究违约责任。</w:t>
      </w:r>
    </w:p>
    <w:p>
      <w:pPr>
        <w:pStyle w:val="4"/>
        <w:jc w:val="left"/>
      </w:pPr>
      <w:r>
        <w:rPr>
          <w:rFonts w:ascii="仿宋_GB2312" w:hAnsi="仿宋_GB2312" w:eastAsia="仿宋_GB2312" w:cs="仿宋_GB2312"/>
          <w:b/>
          <w:sz w:val="20"/>
        </w:rPr>
        <w:t>★7.投标人必须满足以下条件之一：</w:t>
      </w:r>
    </w:p>
    <w:p>
      <w:pPr>
        <w:pStyle w:val="4"/>
        <w:jc w:val="left"/>
      </w:pPr>
      <w:r>
        <w:rPr>
          <w:rFonts w:ascii="仿宋_GB2312" w:hAnsi="仿宋_GB2312" w:eastAsia="仿宋_GB2312" w:cs="仿宋_GB2312"/>
          <w:b/>
          <w:sz w:val="20"/>
        </w:rPr>
        <w:t>①具有《保安服务许可证》，投标时提交许可证复印件并加盖投标人公章；</w:t>
      </w:r>
    </w:p>
    <w:p>
      <w:pPr>
        <w:pStyle w:val="4"/>
        <w:jc w:val="left"/>
      </w:pPr>
      <w:r>
        <w:rPr>
          <w:rFonts w:ascii="仿宋_GB2312" w:hAnsi="仿宋_GB2312" w:eastAsia="仿宋_GB2312" w:cs="仿宋_GB2312"/>
          <w:b/>
          <w:sz w:val="20"/>
        </w:rPr>
        <w:t>②投标时承诺签订合同之后按《保安服务管理条例》的要求到公安机关备案（投标时提交承诺，承诺可参照“投标文件格式”中《承诺函》格式）。</w:t>
      </w:r>
    </w:p>
    <w:p>
      <w:pPr>
        <w:pStyle w:val="4"/>
        <w:jc w:val="left"/>
      </w:pPr>
      <w:r>
        <w:rPr>
          <w:rFonts w:ascii="仿宋_GB2312" w:hAnsi="仿宋_GB2312" w:eastAsia="仿宋_GB2312" w:cs="仿宋_GB2312"/>
          <w:b/>
          <w:sz w:val="20"/>
        </w:rPr>
        <w:t>★8.中标人在合同服务期间发生重大安全责任事故或造成重大舆情事件，采购人有权直接中止合同，采购人因此产生的所有损失（包括但不限于诉讼费、仲裁费、律师费、差旅费、临时聘请人员费用等）由中标人承担，同时采购人保留向中标人索取所有损失2倍罚款的权利（投标时提交承诺，格式可参照“投标文件格式”中《承诺函》格式）。</w:t>
      </w:r>
    </w:p>
    <w:p>
      <w:pPr>
        <w:pStyle w:val="4"/>
        <w:jc w:val="left"/>
      </w:pPr>
      <w:r>
        <w:rPr>
          <w:rFonts w:ascii="仿宋_GB2312" w:hAnsi="仿宋_GB2312" w:eastAsia="仿宋_GB2312" w:cs="仿宋_GB2312"/>
          <w:b/>
          <w:sz w:val="20"/>
        </w:rPr>
        <w:t>二、基本情况</w:t>
      </w:r>
    </w:p>
    <w:p>
      <w:pPr>
        <w:pStyle w:val="4"/>
        <w:jc w:val="left"/>
      </w:pPr>
      <w:r>
        <w:rPr>
          <w:rFonts w:ascii="仿宋_GB2312" w:hAnsi="仿宋_GB2312" w:eastAsia="仿宋_GB2312" w:cs="仿宋_GB2312"/>
          <w:b/>
          <w:sz w:val="20"/>
        </w:rPr>
        <w:t>1.物业情况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4"/>
        <w:gridCol w:w="37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物业名称</w:t>
            </w:r>
          </w:p>
        </w:tc>
        <w:tc>
          <w:tcPr>
            <w:tcW w:w="376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国家税务总局韶关市曲江区税务局东风路办公区及其他用房</w:t>
            </w:r>
          </w:p>
        </w:tc>
        <w:tc>
          <w:tcPr>
            <w:tcW w:w="376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广东省韶关市曲江区马坝镇东风路28号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4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国家税务总局韶关市曲江区税务局沿堤路办公区</w:t>
            </w:r>
          </w:p>
        </w:tc>
        <w:tc>
          <w:tcPr>
            <w:tcW w:w="376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广东省韶关市曲江区马坝镇沿堤三路19号</w:t>
            </w:r>
          </w:p>
        </w:tc>
      </w:tr>
    </w:tbl>
    <w:p>
      <w:pPr>
        <w:pStyle w:val="4"/>
        <w:jc w:val="left"/>
      </w:pPr>
      <w:r>
        <w:rPr>
          <w:rFonts w:ascii="仿宋_GB2312" w:hAnsi="仿宋_GB2312" w:eastAsia="仿宋_GB2312" w:cs="仿宋_GB2312"/>
          <w:sz w:val="20"/>
        </w:rPr>
        <w:t>（1）采购人提供供应商使用的场地、设施、设备、材料等。</w:t>
      </w:r>
    </w:p>
    <w:p>
      <w:pPr>
        <w:pStyle w:val="4"/>
        <w:jc w:val="left"/>
      </w:pPr>
      <w:r>
        <w:rPr>
          <w:rFonts w:ascii="仿宋_GB2312" w:hAnsi="仿宋_GB2312" w:eastAsia="仿宋_GB2312" w:cs="仿宋_GB2312"/>
          <w:sz w:val="20"/>
        </w:rPr>
        <w:t>（2）采购人可提供物业使用办公室3间，面积共80㎡，办公室内提供办公桌椅3套。提供值班室3间，面积共45㎡，值班室内提供办公桌椅共3套。</w:t>
      </w:r>
    </w:p>
    <w:p>
      <w:pPr>
        <w:pStyle w:val="4"/>
        <w:jc w:val="left"/>
      </w:pPr>
      <w:r>
        <w:rPr>
          <w:rFonts w:ascii="仿宋_GB2312" w:hAnsi="仿宋_GB2312" w:eastAsia="仿宋_GB2312" w:cs="仿宋_GB2312"/>
          <w:sz w:val="20"/>
        </w:rPr>
        <w:t>（3）采购人可提供食堂，餐费由供应商自理。</w:t>
      </w:r>
    </w:p>
    <w:p>
      <w:pPr>
        <w:pStyle w:val="4"/>
        <w:jc w:val="left"/>
      </w:pPr>
      <w:r>
        <w:rPr>
          <w:rFonts w:ascii="仿宋_GB2312" w:hAnsi="仿宋_GB2312" w:eastAsia="仿宋_GB2312" w:cs="仿宋_GB2312"/>
          <w:b/>
          <w:sz w:val="20"/>
        </w:rPr>
        <w:t>2. 物业服务范围</w:t>
      </w:r>
    </w:p>
    <w:p>
      <w:pPr>
        <w:pStyle w:val="4"/>
        <w:jc w:val="left"/>
      </w:pPr>
      <w:r>
        <w:rPr>
          <w:rFonts w:ascii="仿宋_GB2312" w:hAnsi="仿宋_GB2312" w:eastAsia="仿宋_GB2312" w:cs="仿宋_GB2312"/>
          <w:sz w:val="20"/>
        </w:rPr>
        <w:t>【物业名称1：国家税务总局韶关市曲江区税务局东风路办公区及其他用房】</w:t>
      </w:r>
    </w:p>
    <w:p>
      <w:pPr>
        <w:pStyle w:val="4"/>
        <w:jc w:val="left"/>
      </w:pPr>
      <w:r>
        <w:rPr>
          <w:rFonts w:ascii="仿宋_GB2312" w:hAnsi="仿宋_GB2312" w:eastAsia="仿宋_GB2312" w:cs="仿宋_GB2312"/>
          <w:sz w:val="20"/>
        </w:rPr>
        <w:t>(1)物业管理（建筑物）</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9"/>
        <w:gridCol w:w="1978"/>
        <w:gridCol w:w="3207"/>
        <w:gridCol w:w="197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7"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名称</w:t>
            </w:r>
          </w:p>
        </w:tc>
        <w:tc>
          <w:tcPr>
            <w:tcW w:w="3258"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明细</w:t>
            </w:r>
          </w:p>
        </w:tc>
        <w:tc>
          <w:tcPr>
            <w:tcW w:w="1999"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建筑1名称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国家税务总局韶关市曲江区税务局东风路办公区及其他用房</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总面积</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12255.28m²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需保洁面积（m²)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12255.28m²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门窗总数量（个）及总面积（m²)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408个，1361.64m²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瓷砖地面总面积11296.88m²、木地板总面积958.4 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乳胶漆内墙总面积14356m²、石材内墙总面积1060 m²、玻璃墙380m²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顶面各材质及总面积（m²)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乳胶漆总面积1250m²、铝板总面积 2393m²、石膏板总面积8567m²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室内设施说明</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会议桌112张、会议椅228张、话筒12个、投影仪2个、音箱24个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4个，695m²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卫生间数量（个）及总面积（m²)</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32个，185.6m²</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 点</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各垃圾存放点位置、面积（m²)及数量（个）</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垃圾存放点在保安室旁、10m²、1个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车位数</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地下车位数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15个（其中充电桩车位0个）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地面车位数</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77个（其中充电桩车位10个）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车行/人行口</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车行口</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人行口</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设施设备（可另行附表）</w:t>
            </w: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电梯系统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客梯2个，不在质保期内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给排水系统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潜水泵、排水设备10台、不在质保期内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总控消防、消防设备1套、不在质保期内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安防系统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监控安防系统1套、不在质保期内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照明系统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感应照明系统1套、不在质保期内</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 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tcPr>
          <w:p/>
        </w:tc>
        <w:tc>
          <w:tcPr>
            <w:tcW w:w="2013"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供配电系统</w:t>
            </w:r>
          </w:p>
        </w:tc>
        <w:tc>
          <w:tcPr>
            <w:tcW w:w="3258"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低压相1个，高压相1个</w:t>
            </w:r>
          </w:p>
        </w:tc>
        <w:tc>
          <w:tcPr>
            <w:tcW w:w="199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见“3.2 公用设施设备维护服务”</w:t>
            </w:r>
          </w:p>
        </w:tc>
      </w:tr>
    </w:tbl>
    <w:p>
      <w:pPr>
        <w:pStyle w:val="4"/>
        <w:jc w:val="left"/>
      </w:pPr>
      <w:r>
        <w:rPr>
          <w:rFonts w:ascii="仿宋_GB2312" w:hAnsi="仿宋_GB2312" w:eastAsia="仿宋_GB2312" w:cs="仿宋_GB2312"/>
          <w:sz w:val="20"/>
        </w:rPr>
        <w:t xml:space="preserve"> (2)物业管理（室外）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1"/>
        <w:gridCol w:w="2151"/>
        <w:gridCol w:w="413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名称</w:t>
            </w:r>
          </w:p>
        </w:tc>
        <w:tc>
          <w:tcPr>
            <w:tcW w:w="215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明细</w:t>
            </w:r>
          </w:p>
        </w:tc>
        <w:tc>
          <w:tcPr>
            <w:tcW w:w="413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室外面积</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6771m²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保洁服务”“3.5 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绿化</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1400m²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 3.4 绿化服务”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广场</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120m²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保洁服务”“3.5 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路灯、草坪灯、音箱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路灯19个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消防栓</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室内38个，室外4个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垃圾箱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7个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室外配电箱</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16个</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门前三包</w:t>
            </w:r>
          </w:p>
        </w:tc>
        <w:tc>
          <w:tcPr>
            <w:tcW w:w="21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82.4m²</w:t>
            </w:r>
          </w:p>
        </w:tc>
        <w:tc>
          <w:tcPr>
            <w:tcW w:w="4139"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露台</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2个838m²</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76个</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0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指示牌、显示屏</w:t>
            </w:r>
          </w:p>
        </w:tc>
        <w:tc>
          <w:tcPr>
            <w:tcW w:w="21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显示屏3个</w:t>
            </w:r>
          </w:p>
        </w:tc>
        <w:tc>
          <w:tcPr>
            <w:tcW w:w="413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保洁服务”“3.2 公用设施设备维护服务”</w:t>
            </w:r>
          </w:p>
        </w:tc>
      </w:tr>
    </w:tbl>
    <w:p>
      <w:pPr>
        <w:pStyle w:val="4"/>
        <w:jc w:val="left"/>
      </w:pPr>
      <w:r>
        <w:rPr>
          <w:rFonts w:ascii="仿宋_GB2312" w:hAnsi="仿宋_GB2312" w:eastAsia="仿宋_GB2312" w:cs="仿宋_GB2312"/>
          <w:sz w:val="20"/>
        </w:rPr>
        <w:t>【物业名称2：国家税务总局韶关市曲江区税务局沿堤办公区】</w:t>
      </w:r>
    </w:p>
    <w:p>
      <w:pPr>
        <w:pStyle w:val="4"/>
        <w:jc w:val="left"/>
      </w:pPr>
      <w:r>
        <w:rPr>
          <w:rFonts w:ascii="仿宋_GB2312" w:hAnsi="仿宋_GB2312" w:eastAsia="仿宋_GB2312" w:cs="仿宋_GB2312"/>
          <w:sz w:val="20"/>
        </w:rPr>
        <w:t>(1)物业管理（建筑物）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860"/>
        <w:gridCol w:w="3325"/>
        <w:gridCol w:w="20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名称</w:t>
            </w:r>
          </w:p>
        </w:tc>
        <w:tc>
          <w:tcPr>
            <w:tcW w:w="3325"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明细</w:t>
            </w:r>
          </w:p>
        </w:tc>
        <w:tc>
          <w:tcPr>
            <w:tcW w:w="2006" w:type="dxa"/>
            <w:tcBorders>
              <w:top w:val="single" w:color="000000" w:sz="4" w:space="0"/>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建筑2名称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国家税务总局韶关市曲江区税务局沿堤办公区</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总面积</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建筑面积（m²)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10963.79㎡</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需保洁面积（m²)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10963.79㎡</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门窗</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门 窗总数量（个）及总面积（m²)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258个1144.09m²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瓷砖地面总面积9798m²,地毯地面总面积432m²,木地板地面总面积229m²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内墙饰面各材质及总面积（m²)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乳胶漆内墙总面积13200m²，玻璃墙387.3m²,石材内墙总面积1527.64m²，铝塑板内墙总面积241m²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顶面各材质及总面积（m²)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石膏板总面积8463 m²、铝板总面积403.8m²,乳胶漆总面积637m²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室内设施说明</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会议桌22张、会议椅274张、话筒 19个、投影仪2个,音箱12个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会议室数量（个）及总面积（m²)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4个，496.54m²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见“3.3保洁服务”“3.6会议服务”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卫生间</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卫生 间数量（个）及总面积（m²)</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26个，  403.8 m²</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各垃圾存放点位置、面积（m²)及数量（个）</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垃圾存放点在车棚旁10m²、1个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见“3.3保洁服务”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车位数</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地下车位数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35个（其中充电桩车位0个）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地面车位数</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71个（其中充电桩车位0个）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车行/人行口</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车行口</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人行口</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设施设备（可另行附表）</w:t>
            </w: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电梯系统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客梯2个，不在质保期内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w:t>
            </w:r>
          </w:p>
          <w:p>
            <w:pPr>
              <w:pStyle w:val="4"/>
              <w:jc w:val="left"/>
            </w:pPr>
            <w:r>
              <w:rPr>
                <w:rFonts w:ascii="仿宋_GB2312" w:hAnsi="仿宋_GB2312" w:eastAsia="仿宋_GB2312" w:cs="仿宋_GB2312"/>
                <w:sz w:val="20"/>
              </w:rPr>
              <w:t>“3.2公用设施设备维护服务”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给排水系统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潜水泵、排水设备1台、不在质保期内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 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总控消防、消防设备1套、不在质保期内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安防系统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监控安防系统1套、不在质保期内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照明系统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感应照明系统1套、不在质保期内</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见“3.5保安服务”“3.2公用设施设备维护服务”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vMerge w:val="continue"/>
            <w:tcBorders>
              <w:top w:val="nil"/>
              <w:left w:val="single" w:color="000000" w:sz="4" w:space="0"/>
              <w:bottom w:val="single" w:color="000000" w:sz="4" w:space="0"/>
              <w:right w:val="single" w:color="000000" w:sz="4" w:space="0"/>
            </w:tcBorders>
          </w:tcPr>
          <w:p/>
        </w:tc>
        <w:tc>
          <w:tcPr>
            <w:tcW w:w="1860"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供配电系统</w:t>
            </w:r>
          </w:p>
        </w:tc>
        <w:tc>
          <w:tcPr>
            <w:tcW w:w="3325"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高压相1个、低压相1个</w:t>
            </w:r>
          </w:p>
        </w:tc>
        <w:tc>
          <w:tcPr>
            <w:tcW w:w="2006"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见“3.2公用设施设备维护服务”</w:t>
            </w:r>
          </w:p>
        </w:tc>
      </w:tr>
    </w:tbl>
    <w:p>
      <w:pPr>
        <w:pStyle w:val="4"/>
        <w:jc w:val="left"/>
      </w:pPr>
      <w:r>
        <w:rPr>
          <w:rFonts w:ascii="仿宋_GB2312" w:hAnsi="仿宋_GB2312" w:eastAsia="仿宋_GB2312" w:cs="仿宋_GB2312"/>
          <w:sz w:val="20"/>
        </w:rPr>
        <w:t>（2）物业管理（室外）</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36"/>
        <w:gridCol w:w="2651"/>
        <w:gridCol w:w="30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名称</w:t>
            </w:r>
          </w:p>
        </w:tc>
        <w:tc>
          <w:tcPr>
            <w:tcW w:w="265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明细</w:t>
            </w:r>
          </w:p>
        </w:tc>
        <w:tc>
          <w:tcPr>
            <w:tcW w:w="300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b/>
                <w:sz w:val="20"/>
              </w:rPr>
              <w:t>服务内容及标准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室外面积</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 xml:space="preserve"> 14419m²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绿化</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3000m²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见“3.3保洁服务”“3.4绿化服务”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广场</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120m²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见“3.3保洁服务”“3.5保安服务”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路灯、草坪灯、音箱</w:t>
            </w:r>
          </w:p>
        </w:tc>
        <w:tc>
          <w:tcPr>
            <w:tcW w:w="26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路灯21个、草坪灯4个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p>
            <w:pPr>
              <w:pStyle w:val="4"/>
              <w:jc w:val="left"/>
            </w:pPr>
            <w:r>
              <w:rPr>
                <w:rFonts w:ascii="仿宋_GB2312" w:hAnsi="仿宋_GB2312" w:eastAsia="仿宋_GB2312" w:cs="仿宋_GB2312"/>
                <w:sz w:val="20"/>
              </w:rPr>
              <w:t>“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消防栓</w:t>
            </w:r>
          </w:p>
        </w:tc>
        <w:tc>
          <w:tcPr>
            <w:tcW w:w="2651" w:type="dxa"/>
            <w:tcBorders>
              <w:top w:val="nil"/>
              <w:left w:val="nil"/>
              <w:bottom w:val="single" w:color="000000" w:sz="4" w:space="0"/>
              <w:right w:val="single" w:color="000000" w:sz="4" w:space="0"/>
            </w:tcBorders>
            <w:tcMar>
              <w:top w:w="0" w:type="dxa"/>
              <w:left w:w="0" w:type="dxa"/>
              <w:bottom w:w="0" w:type="dxa"/>
              <w:right w:w="0" w:type="dxa"/>
            </w:tcMar>
          </w:tcPr>
          <w:p>
            <w:pPr>
              <w:pStyle w:val="4"/>
              <w:jc w:val="left"/>
            </w:pPr>
            <w:r>
              <w:rPr>
                <w:rFonts w:ascii="仿宋_GB2312" w:hAnsi="仿宋_GB2312" w:eastAsia="仿宋_GB2312" w:cs="仿宋_GB2312"/>
                <w:sz w:val="20"/>
              </w:rPr>
              <w:t>室内41个，室外5个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p>
            <w:pPr>
              <w:pStyle w:val="4"/>
              <w:jc w:val="left"/>
            </w:pPr>
            <w:r>
              <w:rPr>
                <w:rFonts w:ascii="仿宋_GB2312" w:hAnsi="仿宋_GB2312" w:eastAsia="仿宋_GB2312" w:cs="仿宋_GB2312"/>
                <w:sz w:val="20"/>
              </w:rPr>
              <w:t>“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垃圾箱</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10个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室外配电箱</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1个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门前三包</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256.5m²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露台</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2个，537.4m²</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监控</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35个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3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指示牌、显示屏</w:t>
            </w:r>
          </w:p>
        </w:tc>
        <w:tc>
          <w:tcPr>
            <w:tcW w:w="265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显示屏1个</w:t>
            </w:r>
          </w:p>
        </w:tc>
        <w:tc>
          <w:tcPr>
            <w:tcW w:w="300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jc w:val="left"/>
            </w:pPr>
            <w:r>
              <w:rPr>
                <w:rFonts w:ascii="仿宋_GB2312" w:hAnsi="仿宋_GB2312" w:eastAsia="仿宋_GB2312" w:cs="仿宋_GB2312"/>
                <w:sz w:val="20"/>
              </w:rPr>
              <w:t>见“3.3 保洁服务”“ 3.2 公用设施设备维 护服务”</w:t>
            </w:r>
          </w:p>
        </w:tc>
      </w:tr>
    </w:tbl>
    <w:p>
      <w:pPr>
        <w:pStyle w:val="4"/>
        <w:jc w:val="left"/>
      </w:pPr>
      <w:r>
        <w:rPr>
          <w:rFonts w:ascii="仿宋_GB2312" w:hAnsi="仿宋_GB2312" w:eastAsia="仿宋_GB2312" w:cs="仿宋_GB2312"/>
          <w:sz w:val="20"/>
        </w:rPr>
        <w:t>注：由于采购人机构改革或因工作需求调整办公地点和场所，采购人将在服务内容、服务面积对等的前提下调整服务费用（采购单位因政策变动，所采购的服务按变动后的实际人员进行支付服务费用），供应商自行考虑风险成本。</w:t>
      </w:r>
    </w:p>
    <w:p>
      <w:pPr>
        <w:pStyle w:val="4"/>
        <w:jc w:val="left"/>
      </w:pPr>
      <w:r>
        <w:rPr>
          <w:rFonts w:ascii="仿宋_GB2312" w:hAnsi="仿宋_GB2312" w:eastAsia="仿宋_GB2312" w:cs="仿宋_GB2312"/>
          <w:b/>
          <w:sz w:val="20"/>
        </w:rPr>
        <w:t>3.物业管理服务内容及标准</w:t>
      </w:r>
    </w:p>
    <w:p>
      <w:pPr>
        <w:pStyle w:val="4"/>
        <w:jc w:val="left"/>
      </w:pPr>
      <w:r>
        <w:rPr>
          <w:rFonts w:ascii="仿宋_GB2312" w:hAnsi="仿宋_GB2312" w:eastAsia="仿宋_GB2312" w:cs="仿宋_GB2312"/>
          <w:b/>
          <w:sz w:val="20"/>
        </w:rPr>
        <w:t>3.1基本服务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81"/>
        <w:gridCol w:w="58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序号</w:t>
            </w:r>
          </w:p>
        </w:tc>
        <w:tc>
          <w:tcPr>
            <w:tcW w:w="158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服务内容</w:t>
            </w:r>
          </w:p>
        </w:tc>
        <w:tc>
          <w:tcPr>
            <w:tcW w:w="58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目标与责任</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1、为确保能提供优质服务，要求中标人具备物业管理服务经验，且服务模式符合采购人需求的物业管理公司。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2、结合采购人要求及物业服务实际，制定年度管理目标，明确责任分工，并制定配套实施方案。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服务人员要求</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应根据采购人的行业、工作、形象及人员的特点和要求进行规范、精准、专业、文明服务。针对采购人各类专项工作和活动，中标人务必组织安排做到专员、专职、全力、全程保障和服务。所派遣到岗的物业技术人员具有对应专业岗位资质证书、执业证或上岗证。管理服务工作的实施，须以服从于采购人的工作需要为前提，以方便采购人为原则，影响正常办公的服务工作尽可能在采购人工作时间以外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2、中标人各类工作人员按岗位要求统一着装，佩戴相关证件，言行规范（会使用普通话），注意仪容仪表、自身及公众形象。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中标人配置的各类工作人员须按岗位要求参加岗前培训，在掌握本岗位的专业知识、专业技能、工作内容、工作流程、工作标准以及明确工作职能和责任，而且具备了适合本岗位的心理素质、身体素质后方可上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4、在服务期间，中标人要组织在本物业服务场所的服务人员在专业培训机构进行每年不少于1次的专业岗位培训，以不断提高服务人员业务素质和业务能力。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保密和思想政治教育</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1、中标人务必与采购人签订保密协议，工作人员须遵守采购人有关规章制度、管理规定和双方签订的保密协议，不得泄露采购人所有文件。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2、中标人要负责工作人员的职业道德教育、业务知识培训工作，其中：保密培训每年不少于2小时。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3、如有违反或损害采购人利益的，采购人有拒绝中标人的工作人员在此工作的权利，并有权要求中标人更换物业管理人员，中标人应当在2天内予以更换。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档案管理</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1、中标人要建立物业管理资料的收集、分类整理、归档管理制度。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2、档案盒和记录齐全，包括但不限于：采购人建议与投诉等、保安服务、保洁服务、绿化服务、其他服务。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服务改进</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1、采购人对岗位设置、人员选用与日常管理具有指导、检查、监督权及协调权。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2、中标人须按采购人要求和标书、合同约定开展，高效、保质、保量完成各（类）项物业管理、服务、保障工作，确保各办公场所正常、安全运行。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3、对不合格服务进行控制，对不合格服务原因进行分析，及时采取纠正措施，消除不合格原因，不合格不再发生。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4、需整改问题及时整改完成。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重大活动后期保障</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1、制定流程。配合采购人制定重大活动后期保障工作流程。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2、实施保障。按计划在关键区域和重大部位进行部署，确保任务顺利完成。对活动区域进行全面安全检查，发现并排除安全隐患。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3、收尾工作。对现场进行检查，做好清理工作。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应急保障预案</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1、由于采购人单位性质特殊，有部分属于接待窗口单位。要求投标人具有一定的应急保障能力，具备应对一切有可能遇到的特殊、临时、紧急情况的能力。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2、采购人部分属于窗口单位，面对人民群众。现今社会事件增多，投标人应储备一定的临时抽调支援人员能力，如遇特殊情况可协助采购人现场主持工作。避免出现群体事件。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3、投标人应做好应急保障工作方案，积极协助采购人处置一切有可能遇到的特殊、临时、紧急情况。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4、要求投标人至少对本项目投入具有相关急救知识、能力并实操经验在2年或以上的保安人员，确保物业区域内无安全责任事故发生，遇到危急突发事故时，能沉稳应对，有一定的抢救知识。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中标人须针对采购人物业具体情况制定防灾减灾应急预案，包括且不限于台风、暴雨、强对流天气等极端气候影响突发自然灾害，突发公共卫生事件，突发群体性公共安全事件等的应急处置办法。应急响应生效时，中标人需服从采购人总体指挥和要求，根据应急预案迅速响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6、中标人负责做好辖区内防范各类传染病的各项防疫及应急工作，根据采购人对于传染病等防控工作需要，配合做好消杀工作。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7、投标人制定完善的消防应急预案，如若中标，履约期间需按照预案实施，防患于未然，所投入的全体保安员均为义务消防员，建立义务消防队，定期组织保安员消防安全学习教育、训练、演练。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服务方案及工作制度</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1、制定工作制度，主要包括：人员录用制度、档案管理制度、</w:t>
            </w:r>
          </w:p>
          <w:p>
            <w:pPr>
              <w:pStyle w:val="4"/>
              <w:jc w:val="left"/>
            </w:pPr>
            <w:r>
              <w:rPr>
                <w:rFonts w:ascii="仿宋_GB2312" w:hAnsi="仿宋_GB2312" w:eastAsia="仿宋_GB2312" w:cs="仿宋_GB2312"/>
                <w:sz w:val="20"/>
              </w:rPr>
              <w:t>物业管理服务制度、公共设施设备管理制度。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2、制定项目实施方案，主要包括：人员培训方案、人员稳定性方案、交接方案、保密制度等。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3、制定物业服务方案，主要包括：物业公共安全、秩序管理、维护及服务；室外绿化养护；环境美化、清洁卫生服务、停车场管理、消防管理；大型活动或会议专项服务及采购人特定需要的其它特约服务等。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信报服务</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1、来信及涉及法律效力信件、函件均由物业方通知采购方相关人员签收，不得擅自签收具体法律效力信件，否则责任由物业方负责。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2、报刊的收发要及时、准确，无错发漏发。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3、收发的各类重要刊物要认真做好登记，并及时通知相关人员签收。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4、做好信件刊物的管理工作，做到无信件丢失，无私拆信件邮件。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5、严格执行保密制度。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158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服务热线及紧急维修</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1、设置 24 小时服务热线。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81"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2、投标人应做好应急保障工作，积极协助采购人面对一切有可能遇到的特殊、临时、紧急情况，对于临时紧急情况，要求投标人应具备在15分钟内（含）能调配周边资源调动至少20 人的服务团队到达项目主要实施地（韶关市曲江区马坝镇东风路28号或韶关市曲江区沿堤三路19号）的支援能力。</w:t>
            </w:r>
          </w:p>
        </w:tc>
      </w:tr>
    </w:tbl>
    <w:p>
      <w:pPr>
        <w:pStyle w:val="4"/>
        <w:jc w:val="left"/>
      </w:pPr>
      <w:r>
        <w:rPr>
          <w:rFonts w:ascii="仿宋_GB2312" w:hAnsi="仿宋_GB2312" w:eastAsia="仿宋_GB2312" w:cs="仿宋_GB2312"/>
          <w:b/>
          <w:sz w:val="20"/>
        </w:rPr>
        <w:t>3.2公共设施设备维护服务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1、重大节假日及恶劣天气前后， 组织系统巡检1次。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2、具备设施设备安全、稳定运行的环境和场所 (含有限空间)。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给排水系统</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1、每天定时各巡查保洁一次，包括：雨水管、排污管，排水系统每周清洗、检查、检测、保养保洁一次。每逢中、大雨以上，应提前及时检查、清理排水、排污设施状况，以防止意外。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2、每年汛期期间（4—10月），应每2周清理检查清排水、排污设施保洁一次，以防堵塞，总之，巡回保洁，有脏即除，保持干净。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消防系统</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1、建立健全各项消防管理制度。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2、物业区域内消防设备和器材，任何人不得擅自改动、挪用，做好物业区域内消防重点位置的日常消防巡查工作。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3、楼梯、走道和出口保持畅通无阻，任何人不得占用或封堵。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4、严禁防范任何易燃、易爆物品和枪支弹药带入机关。如有发现，及时报告采购人后勤管理部门妥善处置。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5、不得在物业区域内燃烧废纸、废物，禁止将燃烧的烟头和其它火种丢在地面或垃圾桶内。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6、需进行用火作业时须先向区税务局提出书面申请，待批准后方可进行，烧焊人员须持证操作，并在有安全管理人员监控的情况下作业。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7、每日对物业区域内的消防设施、设备全面检查一次，对存在的问题，报区税务局整改。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8、每年协助区税务局安排一次消防模拟演习，制定《消防演习方案》。</w:t>
            </w:r>
          </w:p>
        </w:tc>
      </w:tr>
    </w:tbl>
    <w:p>
      <w:pPr>
        <w:pStyle w:val="4"/>
        <w:jc w:val="left"/>
      </w:pPr>
      <w:r>
        <w:rPr>
          <w:rFonts w:ascii="仿宋_GB2312" w:hAnsi="仿宋_GB2312" w:eastAsia="仿宋_GB2312" w:cs="仿宋_GB2312"/>
          <w:b/>
          <w:sz w:val="20"/>
        </w:rPr>
        <w:t>3.3保洁服务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3"/>
        <w:gridCol w:w="1568"/>
        <w:gridCol w:w="58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1、建立保洁服务的工作制度及工作计划，并按照执行。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2、做好保洁服务工作记录，记录填写规范、保存完好。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3、作业时采取安全防护措施，防止对作业人员或他人造成伤害。相关耗材的环保、安全性等应当符合国家相关规定要求。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4、进入保密区域时，有采购人相关人员全程在场。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办公用房区域保洁</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1、地面：地面无垃圾杂物、无泥沙、无污渍。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2、地毯：定时对地毯进行吸尘保洁、清洗，地毯无灰尘、无垃圾、无污渍。定时对各类功能用房办公、会议家具、窗帘等进行清洗、养护，及时添加消耗品。严格遵守采购人的相关管理制度。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3、墙面：大理石、瓷片、喷涂等墙面无灰尘；干净、无污渍、无张贴。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4、楼道梯走廊：楼道梯间、走廊地面目视无杂物、污迹纸屑、无积水，每个单元楼梯级烟头不超过两个，走廊100㎡之内烟头不超过一个。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5、楼道梯地面：无痰迹、无积尘、无污染。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6、楼道梯天花：无灰尘、无污渍、无手印、无蜘蛛网。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7、电梯：轿厢四壁干净、无尘、无污迹、无手印。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8、电梯门轨槽、显示屏、按钮开关干净、无尘、无手印、槽内无沙粒。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9、办公室：地面无污迹；墙面无灰尘；无蜘蛛网、整洁、无杂物。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10、办公室：桌椅、沙发、文件柜无灰尘、无污渍、空气清新。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11、办公室玻璃门镜面：玻璃表面无污迹、无手印、无水印。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12、卫生间地面：干净、无异味、无积水、无杂物、无烟头、纸屑、无污渍。保洁人员及时做到响应并到位，卫生间除定期清洁外，还应根据观众情况巡回保洁。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13、卫生间墙面：瓷片、门、窗无灰尘，便器无黄色污渍，墙面、门无涂画。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14、卫生间设施完好、用品齐全；水喉光亮。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15、卫生间天花、灯具无尘无蜘蛛网；玻璃、镜面无灰尘、无污迹、无手印。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16、公共区域开关灯、指示灯、消防栓：无灰尘、无污迹。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17、烟灰筒、垃圾桶：目视内外壁干净、无粘附物、无污渍、无异味。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18、地下室、地下车库墙面：目视无污渍，无明显灰尘。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19、地下室、地下车库标识牌、消防栓、门窗防护栏等设施无污渍、无灰尘。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公共场地区域保洁</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1、绿地无纸屑、无烟头、无石块等杂物。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2、排水明沟：无明显泥沙、树叶、污垢，每100㎡烟头、纸屑在两个以下。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3、沙井、污雨水井：无垃圾、底部无沉淀物，内壁无粘附物，井盖无污迹。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4、广场地面无明显污渍、无垃圾、无烟头、果皮。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5、楼旁花台外表洁净、无污渍。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6、玻璃无水印、无污渍、无灰尘。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7、目视垃圾桶表面无污迹、无油迹、无粘附物、无异味。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8、垃圾桶、果皮箱周围无积水。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9、天台、露台、雨蓬：目视天台、露台、雨蓬无垃圾、杂物、排水畅通、无水印、无污渍。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10、水沟无杂物、泥沙堆积和堵塞排水口。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11、生活垃圾日产日清，定期进行卫生消毒灭杀。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12、广告、宣传栏、标示牌：无灰尘、无污迹、干净、光亮。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13、消防设备、器材表面无尘、无污迹。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14、工作记录：相应《清洁工作巡检表》《卫生间巡回保洁记录表》及《消杀记录表》等记录完整。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节假日和需值班值守的重要节点每天安排两次对值班值守室进行保洁。时间安排在8:30和18:00。床铺干净整齐，房间物品整齐摆放。卫生间：面盆、浴盆、马桶（干净无毛发、无污垢）。镜子（光亮干净无水迹污迹）。墙面地面（无污渍，无杂物）。物品布放齐全，摆放有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16、严格遵守采购人的相关管理制度。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垃圾处理</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1、在指定位置摆放分类垃圾桶，并在显著处张贴垃圾分类标识。分类垃圾桶和垃圾分类标识根据所在城市的要求设置。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2、桶身表面干净无污渍，每日开展至少1次清洁作业。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3、垃圾中转区保持整洁，无明显异味，每日至少开展1次清洁作业。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4、每个工作日内要对楼层产生的垃圾，进行清理分类，并运至垃圾集中堆放点。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5、垃圾装袋，日产日清。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6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卫生消毒</w:t>
            </w: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1、办公用房区域、公共场所区域和周围环境预防性卫生消毒， 消毒后及时通风，每周至少开展1次作业。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2、采取综合措施消灭老鼠、蟑螂，控制室内外蚊虫滋生，达到基本无蝇，每季度至少开展1次作业。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top w:val="nil"/>
              <w:left w:val="single" w:color="000000" w:sz="4" w:space="0"/>
              <w:bottom w:val="single" w:color="000000" w:sz="4" w:space="0"/>
              <w:right w:val="single" w:color="000000" w:sz="4" w:space="0"/>
            </w:tcBorders>
          </w:tcPr>
          <w:p/>
        </w:tc>
        <w:tc>
          <w:tcPr>
            <w:tcW w:w="1568" w:type="dxa"/>
            <w:vMerge w:val="continue"/>
            <w:tcBorders>
              <w:top w:val="nil"/>
              <w:left w:val="nil"/>
              <w:bottom w:val="single" w:color="000000" w:sz="4" w:space="0"/>
              <w:right w:val="single" w:color="000000" w:sz="4" w:space="0"/>
            </w:tcBorders>
          </w:tcPr>
          <w:p/>
        </w:tc>
        <w:tc>
          <w:tcPr>
            <w:tcW w:w="58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3、发生公共卫生事件时，邀请专业单位开展消毒、检测等工作。</w:t>
            </w:r>
          </w:p>
        </w:tc>
      </w:tr>
    </w:tbl>
    <w:p>
      <w:pPr>
        <w:pStyle w:val="4"/>
        <w:jc w:val="left"/>
      </w:pPr>
      <w:r>
        <w:rPr>
          <w:rFonts w:ascii="仿宋_GB2312" w:hAnsi="仿宋_GB2312" w:eastAsia="仿宋_GB2312" w:cs="仿宋_GB2312"/>
          <w:sz w:val="20"/>
        </w:rPr>
        <w:t>3.3.1具体清洁要求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材质</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清洁要求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瓷砖地面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1、日常清洁：推尘，保持地面干净无杂物。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2、深度清洁：使用洗洁精或肥皂水清理。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石材地面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1、根据各区域的人流量及大理石的实际磨损程度制定大理石的晶面保养计划。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2、启动晶面机，使用中性清洁剂清洁，避免使用强酸或强碱清洁剂，定期进行基础维护。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地胶板地面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1、定期保养。使用中性清洁剂清洁，避免使用强酸或强碱清洁剂，定期进行基础维护。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2、日常维护。使用湿润的拖把清洁，污染严重时局部清洁。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木板地面</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1、定期保养。使用中性清洁剂清洁，避免使用强酸或强碱清洁剂，定期进行基础维护。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2、日常维护。使用湿润的拖把清洁，污染严重时局部清洁。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乳胶漆内墙</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有污渍时用半干布擦拭。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石材内墙</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有污渍时用半干布擦拭。</w:t>
            </w:r>
          </w:p>
        </w:tc>
      </w:tr>
    </w:tbl>
    <w:p>
      <w:pPr>
        <w:pStyle w:val="4"/>
        <w:jc w:val="left"/>
      </w:pPr>
      <w:r>
        <w:rPr>
          <w:rFonts w:ascii="仿宋_GB2312" w:hAnsi="仿宋_GB2312" w:eastAsia="仿宋_GB2312" w:cs="仿宋_GB2312"/>
          <w:b/>
          <w:sz w:val="20"/>
        </w:rPr>
        <w:t>3.4绿化服务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1、制定绿化服务的工作制度及工作计划，并按照执行。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2、做好绿化服务工作记录，填写规范。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3、作业时采取安全防护措施，防止对作业人员或他人造成伤害。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4、相关耗材的环保、安全性应当符合规定要求。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室外绿化养护</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1、严格按照采购人的绿化养护工作要求进行绿化养护，绿化进行科学养护，植物定时进行更换，清除体表灰尘，促进植株美观，确保植物处于良好的生长状态。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2、花草树木长势良好，无旱涝、缺水现象，及时做好</w:t>
            </w:r>
            <w:r>
              <w:rPr>
                <w:rFonts w:ascii="仿宋_GB2312" w:hAnsi="仿宋_GB2312" w:eastAsia="仿宋_GB2312" w:cs="仿宋_GB2312"/>
                <w:sz w:val="20"/>
                <w:lang w:val="en"/>
              </w:rPr>
              <w:t>病虫害防治工作</w:t>
            </w:r>
            <w:r>
              <w:rPr>
                <w:rFonts w:ascii="仿宋_GB2312" w:hAnsi="仿宋_GB2312" w:eastAsia="仿宋_GB2312" w:cs="仿宋_GB2312"/>
                <w:sz w:val="20"/>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3、绿地无明显杂草、烟头、杂物、垃圾。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4、乔木、灌木：树形美观、无明显枯病树枝、无枯黄叶，正常开花。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5、绿篱：平齐、造型明显。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6、草坪：高度一致，并须控制在10厘米以内。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7、无死苗，绿篱、草坪完整无缺，出现死苗、缺苗，一周内补种。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8、作业时无漏洒现象，绿化垃圾当天内清理完毕。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9、绿化无垃圾、烟头等杂物。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10、新种树木有保护架，台风前做好树木保护措施，暴风雨过后12小时草地无明显积水，树木无倾斜，断枝、落叶在12小时内处理完毕。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11、绿化水管、阀门、水龙头保持完好，如有自然损坏及时报告维修。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12、制定和落实绿化养护工作计划，书面告知采购人，记录每次绿化养护工作，每月就落实情况与采购人确认。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13、绿化工作人员操作熟练、规范。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14、对于采购人提出的合理意见及时落实或整改。</w:t>
            </w:r>
          </w:p>
        </w:tc>
      </w:tr>
    </w:tbl>
    <w:p>
      <w:pPr>
        <w:pStyle w:val="4"/>
        <w:jc w:val="left"/>
      </w:pPr>
      <w:r>
        <w:rPr>
          <w:rFonts w:ascii="仿宋_GB2312" w:hAnsi="仿宋_GB2312" w:eastAsia="仿宋_GB2312" w:cs="仿宋_GB2312"/>
          <w:b/>
          <w:sz w:val="20"/>
        </w:rPr>
        <w:t>3.5保安服务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基本要求</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1、建立保安服务相关制度，并按照执行。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2、对巡查、值守及异常情况等做好相关记录，填写规范，保存完好。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3、配备保安服务必要的器材。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出入管理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1、办公楼（区）主出入口应当实行24小时值班制。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2、设置门岗。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3、在出入口对外来人员及其携带大件物品、外来车辆进行询问和记录，并与相关部门取得联系，同意后方可进入。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4、大件物品搬出有相关部门开具的证明和清单，经核实后放行。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5、排查可疑人员，对于不出示证件、不按规定登记、不听劝阻而强行闯入者，及时劝离，必要时通知公安机关进行处理。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6、配合相关部门积极疏导上访人员，有效疏导如出入口人群集聚、车辆拥堵、货物堵塞道路等情况。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8、提供现场接待服务。</w:t>
            </w:r>
            <w:r>
              <w:br w:type="textWrapping"/>
            </w:r>
            <w:r>
              <w:rPr>
                <w:rFonts w:ascii="仿宋_GB2312" w:hAnsi="仿宋_GB2312" w:eastAsia="仿宋_GB2312" w:cs="仿宋_GB2312"/>
                <w:sz w:val="20"/>
              </w:rPr>
              <w:t xml:space="preserve"> ①做好来访人员、车辆进出证件登记，及时通报。</w:t>
            </w:r>
            <w:r>
              <w:br w:type="textWrapping"/>
            </w:r>
            <w:r>
              <w:rPr>
                <w:rFonts w:ascii="仿宋_GB2312" w:hAnsi="仿宋_GB2312" w:eastAsia="仿宋_GB2312" w:cs="仿宋_GB2312"/>
                <w:sz w:val="20"/>
              </w:rPr>
              <w:t xml:space="preserve"> ②严禁无关人员、可疑人员和危险物品进入办公楼（区）内。</w:t>
            </w:r>
            <w:r>
              <w:br w:type="textWrapping"/>
            </w:r>
            <w:r>
              <w:rPr>
                <w:rFonts w:ascii="仿宋_GB2312" w:hAnsi="仿宋_GB2312" w:eastAsia="仿宋_GB2312" w:cs="仿宋_GB2312"/>
                <w:sz w:val="20"/>
              </w:rPr>
              <w:t xml:space="preserve"> ③物品摆放整齐有序、分类放置。</w:t>
            </w:r>
            <w:r>
              <w:br w:type="textWrapping"/>
            </w:r>
            <w:r>
              <w:rPr>
                <w:rFonts w:ascii="仿宋_GB2312" w:hAnsi="仿宋_GB2312" w:eastAsia="仿宋_GB2312" w:cs="仿宋_GB2312"/>
                <w:sz w:val="20"/>
              </w:rPr>
              <w:t xml:space="preserve"> ④现场办理等待时间不超过5分钟，等待较长时间应当及时沟通。</w:t>
            </w:r>
            <w:r>
              <w:br w:type="textWrapping"/>
            </w:r>
            <w:r>
              <w:rPr>
                <w:rFonts w:ascii="仿宋_GB2312" w:hAnsi="仿宋_GB2312" w:eastAsia="仿宋_GB2312" w:cs="仿宋_GB2312"/>
                <w:sz w:val="20"/>
              </w:rPr>
              <w:t xml:space="preserve"> ⑤对来访人员咨询、建议、求助等事项，及时处理或答复，处理和答复率100%。</w:t>
            </w:r>
            <w:bookmarkStart w:id="0" w:name="_GoBack"/>
            <w:bookmarkEnd w:id="0"/>
            <w:r>
              <w:br w:type="textWrapping"/>
            </w:r>
            <w:r>
              <w:rPr>
                <w:rFonts w:ascii="仿宋_GB2312" w:hAnsi="仿宋_GB2312" w:eastAsia="仿宋_GB2312" w:cs="仿宋_GB2312"/>
                <w:sz w:val="20"/>
              </w:rPr>
              <w:t xml:space="preserve"> ⑥接待服务工作时间应当覆盖采购人工作时间（上班时间：8:30-12:00，14:30-17:30）。</w:t>
            </w:r>
            <w:r>
              <w:br w:type="textWrapping"/>
            </w:r>
            <w:r>
              <w:rPr>
                <w:rFonts w:ascii="仿宋_GB2312" w:hAnsi="仿宋_GB2312" w:eastAsia="仿宋_GB2312" w:cs="仿宋_GB2312"/>
                <w:sz w:val="20"/>
              </w:rPr>
              <w:t xml:space="preserve"> ⑦与被访人进行核实确认；告知被访人的办公室门牌号；告知访客注意事项（根据实际需要填写注意事项）。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值班巡查</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1、实行每天不少于 3 班，每班不少于2名保安的全天24小时对物业辖区范围治安情况进行巡查和保卫监控。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2、全天24小时内每隔2小时对物业辖区范围进行安全巡查一次，巡逻必须对所有巡更点进行签到。发现和查问进入办公区域的陌生人员，检查办公楼内重点部位及各层门、窗、设施设备、水电、消防等情况。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3、值班保安24小时密切注视监督视频及各设备运行状态，每班至少进行一次各类信号检查，不得离岗。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监控值守</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1、熟练并灵活运用监视控制系统，充分发挥本办公楼的技防优势，实行24小时全天候对重点部位、监控点进行监视及录像工作。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2、监控记录画面清晰，视频监控无死角、无盲区。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3、值班期间遵守操作规程和保密制度。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4、无关人员进入监控室或查阅监控记录，经授权人批准并做好相关记录。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5、监控室收到火情等报警信号、其他异常情况信号后，及时报警并安排其他安保人员前往现场进行处理。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车辆停放</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1、建立健全车辆管理制度。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2、协助指引车辆遵守车辆停放和进出秩序，遇到紧急情况或难以处理情况立即报告区税务局工作人员处理。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3、严禁在办公楼的公用走道、楼梯间、安全出口处等公共区域停放车辆或充电。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4、非机动车定点有序停放。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5、发现车辆异常情况及时通知车主，并做好登记；发生交通事故、自然灾害等意外事故时及时赶赴现场疏导和协助处理，响应时间不超过3分钟。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6、有对进入物业区域的所有车辆，督促其遵守停放制度、纠正违章行驶、停放的职责，有阻止存在重大安全隐患的车辆进入物业区域的权利（如爆炸物品、剧毒、恶臭、易燃、易爆等化学物品）。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消防安全管理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1、建立消防安全责任制，确定各级消防安全责任人及其职责。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2、消火栓、应急照明、应急物资、消防及人员逃生通道、消防车通道可随时正常使用。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3、易燃易爆品设专区专人管理，做好相关记录。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4、定期组织消防安全宣传，每年至少开展1次消防演练。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突发事件处理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1、应储备一定的临时抽调支援人员能力，如遇特殊情况可协助区税务局现场主持工作，避免出现群体事件。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2、建立应急突发事件处置队伍，明确各自的职责。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3、识别、分析各种潜在风险，针对不同风险类型制定相应解决方案，并配备应急物资。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4、每半年至少开展1次突发事件应急演练，并有相应记录。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5、发生意外事件时，及时采取应急措施，维护办公区域物业服务正常进行，保护人身财产安全。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6、办公区域物业服务应急预案终止实施后，积极采取措施，在尽可能短的时间内，消除事故带来的不良影响，妥善安置和慰问受害及受影响的人员和部门。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7、事故处理后，及时形成事故应急总结报告，完善应急救援工作方案。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59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大型活动秩序</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1、制定相应的活动秩序维护方案，合理安排人员，并对场所的安全隐患进行排查。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2、应当保障通道、出入口、停车场等区域畅通。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3、活动举办过程中，做好现场秩序的维护和突发事故的处置工作，确保活动正常进行。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vMerge w:val="continue"/>
            <w:tcBorders>
              <w:top w:val="nil"/>
              <w:left w:val="single" w:color="000000" w:sz="4" w:space="0"/>
              <w:bottom w:val="single" w:color="000000" w:sz="4" w:space="0"/>
              <w:right w:val="single" w:color="000000" w:sz="4" w:space="0"/>
            </w:tcBorders>
          </w:tcPr>
          <w:p/>
        </w:tc>
        <w:tc>
          <w:tcPr>
            <w:tcW w:w="1594" w:type="dxa"/>
            <w:vMerge w:val="continue"/>
            <w:tcBorders>
              <w:top w:val="nil"/>
              <w:left w:val="nil"/>
              <w:bottom w:val="single" w:color="000000" w:sz="4" w:space="0"/>
              <w:right w:val="single" w:color="000000" w:sz="4" w:space="0"/>
            </w:tcBorders>
          </w:tcP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4、活动结束后及时做好清理工作，并对活动保障进行总结。</w:t>
            </w:r>
          </w:p>
        </w:tc>
      </w:tr>
    </w:tbl>
    <w:p>
      <w:pPr>
        <w:pStyle w:val="4"/>
        <w:jc w:val="left"/>
      </w:pPr>
      <w:r>
        <w:rPr>
          <w:rFonts w:ascii="仿宋_GB2312" w:hAnsi="仿宋_GB2312" w:eastAsia="仿宋_GB2312" w:cs="仿宋_GB2312"/>
          <w:b/>
          <w:sz w:val="20"/>
        </w:rPr>
        <w:t>3.6会议服务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594"/>
        <w:gridCol w:w="5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服务内容</w:t>
            </w:r>
          </w:p>
        </w:tc>
        <w:tc>
          <w:tcPr>
            <w:tcW w:w="5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服务标准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会议受理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接受办公室会议安排，记录会议需求。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会前准备</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做好会议室的通风、室内温度调节、桌椅摆放、台牌摆放、茶水准备等。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引导服务</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引导人员引导手势规范，语言标准。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会中服务</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巡视会场，维护秩序和处置突发应急事件的工作，适当添加茶水。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159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会后整理</w:t>
            </w:r>
          </w:p>
        </w:tc>
        <w:tc>
          <w:tcPr>
            <w:tcW w:w="5860"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做好清洁，桌椅归回原位，摆放整齐。</w:t>
            </w:r>
          </w:p>
        </w:tc>
      </w:tr>
    </w:tbl>
    <w:p>
      <w:pPr>
        <w:pStyle w:val="4"/>
        <w:jc w:val="left"/>
      </w:pPr>
      <w:r>
        <w:rPr>
          <w:rFonts w:ascii="仿宋_GB2312" w:hAnsi="仿宋_GB2312" w:eastAsia="仿宋_GB2312" w:cs="仿宋_GB2312"/>
          <w:b/>
          <w:sz w:val="20"/>
        </w:rPr>
        <w:t>4.目前合同履行所配备的设备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621"/>
        <w:gridCol w:w="2551"/>
        <w:gridCol w:w="1621"/>
        <w:gridCol w:w="167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16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用途</w:t>
            </w:r>
          </w:p>
        </w:tc>
        <w:tc>
          <w:tcPr>
            <w:tcW w:w="2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作业设备名称</w:t>
            </w:r>
          </w:p>
        </w:tc>
        <w:tc>
          <w:tcPr>
            <w:tcW w:w="16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数量</w:t>
            </w:r>
          </w:p>
        </w:tc>
        <w:tc>
          <w:tcPr>
            <w:tcW w:w="16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电脑、打印机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62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地面清扫机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吸水机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吹风机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成套保洁用具</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绿化用机械</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621"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保安服务</w:t>
            </w: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成套保安器械</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vMerge w:val="continue"/>
            <w:tcBorders>
              <w:top w:val="nil"/>
              <w:left w:val="single" w:color="000000" w:sz="4" w:space="0"/>
              <w:bottom w:val="single" w:color="000000" w:sz="4" w:space="0"/>
              <w:right w:val="single" w:color="000000" w:sz="4" w:space="0"/>
            </w:tcBorders>
          </w:tcPr>
          <w:p/>
        </w:tc>
        <w:tc>
          <w:tcPr>
            <w:tcW w:w="1621" w:type="dxa"/>
            <w:vMerge w:val="continue"/>
            <w:tcBorders>
              <w:top w:val="nil"/>
              <w:left w:val="nil"/>
              <w:bottom w:val="single" w:color="000000" w:sz="4" w:space="0"/>
              <w:right w:val="single" w:color="000000" w:sz="4" w:space="0"/>
            </w:tcBorders>
          </w:tcPr>
          <w:p/>
        </w:tc>
        <w:tc>
          <w:tcPr>
            <w:tcW w:w="255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对讲机</w:t>
            </w:r>
          </w:p>
        </w:tc>
        <w:tc>
          <w:tcPr>
            <w:tcW w:w="162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167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套</w:t>
            </w:r>
          </w:p>
        </w:tc>
      </w:tr>
    </w:tbl>
    <w:p>
      <w:pPr>
        <w:pStyle w:val="4"/>
        <w:jc w:val="left"/>
      </w:pPr>
      <w:r>
        <w:rPr>
          <w:rFonts w:ascii="仿宋_GB2312" w:hAnsi="仿宋_GB2312" w:eastAsia="仿宋_GB2312" w:cs="仿宋_GB2312"/>
          <w:b/>
          <w:sz w:val="20"/>
        </w:rPr>
        <w:t>5.  物业管理服务人员需求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3"/>
        <w:gridCol w:w="919"/>
        <w:gridCol w:w="746"/>
        <w:gridCol w:w="1159"/>
        <w:gridCol w:w="679"/>
        <w:gridCol w:w="666"/>
        <w:gridCol w:w="35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序号</w:t>
            </w:r>
          </w:p>
        </w:tc>
        <w:tc>
          <w:tcPr>
            <w:tcW w:w="9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部门职能</w:t>
            </w:r>
          </w:p>
        </w:tc>
        <w:tc>
          <w:tcPr>
            <w:tcW w:w="7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职位</w:t>
            </w:r>
          </w:p>
        </w:tc>
        <w:tc>
          <w:tcPr>
            <w:tcW w:w="115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服务（驻点）区域</w:t>
            </w:r>
          </w:p>
        </w:tc>
        <w:tc>
          <w:tcPr>
            <w:tcW w:w="67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同时在岗人数</w:t>
            </w:r>
          </w:p>
        </w:tc>
        <w:tc>
          <w:tcPr>
            <w:tcW w:w="66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岗位所需人数</w:t>
            </w:r>
          </w:p>
        </w:tc>
        <w:tc>
          <w:tcPr>
            <w:tcW w:w="359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人员基本条件和要求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基本服务</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物业经理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（1）具有较强的沟通能力和组织协调能力，有较好的语言、文字组织能力。</w:t>
            </w:r>
          </w:p>
          <w:p>
            <w:pPr>
              <w:pStyle w:val="4"/>
              <w:jc w:val="left"/>
            </w:pPr>
            <w:r>
              <w:rPr>
                <w:rFonts w:ascii="仿宋_GB2312" w:hAnsi="仿宋_GB2312" w:eastAsia="仿宋_GB2312" w:cs="仿宋_GB2312"/>
                <w:sz w:val="20"/>
              </w:rPr>
              <w:t>（2）身体健康、五官端正、仪表端正。</w:t>
            </w:r>
          </w:p>
          <w:p>
            <w:pPr>
              <w:pStyle w:val="4"/>
              <w:jc w:val="left"/>
            </w:pPr>
            <w:r>
              <w:rPr>
                <w:rFonts w:ascii="仿宋_GB2312" w:hAnsi="仿宋_GB2312" w:eastAsia="仿宋_GB2312" w:cs="仿宋_GB2312"/>
                <w:sz w:val="20"/>
              </w:rPr>
              <w:t>（3）具有5年或以上物业主管经验。</w:t>
            </w:r>
          </w:p>
          <w:p>
            <w:pPr>
              <w:pStyle w:val="4"/>
              <w:jc w:val="left"/>
            </w:pPr>
            <w:r>
              <w:rPr>
                <w:rFonts w:ascii="仿宋_GB2312" w:hAnsi="仿宋_GB2312" w:eastAsia="仿宋_GB2312" w:cs="仿宋_GB2312"/>
                <w:sz w:val="20"/>
              </w:rPr>
              <w:t>（4）法定工作年龄（上岗时提供健康体检证明）。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91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保安服务</w:t>
            </w:r>
          </w:p>
        </w:tc>
        <w:tc>
          <w:tcPr>
            <w:tcW w:w="74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保安队长</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（1）具有3年或以上保安管理工作经验。</w:t>
            </w:r>
          </w:p>
          <w:p>
            <w:pPr>
              <w:pStyle w:val="4"/>
              <w:jc w:val="left"/>
            </w:pPr>
            <w:r>
              <w:rPr>
                <w:rFonts w:ascii="仿宋_GB2312" w:hAnsi="仿宋_GB2312" w:eastAsia="仿宋_GB2312" w:cs="仿宋_GB2312"/>
                <w:sz w:val="20"/>
              </w:rPr>
              <w:t>（2）具有较强的事业心和责任感，遵守国家法律法规忠于职守，有一定的组织协调能力，有较高的个人修养和良好的人际关系，为人正直，以身作则，勇于奉献。</w:t>
            </w:r>
          </w:p>
          <w:p>
            <w:pPr>
              <w:pStyle w:val="4"/>
              <w:jc w:val="left"/>
            </w:pPr>
            <w:r>
              <w:rPr>
                <w:rFonts w:ascii="仿宋_GB2312" w:hAnsi="仿宋_GB2312" w:eastAsia="仿宋_GB2312" w:cs="仿宋_GB2312"/>
                <w:sz w:val="20"/>
              </w:rPr>
              <w:t>（3）法定工作年龄，身高1.65米或以上，相貌端正，身体健康，精力充沛。（上岗时提供健康体检证明）。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vMerge w:val="continue"/>
            <w:tcBorders>
              <w:top w:val="nil"/>
              <w:left w:val="nil"/>
              <w:bottom w:val="single" w:color="000000" w:sz="4" w:space="0"/>
              <w:right w:val="single" w:color="000000" w:sz="4" w:space="0"/>
            </w:tcBorders>
          </w:tcP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保安员</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（1）身体健康、五官端正、头脑灵活，遵纪守法、爱岗敬业、责任心强，具有较强的沟通能力，基本掌握应急处理能力。</w:t>
            </w:r>
          </w:p>
          <w:p>
            <w:pPr>
              <w:pStyle w:val="4"/>
              <w:jc w:val="left"/>
            </w:pPr>
            <w:r>
              <w:rPr>
                <w:rFonts w:ascii="仿宋_GB2312" w:hAnsi="仿宋_GB2312" w:eastAsia="仿宋_GB2312" w:cs="仿宋_GB2312"/>
                <w:sz w:val="20"/>
              </w:rPr>
              <w:t>（2）具有2年或以上保安工作经验。</w:t>
            </w:r>
          </w:p>
          <w:p>
            <w:pPr>
              <w:pStyle w:val="4"/>
              <w:jc w:val="left"/>
            </w:pPr>
            <w:r>
              <w:rPr>
                <w:rFonts w:ascii="仿宋_GB2312" w:hAnsi="仿宋_GB2312" w:eastAsia="仿宋_GB2312" w:cs="仿宋_GB2312"/>
                <w:sz w:val="20"/>
              </w:rPr>
              <w:t>（3）法定工作年龄（上岗时提供健康体检证明）。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91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746"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保洁班长</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（1）熟悉物业行业相关服务规范、岗位技能、操作流程和法律法规，如熟练掌握大理石、不锈钢等清洁保养工具使用方法与晶面处理等技术。</w:t>
            </w:r>
          </w:p>
          <w:p>
            <w:pPr>
              <w:pStyle w:val="4"/>
              <w:jc w:val="left"/>
            </w:pPr>
            <w:r>
              <w:rPr>
                <w:rFonts w:ascii="仿宋_GB2312" w:hAnsi="仿宋_GB2312" w:eastAsia="仿宋_GB2312" w:cs="仿宋_GB2312"/>
                <w:sz w:val="20"/>
              </w:rPr>
              <w:t>（2）具有3年或以上保洁工作经验。</w:t>
            </w:r>
          </w:p>
          <w:p>
            <w:pPr>
              <w:pStyle w:val="4"/>
              <w:jc w:val="left"/>
            </w:pPr>
            <w:r>
              <w:rPr>
                <w:rFonts w:ascii="仿宋_GB2312" w:hAnsi="仿宋_GB2312" w:eastAsia="仿宋_GB2312" w:cs="仿宋_GB2312"/>
                <w:sz w:val="20"/>
              </w:rPr>
              <w:t>（3）法定工作年龄，身体健康，精力充沛（上岗时提供健康体检证明）。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vMerge w:val="continue"/>
            <w:tcBorders>
              <w:top w:val="nil"/>
              <w:left w:val="nil"/>
              <w:bottom w:val="single" w:color="000000" w:sz="4" w:space="0"/>
              <w:right w:val="single" w:color="000000" w:sz="4" w:space="0"/>
            </w:tcBorders>
          </w:tcP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vMerge w:val="continue"/>
            <w:tcBorders>
              <w:top w:val="nil"/>
              <w:left w:val="single" w:color="000000" w:sz="4" w:space="0"/>
              <w:bottom w:val="single" w:color="000000" w:sz="4" w:space="0"/>
              <w:right w:val="single" w:color="000000" w:sz="4" w:space="0"/>
            </w:tcBorders>
          </w:tcPr>
          <w:p/>
        </w:tc>
        <w:tc>
          <w:tcPr>
            <w:tcW w:w="919" w:type="dxa"/>
            <w:vMerge w:val="continue"/>
            <w:tcBorders>
              <w:top w:val="nil"/>
              <w:left w:val="nil"/>
              <w:bottom w:val="single" w:color="000000" w:sz="4" w:space="0"/>
              <w:right w:val="single" w:color="000000" w:sz="4" w:space="0"/>
            </w:tcBorders>
          </w:tcP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保洁员</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（1）具有2年或以上保洁工作经验。</w:t>
            </w:r>
          </w:p>
          <w:p>
            <w:pPr>
              <w:pStyle w:val="4"/>
              <w:jc w:val="left"/>
            </w:pPr>
            <w:r>
              <w:rPr>
                <w:rFonts w:ascii="仿宋_GB2312" w:hAnsi="仿宋_GB2312" w:eastAsia="仿宋_GB2312" w:cs="仿宋_GB2312"/>
                <w:sz w:val="20"/>
              </w:rPr>
              <w:t>（2）法定工作年龄，身体健康（上岗时提供健康体检证明）。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91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绿化服务</w:t>
            </w:r>
          </w:p>
        </w:tc>
        <w:tc>
          <w:tcPr>
            <w:tcW w:w="7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绿化工</w:t>
            </w:r>
          </w:p>
        </w:tc>
        <w:tc>
          <w:tcPr>
            <w:tcW w:w="115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东风、沿堤办公区</w:t>
            </w:r>
          </w:p>
        </w:tc>
        <w:tc>
          <w:tcPr>
            <w:tcW w:w="67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66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3599"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（1）曾接受专业技术培训，掌握多项绿化养护工作程序和规程。</w:t>
            </w:r>
          </w:p>
          <w:p>
            <w:pPr>
              <w:pStyle w:val="4"/>
              <w:jc w:val="left"/>
            </w:pPr>
            <w:r>
              <w:rPr>
                <w:rFonts w:ascii="仿宋_GB2312" w:hAnsi="仿宋_GB2312" w:eastAsia="仿宋_GB2312" w:cs="仿宋_GB2312"/>
                <w:sz w:val="20"/>
              </w:rPr>
              <w:t>（2）法定工作年龄，具有5年或以上绿化养护工作经验（上岗时提供健康体检证明）。</w:t>
            </w:r>
          </w:p>
        </w:tc>
      </w:tr>
    </w:tbl>
    <w:p>
      <w:pPr>
        <w:pStyle w:val="4"/>
        <w:jc w:val="left"/>
      </w:pPr>
      <w:r>
        <w:rPr>
          <w:rFonts w:ascii="仿宋_GB2312" w:hAnsi="仿宋_GB2312" w:eastAsia="仿宋_GB2312" w:cs="仿宋_GB2312"/>
          <w:sz w:val="20"/>
        </w:rPr>
        <w:t>备注：1、基本人员配置及要求按此表标准，投标人可在不低于此人数和要求的基础上做出其它承诺。2、因采购人实际需求的更改造成物业服务费有变动，按采购人相关程序进行调整。不造成物业服务费变动的，按双方协商达成一致后实施。</w:t>
      </w:r>
    </w:p>
    <w:p>
      <w:pPr>
        <w:pStyle w:val="4"/>
        <w:jc w:val="left"/>
      </w:pPr>
      <w:r>
        <w:rPr>
          <w:rFonts w:ascii="仿宋_GB2312" w:hAnsi="仿宋_GB2312" w:eastAsia="仿宋_GB2312" w:cs="仿宋_GB2312"/>
          <w:b/>
          <w:sz w:val="20"/>
        </w:rPr>
        <w:t>6.  商务要求</w:t>
      </w:r>
    </w:p>
    <w:p>
      <w:pPr>
        <w:pStyle w:val="4"/>
        <w:jc w:val="left"/>
      </w:pPr>
      <w:r>
        <w:rPr>
          <w:rFonts w:ascii="仿宋_GB2312" w:hAnsi="仿宋_GB2312" w:eastAsia="仿宋_GB2312" w:cs="仿宋_GB2312"/>
          <w:sz w:val="20"/>
        </w:rPr>
        <w:t>6.1实施期限</w:t>
      </w:r>
    </w:p>
    <w:p>
      <w:pPr>
        <w:pStyle w:val="4"/>
        <w:jc w:val="left"/>
      </w:pPr>
      <w:r>
        <w:rPr>
          <w:rFonts w:ascii="仿宋_GB2312" w:hAnsi="仿宋_GB2312" w:eastAsia="仿宋_GB2312" w:cs="仿宋_GB2312"/>
          <w:sz w:val="20"/>
        </w:rPr>
        <w:t>（1）实施期限：36个月（2026年1月1日至2028年12月31日止）。</w:t>
      </w:r>
    </w:p>
    <w:p>
      <w:pPr>
        <w:pStyle w:val="4"/>
        <w:jc w:val="left"/>
      </w:pPr>
      <w:r>
        <w:rPr>
          <w:rFonts w:ascii="仿宋_GB2312" w:hAnsi="仿宋_GB2312" w:eastAsia="仿宋_GB2312" w:cs="仿宋_GB2312"/>
          <w:sz w:val="20"/>
        </w:rPr>
        <w:t>（2）合同履行期限：2026年1月1日至2028年12月31日止。</w:t>
      </w:r>
    </w:p>
    <w:p>
      <w:pPr>
        <w:pStyle w:val="4"/>
        <w:jc w:val="left"/>
      </w:pPr>
      <w:r>
        <w:rPr>
          <w:rFonts w:ascii="仿宋_GB2312" w:hAnsi="仿宋_GB2312" w:eastAsia="仿宋_GB2312" w:cs="仿宋_GB2312"/>
          <w:sz w:val="20"/>
        </w:rPr>
        <w:t>6.2付款方式</w:t>
      </w:r>
    </w:p>
    <w:p>
      <w:pPr>
        <w:pStyle w:val="4"/>
        <w:jc w:val="left"/>
      </w:pPr>
      <w:r>
        <w:rPr>
          <w:rFonts w:ascii="仿宋_GB2312" w:hAnsi="仿宋_GB2312" w:eastAsia="仿宋_GB2312" w:cs="仿宋_GB2312"/>
          <w:sz w:val="20"/>
        </w:rPr>
        <w:t>采购人按中标价分36个月平均计算，按照《物业管理服务考核办法》每月进行考核后，依据验收考核结果，中标人于次月25日前提交等额合法有效增值税普通发票到采购人，中标人迟延提供的，采购人有权相应顺延付款时间且不视为违约。中标人每期开具的物业管理服务费发票金额应扣除前期的考核扣、罚的相关金额。如中标人提供服务不足一个月的，以每月服务费除以该月天数后按日计算物业管理服务费。采购人收到中标人开具的发票后，10个工作日内支付服务费，支付方式：银行转账。</w:t>
      </w:r>
    </w:p>
    <w:p>
      <w:pPr>
        <w:pStyle w:val="4"/>
        <w:jc w:val="left"/>
      </w:pPr>
      <w:r>
        <w:rPr>
          <w:rFonts w:ascii="仿宋_GB2312" w:hAnsi="仿宋_GB2312" w:eastAsia="仿宋_GB2312" w:cs="仿宋_GB2312"/>
          <w:sz w:val="20"/>
        </w:rPr>
        <w:t>6.3验收标准与要求</w:t>
      </w:r>
    </w:p>
    <w:p>
      <w:pPr>
        <w:pStyle w:val="4"/>
        <w:jc w:val="left"/>
      </w:pPr>
      <w:r>
        <w:rPr>
          <w:rFonts w:ascii="仿宋_GB2312" w:hAnsi="仿宋_GB2312" w:eastAsia="仿宋_GB2312" w:cs="仿宋_GB2312"/>
          <w:sz w:val="20"/>
        </w:rPr>
        <w:t>（1）服务应达到《全国物业管理示范大厦标准》和《广东省物业管理示范小区标准》的有关规定执行，服务需达到如下目标：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3"/>
        <w:gridCol w:w="4717"/>
        <w:gridCol w:w="248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序号</w:t>
            </w:r>
          </w:p>
        </w:tc>
        <w:tc>
          <w:tcPr>
            <w:tcW w:w="4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项目</w:t>
            </w:r>
          </w:p>
        </w:tc>
        <w:tc>
          <w:tcPr>
            <w:tcW w:w="2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目标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清洁、保洁满意率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化粪池、雨水井、污水井完好率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排水管、明暗沟保洁完好率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安保合格率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巡查公共设施完好率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确保日常应急通道畅通，巡查应急照明率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大楼治安案件的发生率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刑事责任</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杜绝火灾事故责任</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投诉处理率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人员专业培训合格率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服务及时率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w:t>
            </w:r>
          </w:p>
        </w:tc>
        <w:tc>
          <w:tcPr>
            <w:tcW w:w="471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绿化完好率</w:t>
            </w:r>
          </w:p>
        </w:tc>
        <w:tc>
          <w:tcPr>
            <w:tcW w:w="248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r>
    </w:tbl>
    <w:p>
      <w:pPr>
        <w:pStyle w:val="4"/>
        <w:jc w:val="left"/>
      </w:pPr>
      <w:r>
        <w:rPr>
          <w:rFonts w:ascii="仿宋_GB2312" w:hAnsi="仿宋_GB2312" w:eastAsia="仿宋_GB2312" w:cs="仿宋_GB2312"/>
          <w:sz w:val="20"/>
        </w:rPr>
        <w:t>（2）物业管理每月评分标准（以下标准根据管理实效，适时调整改进）</w:t>
      </w:r>
    </w:p>
    <w:p>
      <w:pPr>
        <w:pStyle w:val="4"/>
        <w:jc w:val="left"/>
      </w:pPr>
      <w:r>
        <w:rPr>
          <w:rFonts w:ascii="仿宋_GB2312" w:hAnsi="仿宋_GB2312" w:eastAsia="仿宋_GB2312" w:cs="仿宋_GB2312"/>
          <w:sz w:val="20"/>
        </w:rPr>
        <w:t>①评定标准：每月考评由采购人根据各服务场所反馈意见给予服务评价，总分100分，80分为达标线，低于80分为不达标。</w:t>
      </w:r>
    </w:p>
    <w:p>
      <w:pPr>
        <w:pStyle w:val="4"/>
        <w:jc w:val="left"/>
      </w:pPr>
      <w:r>
        <w:rPr>
          <w:rFonts w:ascii="仿宋_GB2312" w:hAnsi="仿宋_GB2312" w:eastAsia="仿宋_GB2312" w:cs="仿宋_GB2312"/>
          <w:sz w:val="20"/>
        </w:rPr>
        <w:t>②评定考核管理：每月考评结果与中标人的实收服务费关联，考核评分达到90分及以上，则全额支付服务费用；低于90分，高于 80分，则支付月平均服务费用的95%；低于80分，则支付月平均服务费用的90%，因1个月内连续3（人）次出现违反采购人管理规定情况，或者因中标人在服务期内2次及以上物业服务综合考核未达标，采购人可以单方面终止合同，并追究相关违约责任。</w:t>
      </w:r>
    </w:p>
    <w:p>
      <w:pPr>
        <w:pStyle w:val="4"/>
        <w:jc w:val="left"/>
      </w:pPr>
      <w:r>
        <w:rPr>
          <w:rFonts w:ascii="仿宋_GB2312" w:hAnsi="仿宋_GB2312" w:eastAsia="仿宋_GB2312" w:cs="仿宋_GB2312"/>
          <w:sz w:val="20"/>
        </w:rPr>
        <w:t>③考评内容</w:t>
      </w:r>
    </w:p>
    <w:p>
      <w:pPr>
        <w:pStyle w:val="4"/>
        <w:jc w:val="left"/>
      </w:pPr>
      <w:r>
        <w:rPr>
          <w:rFonts w:ascii="仿宋_GB2312" w:hAnsi="仿宋_GB2312" w:eastAsia="仿宋_GB2312" w:cs="仿宋_GB2312"/>
          <w:sz w:val="20"/>
        </w:rPr>
        <w:t>国家税务总局韶关市曲江区税务局物业管理服务考核细则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1357"/>
        <w:gridCol w:w="4153"/>
        <w:gridCol w:w="732"/>
        <w:gridCol w:w="718"/>
        <w:gridCol w:w="6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类别</w:t>
            </w:r>
          </w:p>
        </w:tc>
        <w:tc>
          <w:tcPr>
            <w:tcW w:w="135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项目</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标准内容</w:t>
            </w:r>
          </w:p>
        </w:tc>
        <w:tc>
          <w:tcPr>
            <w:tcW w:w="73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规定分值</w:t>
            </w:r>
          </w:p>
        </w:tc>
        <w:tc>
          <w:tcPr>
            <w:tcW w:w="71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评分标准</w:t>
            </w:r>
          </w:p>
        </w:tc>
        <w:tc>
          <w:tcPr>
            <w:tcW w:w="63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综合管理评价</w:t>
            </w:r>
          </w:p>
        </w:tc>
        <w:tc>
          <w:tcPr>
            <w:tcW w:w="1357"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工作巡查</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1、定期进行管理服务的监督和检查工作，每月月底对各部门工作进行一次全检查。《工作日志》《月检记录表》记录完整。</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24分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3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员工着装与精神面貌</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2、员工穿着统一制服、佩戴工牌。</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3、工作程序规范，举止文明、大方，精神状况良好，使用文明用语。</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员工实施情况</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4、员工资料记录齐全。</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5、各项服务按照工作计划实施并严格遵守采购人的相关管理制度。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总体工作评价</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6、及时、高效的落实采购人合理意见和协助采购人开展和物业管理工作相关的其他工作。</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7、团队整体服从采购人的监管及工作安排。</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8、团队整体工作表现积极、主动解决问题并不断提升物业服务质量和团队管理水平。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保安管理</w:t>
            </w: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1、严格执行物品出入管理及来人来访管理制度，《来访登记表》记录完整，车辆进出有登记，停放有序，使用文明用语，严格遵守采购人的相关管理制度。</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2、做好每天巡查及每周、每月检查，按要求设置巡逻签到点，每2小时巡查一次，并做好《巡逻签到表》记录，不得代他人填写记录，不得进行事前填写或事后积累补填记录等。</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3、坚守岗位，在工作时间不得睡觉或做其他与工作无关的事情。</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4、值班保安24小时密切观察视频监控画面及消防监控等各类设备运行状态，每班至少进行一次各类信号检查，不得离岗。</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5、按规定进行交接班，《保安交接班记录表》记录完整。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6、日常进行巡查，盘查可疑人员，各岗位建立互动，以保障公共设施不遭破坏，对安全设施设备进行检查维护，确保完整好用，发现隐患及时上报整改，确保无安全责任事故。</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7、做好重大活动、会议、检查的保卫工作。</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8、建立各级安全警戒方案，确保采购人安全稳定，圆满完成采购人交代的其他任务。</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9、危及人身安全处有明显标识和具体的防范措施。</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10、加强对保安员的日常管理和体能训练。</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保洁服务</w:t>
            </w: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室内公共区域</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1、地面：地面无垃圾杂物、无泥沙、无污渍。</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30分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1.5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2、地毯：定时对地毯进行吸尘保洁、清洗，地毯无灰尘、无垃圾、无污渍。定时对各类功能办公用房、会议家具、窗帘等进行清洗、打蜡养护，及时添加消耗品。严格遵守采购人的相关管理制度。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3、墙面：大理石、瓷片、喷涂等墙面无灰尘；干净、无污渍、无张贴。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4、楼道梯走廊：楼道梯间、走廊地面目视无杂物、污迹纸屑、无积水。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5、楼道梯地面：无痰迹、无积尘、无污染。</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6、楼道梯天花：无灰尘、无污渍、无手印、无蜘蛛网。</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7、电梯：轿箱四壁干净、无尘、无污迹、无手印。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8、电梯门轨槽、显示屏、按钮开关干净、无尘、无手印、槽内无沙粒。</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9、办公室：地面无污迹；墙面无灰尘；无蜘蛛网、整洁、无杂物。</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10、办公室：桌椅、沙发、文件柜无灰尘、无污渍、空气清新。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11、办公室玻璃门镜面：玻璃表面无污迹、无手印、无水印。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12、卫生间地面：干净、无异味、无积水、无杂物、无烟头、纸屑、无污渍。保洁员及时做到响应并到位，卫生间除定期清洁处，还应根据实际情况巡回保洁。</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13、卫生间墙面：瓷片、门、窗无灰尘，便器无黄色污渍，墙面、门无涂画。</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14、卫生间设施完好、用品齐全；水喉、光亮。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15、卫生间天花、灯具无尘无蜘蛛网；玻璃、镜面无灰尘、无污迹、无手印。</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16、公共区域开关灯、指示灯、消防栓：无灰尘、无污迹。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17、垃圾桶：目视内外壁干净、无粘附物、无污渍、无异味。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18、地下室、车库地面无垃圾、无杂物、无积水、无泥沙、无油迹。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19、地下室、车库墙面：目视无污渍，无明显灰尘。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20、地下室、地下车库标识牌、消防栓、门窗防护栏等设施无污渍、无灰尘。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室外公共区域</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1、绿地无纸屑、无烟头、无石块等杂物。</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2、排水明沟：无明显泥沙、树叶、污垢，每100㎡纸屑在两个以下。</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3、沙井、污雨水井：无垃圾、底部无沉淀物，内壁无粘附物，井盖无污迹。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4、广场地面无明显污渍、无垃圾、无烟头、果皮。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5、广场花坛外表洁净、无污渍。</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6、玻璃无水印、无污渍、无灰尘。</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7、目视垃圾筒表面无污迹、无油迹、无粘附物、无异味。</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8、垃圾筒、果皮箱周围无积水。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9、天台、雨蓬：目视天台、雨蓬无垃圾、杂物、排水畅通、无水印、无污渍。</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10、水沟无杂物、泥沙堆积和堵塞排水口。</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11、生活垃圾日产日清，定期进行卫生消毒灭杀。</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12、广告、宣传栏、标示牌：无灰尘、无污迹、干净、光亮。</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13、消防设备、器材表面无尘、无污迹。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14、相应清洁工作巡检、消杀情况等资料完整。</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15、严格遵守采购人的相关管理制度。</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值班休息室保洁</w:t>
            </w: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1、节假日和需值班值守的重要节点每天安排两次对值班值守室进行保洁。时间安排在9:00和19:00。</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1.5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2、床铺干净整齐，房间物品整齐摆放。</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3、卫生间：面盆、浴盆、马桶（干净无毛发、无污垢）。</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4、镜子（光亮干净无水迹污迹）。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5、墙面地面（无污渍，无杂物）。</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1357" w:type="dxa"/>
            <w:vMerge w:val="continue"/>
            <w:tcBorders>
              <w:top w:val="nil"/>
              <w:left w:val="nil"/>
              <w:bottom w:val="single" w:color="000000" w:sz="4" w:space="0"/>
              <w:right w:val="single" w:color="000000" w:sz="4" w:space="0"/>
            </w:tcBorders>
          </w:tcPr>
          <w:p/>
        </w:tc>
        <w:tc>
          <w:tcPr>
            <w:tcW w:w="4153"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6、物品布放齐全,摆放有序。</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室外绿化养护服务</w:t>
            </w: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1、严格按照采购人的绿化养护工作要求进行绿化养护，绿化进行科学养护，植物定时清除体表灰尘，促进植株美观，确保植物处于良好的生长状态。</w:t>
            </w:r>
          </w:p>
        </w:tc>
        <w:tc>
          <w:tcPr>
            <w:tcW w:w="732"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12分</w:t>
            </w:r>
          </w:p>
        </w:tc>
        <w:tc>
          <w:tcPr>
            <w:tcW w:w="718"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每发现一处不符合扣 2 分。</w:t>
            </w: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2、花草树木长势良好，无旱涝、缺水现象，及时做好</w:t>
            </w:r>
            <w:r>
              <w:rPr>
                <w:rFonts w:ascii="仿宋_GB2312" w:hAnsi="仿宋_GB2312" w:eastAsia="仿宋_GB2312" w:cs="仿宋_GB2312"/>
                <w:sz w:val="20"/>
                <w:lang w:val="en"/>
              </w:rPr>
              <w:t>病虫害防治工作</w:t>
            </w:r>
            <w:r>
              <w:rPr>
                <w:rFonts w:ascii="仿宋_GB2312" w:hAnsi="仿宋_GB2312" w:eastAsia="仿宋_GB2312" w:cs="仿宋_GB2312"/>
                <w:sz w:val="20"/>
              </w:rPr>
              <w:t>。</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3、绿地无明显杂草、杂物、垃圾。绿化垃圾当天内清理完毕。</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4、乔木、灌木：树形美观、无明显枯病树枝、无枯黄叶，正常开花。</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5、无死苗，绿篱完整无缺，出现死苗、缺苗，按采购人要求补种。新种树木有保护架，台风前做好树木保护措施，暴风雨过后12小时草地无明显积水，树木无倾斜，断枝、落叶在12小时内处理完毕。</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vMerge w:val="continue"/>
            <w:tcBorders>
              <w:top w:val="nil"/>
              <w:left w:val="single" w:color="000000" w:sz="4" w:space="0"/>
              <w:bottom w:val="single" w:color="000000" w:sz="4" w:space="0"/>
              <w:right w:val="single" w:color="000000" w:sz="4" w:space="0"/>
            </w:tcBorders>
          </w:tcPr>
          <w:p/>
        </w:tc>
        <w:tc>
          <w:tcPr>
            <w:tcW w:w="5510" w:type="dxa"/>
            <w:gridSpan w:val="2"/>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6、采购人提出绿化养护方面的合理意见，应及时落实或整改。</w:t>
            </w:r>
          </w:p>
        </w:tc>
        <w:tc>
          <w:tcPr>
            <w:tcW w:w="732" w:type="dxa"/>
            <w:vMerge w:val="continue"/>
            <w:tcBorders>
              <w:top w:val="nil"/>
              <w:left w:val="nil"/>
              <w:bottom w:val="single" w:color="000000" w:sz="4" w:space="0"/>
              <w:right w:val="single" w:color="000000" w:sz="4" w:space="0"/>
            </w:tcBorders>
          </w:tcPr>
          <w:p/>
        </w:tc>
        <w:tc>
          <w:tcPr>
            <w:tcW w:w="718" w:type="dxa"/>
            <w:vMerge w:val="continue"/>
            <w:tcBorders>
              <w:top w:val="nil"/>
              <w:left w:val="nil"/>
              <w:bottom w:val="single" w:color="000000" w:sz="4" w:space="0"/>
              <w:right w:val="single" w:color="000000" w:sz="4" w:space="0"/>
            </w:tcBorders>
          </w:tcPr>
          <w:p/>
        </w:tc>
        <w:tc>
          <w:tcPr>
            <w:tcW w:w="638"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r>
    </w:tbl>
    <w:p>
      <w:pPr>
        <w:pStyle w:val="4"/>
        <w:jc w:val="left"/>
      </w:pPr>
      <w:r>
        <w:rPr>
          <w:rFonts w:ascii="仿宋_GB2312" w:hAnsi="仿宋_GB2312" w:eastAsia="仿宋_GB2312" w:cs="仿宋_GB2312"/>
          <w:b/>
          <w:sz w:val="20"/>
        </w:rPr>
        <w:t>7.  需要说明的其他事项</w:t>
      </w:r>
    </w:p>
    <w:p>
      <w:pPr>
        <w:pStyle w:val="4"/>
        <w:jc w:val="left"/>
      </w:pPr>
      <w:r>
        <w:rPr>
          <w:rFonts w:ascii="仿宋_GB2312" w:hAnsi="仿宋_GB2312" w:eastAsia="仿宋_GB2312" w:cs="仿宋_GB2312"/>
          <w:sz w:val="20"/>
        </w:rPr>
        <w:t>7.1低值易耗品费用</w:t>
      </w:r>
    </w:p>
    <w:p>
      <w:pPr>
        <w:pStyle w:val="4"/>
        <w:jc w:val="left"/>
      </w:pPr>
      <w:r>
        <w:rPr>
          <w:rFonts w:ascii="仿宋_GB2312" w:hAnsi="仿宋_GB2312" w:eastAsia="仿宋_GB2312" w:cs="仿宋_GB2312"/>
          <w:sz w:val="20"/>
        </w:rPr>
        <w:t>涉及以下情形的，相关费用包含在物业管理服务采购合同金额之内，由供应商提供：劳动、劳保日常必备的各种用具用品；卫生清洁工具、毛巾等日常用品；消毒液、清洁液等日常清洁用品。</w:t>
      </w:r>
    </w:p>
    <w:p>
      <w:pPr>
        <w:pStyle w:val="4"/>
        <w:jc w:val="left"/>
      </w:pPr>
      <w:r>
        <w:rPr>
          <w:rFonts w:ascii="仿宋_GB2312" w:hAnsi="仿宋_GB2312" w:eastAsia="仿宋_GB2312" w:cs="仿宋_GB2312"/>
          <w:sz w:val="20"/>
        </w:rPr>
        <w:t>7.2客耗品费用</w:t>
      </w:r>
    </w:p>
    <w:p>
      <w:pPr>
        <w:pStyle w:val="4"/>
        <w:jc w:val="left"/>
      </w:pPr>
      <w:r>
        <w:rPr>
          <w:rFonts w:ascii="仿宋_GB2312" w:hAnsi="仿宋_GB2312" w:eastAsia="仿宋_GB2312" w:cs="仿宋_GB2312"/>
          <w:sz w:val="20"/>
        </w:rPr>
        <w:t>涉及以下情形的，相关费用包含在物业管理服务采购合同金额之内，由供应商提供：防护用品等。</w:t>
      </w:r>
    </w:p>
    <w:p>
      <w:pPr>
        <w:pStyle w:val="4"/>
        <w:jc w:val="left"/>
      </w:pPr>
      <w:r>
        <w:rPr>
          <w:rFonts w:ascii="仿宋_GB2312" w:hAnsi="仿宋_GB2312" w:eastAsia="仿宋_GB2312" w:cs="仿宋_GB2312"/>
          <w:b/>
          <w:sz w:val="20"/>
        </w:rPr>
        <w:t>三、采购项目技术要求</w:t>
      </w:r>
    </w:p>
    <w:p>
      <w:pPr>
        <w:pStyle w:val="4"/>
        <w:jc w:val="left"/>
      </w:pPr>
      <w:r>
        <w:rPr>
          <w:rFonts w:ascii="仿宋_GB2312" w:hAnsi="仿宋_GB2312" w:eastAsia="仿宋_GB2312" w:cs="仿宋_GB2312"/>
          <w:sz w:val="20"/>
        </w:rPr>
        <w:t>（一）采购项目总体服务要求</w:t>
      </w:r>
    </w:p>
    <w:p>
      <w:pPr>
        <w:pStyle w:val="4"/>
        <w:jc w:val="left"/>
      </w:pPr>
      <w:r>
        <w:rPr>
          <w:rFonts w:ascii="仿宋_GB2312" w:hAnsi="仿宋_GB2312" w:eastAsia="仿宋_GB2312" w:cs="仿宋_GB2312"/>
          <w:sz w:val="20"/>
        </w:rPr>
        <w:t>1、投标人需就本项第2、3、4条所述情况和人员配置进行书面承诺，如中标则在项目实施时完全按照采购文件的要求及配置进行安排。</w:t>
      </w:r>
    </w:p>
    <w:p>
      <w:pPr>
        <w:pStyle w:val="4"/>
        <w:jc w:val="left"/>
      </w:pPr>
      <w:r>
        <w:rPr>
          <w:rFonts w:ascii="仿宋_GB2312" w:hAnsi="仿宋_GB2312" w:eastAsia="仿宋_GB2312" w:cs="仿宋_GB2312"/>
          <w:sz w:val="20"/>
        </w:rPr>
        <w:t>2、投标人全部工作人员须符合国家规定的相关用工标准及要求，保证与该项目所有人员签订劳动合同；按政府相关规定购买相应的社会保险（包括养老保险、医疗保险、工伤保险、失业保险与生育保险）、劳动保险；在签订合同两个月内按照采购人的要求向采购人提供相关人员的劳动合同、社保证明、医保证明、健康证明、身份证证明（投标时提供承诺，可参照“投标文件格式”中《承诺函》格式）。</w:t>
      </w:r>
    </w:p>
    <w:p>
      <w:pPr>
        <w:pStyle w:val="4"/>
        <w:jc w:val="left"/>
      </w:pPr>
      <w:r>
        <w:rPr>
          <w:rFonts w:ascii="仿宋_GB2312" w:hAnsi="仿宋_GB2312" w:eastAsia="仿宋_GB2312" w:cs="仿宋_GB2312"/>
          <w:sz w:val="20"/>
        </w:rPr>
        <w:t>3、中标人的工作人员须遵守采购人有关规章制度和管理规定，按服务标准规范操作，不得泄露采购人有关的机密文件。如有违反或损害采购人利益，或未能按服务标准规范操作，或违反了采购文件、合同约定和相关管理规定，或收到相关人员三次以上投诉，经查证属实，采购人有拒绝中标人的相关工作人员继续服务，并要求中标人在3天内予以更换服务人员，同时采购人有权按采购文件和合同相关规定予以扣分、罚款等处理（投标时提供承诺，可参照“投标文件格式”中《承诺函》格式）。</w:t>
      </w:r>
    </w:p>
    <w:p>
      <w:pPr>
        <w:pStyle w:val="4"/>
        <w:jc w:val="left"/>
      </w:pPr>
      <w:r>
        <w:rPr>
          <w:rFonts w:ascii="仿宋_GB2312" w:hAnsi="仿宋_GB2312" w:eastAsia="仿宋_GB2312" w:cs="仿宋_GB2312"/>
          <w:sz w:val="20"/>
        </w:rPr>
        <w:t>4、中标人须承诺提供装备和配置满足服务工作需求、符合采购人要求足够数量的作业机具、物品、物料、劳保用品等，其包括工作人员的制服（防寒服）、鞋帽等劳动、劳保日常必备的各种用具用品；对讲机（当班在岗保安需每人1部）；电脑、打（复）印机、成套保安器械；保洁用地面清扫机、吸水机、吹风机、成套保洁用具、毛巾等日常用品；绿化用机械等器具（投标时提供承诺，可参照“投标文件格式”中《承诺函》格式）。</w:t>
      </w:r>
    </w:p>
    <w:p>
      <w:pPr>
        <w:pStyle w:val="4"/>
        <w:jc w:val="left"/>
      </w:pPr>
      <w:r>
        <w:rPr>
          <w:rFonts w:ascii="仿宋_GB2312" w:hAnsi="仿宋_GB2312" w:eastAsia="仿宋_GB2312" w:cs="仿宋_GB2312"/>
          <w:sz w:val="20"/>
        </w:rPr>
        <w:t>5、中标人需对在岗员工每年培训时间不少于24小时；定期接受采购人关于服务工作满意度的测评，若测评不满意，采购人保留提出更改服务人员的权利。</w:t>
      </w:r>
    </w:p>
    <w:p>
      <w:pPr>
        <w:pStyle w:val="4"/>
        <w:jc w:val="left"/>
      </w:pPr>
      <w:r>
        <w:rPr>
          <w:rFonts w:ascii="仿宋_GB2312" w:hAnsi="仿宋_GB2312" w:eastAsia="仿宋_GB2312" w:cs="仿宋_GB2312"/>
          <w:sz w:val="20"/>
        </w:rPr>
        <w:t>6、本项目服务期限内，采购人因工作需求调整办公场所，中标人应全力配合搬迁工作，在采购人总体组织下，制定实施措施和方案，承担协调采购人各部门需求、跟随引导运输车辆、指派工程人员协助拆卸及安装部分设施设备、协助楼内短距离搬运家具等物品、加派保安人员确保安全等工作。</w:t>
      </w:r>
    </w:p>
    <w:p>
      <w:pPr>
        <w:pStyle w:val="4"/>
        <w:jc w:val="left"/>
      </w:pPr>
      <w:r>
        <w:rPr>
          <w:rFonts w:ascii="仿宋_GB2312" w:hAnsi="仿宋_GB2312" w:eastAsia="仿宋_GB2312" w:cs="仿宋_GB2312"/>
          <w:sz w:val="20"/>
        </w:rPr>
        <w:t>7、采购人除按合同规定支付物业管理服务费和合同明确规定的相关费用外，物业管理各项费用开支均由中标人自行承担。</w:t>
      </w:r>
    </w:p>
    <w:p>
      <w:pPr>
        <w:pStyle w:val="4"/>
        <w:jc w:val="left"/>
      </w:pPr>
      <w:r>
        <w:rPr>
          <w:rFonts w:ascii="仿宋_GB2312" w:hAnsi="仿宋_GB2312" w:eastAsia="仿宋_GB2312" w:cs="仿宋_GB2312"/>
          <w:sz w:val="20"/>
        </w:rPr>
        <w:t>8、中标人需确保在管理服务期内辖区内无以下事故发生：</w:t>
      </w:r>
    </w:p>
    <w:p>
      <w:pPr>
        <w:pStyle w:val="4"/>
        <w:jc w:val="left"/>
      </w:pPr>
      <w:r>
        <w:rPr>
          <w:rFonts w:ascii="仿宋_GB2312" w:hAnsi="仿宋_GB2312" w:eastAsia="仿宋_GB2312" w:cs="仿宋_GB2312"/>
          <w:sz w:val="20"/>
        </w:rPr>
        <w:t>（1）被盗等治安事件；</w:t>
      </w:r>
    </w:p>
    <w:p>
      <w:pPr>
        <w:pStyle w:val="4"/>
        <w:jc w:val="left"/>
      </w:pPr>
      <w:r>
        <w:rPr>
          <w:rFonts w:ascii="仿宋_GB2312" w:hAnsi="仿宋_GB2312" w:eastAsia="仿宋_GB2312" w:cs="仿宋_GB2312"/>
          <w:sz w:val="20"/>
        </w:rPr>
        <w:t>（2）纵火、爆炸、投毒等恶性事（案）件；</w:t>
      </w:r>
    </w:p>
    <w:p>
      <w:pPr>
        <w:pStyle w:val="4"/>
        <w:jc w:val="left"/>
      </w:pPr>
      <w:r>
        <w:rPr>
          <w:rFonts w:ascii="仿宋_GB2312" w:hAnsi="仿宋_GB2312" w:eastAsia="仿宋_GB2312" w:cs="仿宋_GB2312"/>
          <w:sz w:val="20"/>
        </w:rPr>
        <w:t>（3）外事纠纷、泄密等事（案）件；</w:t>
      </w:r>
    </w:p>
    <w:p>
      <w:pPr>
        <w:pStyle w:val="4"/>
        <w:jc w:val="left"/>
      </w:pPr>
      <w:r>
        <w:rPr>
          <w:rFonts w:ascii="仿宋_GB2312" w:hAnsi="仿宋_GB2312" w:eastAsia="仿宋_GB2312" w:cs="仿宋_GB2312"/>
          <w:sz w:val="20"/>
        </w:rPr>
        <w:t>（4）消防责任事故；</w:t>
      </w:r>
    </w:p>
    <w:p>
      <w:pPr>
        <w:pStyle w:val="4"/>
        <w:jc w:val="left"/>
      </w:pPr>
      <w:r>
        <w:rPr>
          <w:rFonts w:ascii="仿宋_GB2312" w:hAnsi="仿宋_GB2312" w:eastAsia="仿宋_GB2312" w:cs="仿宋_GB2312"/>
          <w:sz w:val="20"/>
        </w:rPr>
        <w:t>（5）机械设备、操作责任事故等；</w:t>
      </w:r>
    </w:p>
    <w:p>
      <w:pPr>
        <w:pStyle w:val="4"/>
        <w:jc w:val="left"/>
      </w:pPr>
      <w:r>
        <w:rPr>
          <w:rFonts w:ascii="仿宋_GB2312" w:hAnsi="仿宋_GB2312" w:eastAsia="仿宋_GB2312" w:cs="仿宋_GB2312"/>
          <w:sz w:val="20"/>
        </w:rPr>
        <w:t xml:space="preserve"> 9、中标人负责协助协调处理采购人关于街道、公安、消防、城管、通讯、传媒、供电、供水、煤气、环保、市政等相关外联互动工作，维护采购人正常工作秩序，保证采购人的各项工作顺利进行。</w:t>
      </w:r>
    </w:p>
    <w:p>
      <w:pPr>
        <w:pStyle w:val="4"/>
        <w:jc w:val="left"/>
      </w:pPr>
      <w:r>
        <w:rPr>
          <w:rFonts w:ascii="仿宋_GB2312" w:hAnsi="仿宋_GB2312" w:eastAsia="仿宋_GB2312" w:cs="仿宋_GB2312"/>
          <w:sz w:val="20"/>
        </w:rPr>
        <w:t>10、中标人须按采购人要求和投标文件、合同约定开展，高效、保质、保量完成各（类）项物业管理、服务、保障工作，确保各办公场所正常、安全运行。根据有关规定和采购人需求，中标人应建立项目服务质量管理体系，包括但不限于质量目标、质量指标、岗位责任、问题处理计划、质量评价、整改完善等内容，并建立奖惩制度，且经采购人认可后方能实施。</w:t>
      </w:r>
    </w:p>
    <w:p>
      <w:pPr>
        <w:pStyle w:val="4"/>
        <w:jc w:val="left"/>
      </w:pPr>
      <w:r>
        <w:rPr>
          <w:rFonts w:ascii="仿宋_GB2312" w:hAnsi="仿宋_GB2312" w:eastAsia="仿宋_GB2312" w:cs="仿宋_GB2312"/>
          <w:sz w:val="20"/>
        </w:rPr>
        <w:t>11、中标人管理服务不允许外包。办公大楼保安和保洁、大理石墙面、地面、外墙干挂保洁等管理服务项目未经过采购人同意，均不得外委。</w:t>
      </w:r>
    </w:p>
    <w:p>
      <w:pPr>
        <w:pStyle w:val="4"/>
        <w:jc w:val="left"/>
      </w:pPr>
      <w:r>
        <w:rPr>
          <w:rFonts w:ascii="仿宋_GB2312" w:hAnsi="仿宋_GB2312" w:eastAsia="仿宋_GB2312" w:cs="仿宋_GB2312"/>
          <w:sz w:val="20"/>
        </w:rPr>
        <w:t>12、节能减排有关要求</w:t>
      </w:r>
    </w:p>
    <w:p>
      <w:pPr>
        <w:pStyle w:val="4"/>
        <w:jc w:val="left"/>
      </w:pPr>
      <w:r>
        <w:rPr>
          <w:rFonts w:ascii="仿宋_GB2312" w:hAnsi="仿宋_GB2312" w:eastAsia="仿宋_GB2312" w:cs="仿宋_GB2312"/>
          <w:sz w:val="20"/>
        </w:rPr>
        <w:t>节能减排管理：国家大力开展“节约型公共机构示范单位”的活动，绿色、低碳、环保已成为公共机构的要求。根据国务院《关于印发“十四五”节能减排综合工作方案的通知》（国发〔2021〕36号）要求，本项目有大量的设施设备需要中标人进行日常运行管理，要求中标人要制定科学合理的经济运行和节能降耗措施，提出节能减排的合理化建议，协助采购人做好办公大楼能源消耗和数据统计、分析等节能减排工作。</w:t>
      </w:r>
    </w:p>
    <w:p>
      <w:pPr>
        <w:pStyle w:val="4"/>
        <w:jc w:val="left"/>
      </w:pPr>
      <w:r>
        <w:rPr>
          <w:rFonts w:ascii="仿宋_GB2312" w:hAnsi="仿宋_GB2312" w:eastAsia="仿宋_GB2312" w:cs="仿宋_GB2312"/>
          <w:sz w:val="20"/>
        </w:rPr>
        <w:t>（1）积极主动落实各项节能减排措施，做好行为节能、管理节能，开展技术节能。</w:t>
      </w:r>
    </w:p>
    <w:p>
      <w:pPr>
        <w:pStyle w:val="4"/>
        <w:jc w:val="left"/>
      </w:pPr>
      <w:r>
        <w:rPr>
          <w:rFonts w:ascii="仿宋_GB2312" w:hAnsi="仿宋_GB2312" w:eastAsia="仿宋_GB2312" w:cs="仿宋_GB2312"/>
          <w:sz w:val="20"/>
        </w:rPr>
        <w:t>（2）节约用水，严防管网出现“跑、冒、滴、漏”等现象。</w:t>
      </w:r>
    </w:p>
    <w:p>
      <w:pPr>
        <w:pStyle w:val="4"/>
        <w:jc w:val="left"/>
      </w:pPr>
      <w:r>
        <w:rPr>
          <w:rFonts w:ascii="仿宋_GB2312" w:hAnsi="仿宋_GB2312" w:eastAsia="仿宋_GB2312" w:cs="仿宋_GB2312"/>
          <w:sz w:val="20"/>
        </w:rPr>
        <w:t>（3）配合管理部门进行能耗统计和分析，根据实际情况提出符合本物业的改进措施和建议。</w:t>
      </w:r>
    </w:p>
    <w:p>
      <w:pPr>
        <w:pStyle w:val="4"/>
        <w:jc w:val="left"/>
      </w:pPr>
      <w:r>
        <w:rPr>
          <w:rFonts w:ascii="仿宋_GB2312" w:hAnsi="仿宋_GB2312" w:eastAsia="仿宋_GB2312" w:cs="仿宋_GB2312"/>
          <w:sz w:val="20"/>
        </w:rPr>
        <w:t>（4）严格按照要求做好生活垃圾分类工作。</w:t>
      </w:r>
    </w:p>
    <w:p>
      <w:pPr>
        <w:pStyle w:val="4"/>
        <w:jc w:val="left"/>
      </w:pPr>
      <w:r>
        <w:rPr>
          <w:rFonts w:ascii="仿宋_GB2312" w:hAnsi="仿宋_GB2312" w:eastAsia="仿宋_GB2312" w:cs="仿宋_GB2312"/>
          <w:sz w:val="20"/>
        </w:rPr>
        <w:t>（二）采购项目服务内容及具体标准要求：</w:t>
      </w:r>
    </w:p>
    <w:p>
      <w:pPr>
        <w:pStyle w:val="4"/>
        <w:jc w:val="left"/>
      </w:pPr>
      <w:r>
        <w:rPr>
          <w:rFonts w:ascii="仿宋_GB2312" w:hAnsi="仿宋_GB2312" w:eastAsia="仿宋_GB2312" w:cs="仿宋_GB2312"/>
          <w:sz w:val="20"/>
        </w:rPr>
        <w:t>1、安全防范管理服务需求：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负责国家税务总局韶关市曲江区税务局东风办公区及其他用房、沿堤三路（江畔）办公区安全保卫、维护秩序和处置突发应急事件的工作，制定完善的安全保卫应急方案。</w:t>
      </w:r>
    </w:p>
    <w:p>
      <w:pPr>
        <w:pStyle w:val="4"/>
        <w:jc w:val="left"/>
      </w:pPr>
      <w:r>
        <w:rPr>
          <w:rFonts w:ascii="仿宋_GB2312" w:hAnsi="仿宋_GB2312" w:eastAsia="仿宋_GB2312" w:cs="仿宋_GB2312"/>
          <w:sz w:val="20"/>
        </w:rPr>
        <w:t>（1）加强对出入口和周边环境的监控，严防外来人员从车库及外围直接进入办公楼，密切监视可疑人员出入动态。</w:t>
      </w:r>
    </w:p>
    <w:p>
      <w:pPr>
        <w:pStyle w:val="4"/>
        <w:jc w:val="left"/>
      </w:pPr>
      <w:r>
        <w:rPr>
          <w:rFonts w:ascii="仿宋_GB2312" w:hAnsi="仿宋_GB2312" w:eastAsia="仿宋_GB2312" w:cs="仿宋_GB2312"/>
          <w:sz w:val="20"/>
        </w:rPr>
        <w:t>（2）熟练并灵活运用监视控制系统，充分发挥本办公楼的技防优势，实行24小时全天候对重点部位、监控点进行监视及录像工作。</w:t>
      </w:r>
    </w:p>
    <w:p>
      <w:pPr>
        <w:pStyle w:val="4"/>
        <w:jc w:val="left"/>
      </w:pPr>
      <w:r>
        <w:rPr>
          <w:rFonts w:ascii="仿宋_GB2312" w:hAnsi="仿宋_GB2312" w:eastAsia="仿宋_GB2312" w:cs="仿宋_GB2312"/>
          <w:sz w:val="20"/>
        </w:rPr>
        <w:t>（3）做好与周边区域消防、公安、街道、卫生、城管、通讯、信息等单位的沟通、协调、联动。</w:t>
      </w:r>
    </w:p>
    <w:p>
      <w:pPr>
        <w:pStyle w:val="4"/>
        <w:jc w:val="left"/>
      </w:pPr>
      <w:r>
        <w:rPr>
          <w:rFonts w:ascii="仿宋_GB2312" w:hAnsi="仿宋_GB2312" w:eastAsia="仿宋_GB2312" w:cs="仿宋_GB2312"/>
          <w:sz w:val="20"/>
        </w:rPr>
        <w:t>（4）值班室、监控室、车场管理等岗位保安员上岗时，须坚守岗位，坚持原则，认真负责，保持威严可敬的仪表仪容，严格执行队列行走标准，文明执勤，礼貌执勤；不做与工作无关的其它事情，树立良好形象和道德风范；保安人员不得裸露纹身、一律不准留长发、长胡子、大包头，蓄发不得露于帽檐外。</w:t>
      </w:r>
    </w:p>
    <w:p>
      <w:pPr>
        <w:pStyle w:val="4"/>
        <w:jc w:val="left"/>
      </w:pPr>
      <w:r>
        <w:rPr>
          <w:rFonts w:ascii="仿宋_GB2312" w:hAnsi="仿宋_GB2312" w:eastAsia="仿宋_GB2312" w:cs="仿宋_GB2312"/>
          <w:sz w:val="20"/>
        </w:rPr>
        <w:t>（5）保安员穿着整齐，整洁，无褶皱现象。领带佩戴整齐，衬衣的第一颗钮扣扣好。袖口扣好。帽子正确佩戴，帽檐朝前。下班时间可着工作服，不得敞怀赤膊。在岗期间不得勾肩搭背，东倒西歪，不背手、袖手或将手插入衣袋，严禁睡岗以及看书、看报、玩手机等一切与工作无关的事情，禁止讨论涉及业主单位内部工作事宜。</w:t>
      </w:r>
    </w:p>
    <w:p>
      <w:pPr>
        <w:pStyle w:val="4"/>
        <w:jc w:val="left"/>
      </w:pPr>
      <w:r>
        <w:rPr>
          <w:rFonts w:ascii="仿宋_GB2312" w:hAnsi="仿宋_GB2312" w:eastAsia="仿宋_GB2312" w:cs="仿宋_GB2312"/>
          <w:sz w:val="20"/>
        </w:rPr>
        <w:t>（6）安全秩序管理</w:t>
      </w:r>
    </w:p>
    <w:p>
      <w:pPr>
        <w:pStyle w:val="4"/>
        <w:jc w:val="left"/>
      </w:pPr>
      <w:r>
        <w:rPr>
          <w:rFonts w:ascii="仿宋_GB2312" w:hAnsi="仿宋_GB2312" w:eastAsia="仿宋_GB2312" w:cs="仿宋_GB2312"/>
          <w:sz w:val="20"/>
        </w:rPr>
        <w:t>要求：提供安全防范管理服务，并协助区税务局和公安行政管理机关维护各物业区域内的公共秩序，包括秩序维护、安全监控、物业巡视、门岗执勤。</w:t>
      </w:r>
    </w:p>
    <w:p>
      <w:pPr>
        <w:pStyle w:val="4"/>
        <w:jc w:val="left"/>
      </w:pPr>
      <w:r>
        <w:rPr>
          <w:rFonts w:ascii="仿宋_GB2312" w:hAnsi="仿宋_GB2312" w:eastAsia="仿宋_GB2312" w:cs="仿宋_GB2312"/>
          <w:sz w:val="20"/>
        </w:rPr>
        <w:t>标准：</w:t>
      </w:r>
    </w:p>
    <w:p>
      <w:pPr>
        <w:pStyle w:val="4"/>
        <w:jc w:val="left"/>
      </w:pPr>
      <w:r>
        <w:rPr>
          <w:rFonts w:ascii="仿宋_GB2312" w:hAnsi="仿宋_GB2312" w:eastAsia="仿宋_GB2312" w:cs="仿宋_GB2312"/>
          <w:sz w:val="20"/>
        </w:rPr>
        <w:t>a.物业区域内实行24小时保安值班巡逻制。</w:t>
      </w:r>
    </w:p>
    <w:p>
      <w:pPr>
        <w:pStyle w:val="4"/>
        <w:jc w:val="left"/>
      </w:pPr>
      <w:r>
        <w:rPr>
          <w:rFonts w:ascii="仿宋_GB2312" w:hAnsi="仿宋_GB2312" w:eastAsia="仿宋_GB2312" w:cs="仿宋_GB2312"/>
          <w:sz w:val="20"/>
        </w:rPr>
        <w:t>b.为保障各场馆物业的安全，根据物业周边的环境情况，实施定编足额的配置编排。</w:t>
      </w:r>
    </w:p>
    <w:p>
      <w:pPr>
        <w:pStyle w:val="4"/>
        <w:jc w:val="left"/>
      </w:pPr>
      <w:r>
        <w:rPr>
          <w:rFonts w:ascii="仿宋_GB2312" w:hAnsi="仿宋_GB2312" w:eastAsia="仿宋_GB2312" w:cs="仿宋_GB2312"/>
          <w:sz w:val="20"/>
        </w:rPr>
        <w:t>c.发现区税务局配置的安全智能系统，在运行过程中出现故障时，及时告知，由区税务局进行维修。</w:t>
      </w:r>
    </w:p>
    <w:p>
      <w:pPr>
        <w:pStyle w:val="4"/>
        <w:jc w:val="left"/>
      </w:pPr>
      <w:r>
        <w:rPr>
          <w:rFonts w:ascii="仿宋_GB2312" w:hAnsi="仿宋_GB2312" w:eastAsia="仿宋_GB2312" w:cs="仿宋_GB2312"/>
          <w:sz w:val="20"/>
        </w:rPr>
        <w:t>d.如物业区域内发生治安安全事件，应及时报告区税务局，并配合区税务局及时处置。</w:t>
      </w:r>
    </w:p>
    <w:p>
      <w:pPr>
        <w:pStyle w:val="4"/>
        <w:jc w:val="left"/>
      </w:pPr>
      <w:r>
        <w:rPr>
          <w:rFonts w:ascii="仿宋_GB2312" w:hAnsi="仿宋_GB2312" w:eastAsia="仿宋_GB2312" w:cs="仿宋_GB2312"/>
          <w:sz w:val="20"/>
        </w:rPr>
        <w:t>e.协助做好区税务局的重大活动、会议的相关执勤工作，其他领导交代的临时任务等。</w:t>
      </w:r>
    </w:p>
    <w:p>
      <w:pPr>
        <w:pStyle w:val="4"/>
        <w:jc w:val="left"/>
      </w:pPr>
      <w:r>
        <w:rPr>
          <w:rFonts w:ascii="仿宋_GB2312" w:hAnsi="仿宋_GB2312" w:eastAsia="仿宋_GB2312" w:cs="仿宋_GB2312"/>
          <w:sz w:val="20"/>
        </w:rPr>
        <w:t>（7）消防管理</w:t>
      </w:r>
    </w:p>
    <w:p>
      <w:pPr>
        <w:pStyle w:val="4"/>
        <w:jc w:val="left"/>
      </w:pPr>
      <w:r>
        <w:rPr>
          <w:rFonts w:ascii="仿宋_GB2312" w:hAnsi="仿宋_GB2312" w:eastAsia="仿宋_GB2312" w:cs="仿宋_GB2312"/>
          <w:sz w:val="20"/>
        </w:rPr>
        <w:t>中标人保障物业区域内无消防安全责任事故。</w:t>
      </w:r>
    </w:p>
    <w:p>
      <w:pPr>
        <w:pStyle w:val="4"/>
        <w:jc w:val="left"/>
      </w:pPr>
      <w:r>
        <w:rPr>
          <w:rFonts w:ascii="仿宋_GB2312" w:hAnsi="仿宋_GB2312" w:eastAsia="仿宋_GB2312" w:cs="仿宋_GB2312"/>
          <w:sz w:val="20"/>
        </w:rPr>
        <w:t>2、物业保洁、会务服务需求: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负责国家税务总局韶关市曲江区税务局东风办公区及其他用房、沿堤三路（江畔）办公区物业辖内的保洁、会务工作，制定完善的日常保洁维护方案。</w:t>
      </w:r>
    </w:p>
    <w:p>
      <w:pPr>
        <w:pStyle w:val="4"/>
        <w:jc w:val="left"/>
      </w:pPr>
      <w:r>
        <w:rPr>
          <w:rFonts w:ascii="仿宋_GB2312" w:hAnsi="仿宋_GB2312" w:eastAsia="仿宋_GB2312" w:cs="仿宋_GB2312"/>
          <w:sz w:val="20"/>
        </w:rPr>
        <w:t>（1）负责物业范围内广场、道路；地面；地板；室内办公场所；大堂；会议室；公共部位（卫生间及厕具、楼梯、电梯、走廊、走火通道等）；水池消毒清洗；停车场；各种设备、设施等的日常卫生清洁，以及采购人临时要求的突击清洁任务，如清洁会场、大扫除等，随时保洁。</w:t>
      </w:r>
    </w:p>
    <w:p>
      <w:pPr>
        <w:pStyle w:val="4"/>
        <w:jc w:val="left"/>
      </w:pPr>
      <w:r>
        <w:rPr>
          <w:rFonts w:ascii="仿宋_GB2312" w:hAnsi="仿宋_GB2312" w:eastAsia="仿宋_GB2312" w:cs="仿宋_GB2312"/>
          <w:sz w:val="20"/>
        </w:rPr>
        <w:t>（2）关键办公区域、指定办公室的清洁卫生，中标供应商须安排专人跟进和监督质量。</w:t>
      </w:r>
    </w:p>
    <w:p>
      <w:pPr>
        <w:pStyle w:val="4"/>
        <w:jc w:val="left"/>
      </w:pPr>
      <w:r>
        <w:rPr>
          <w:rFonts w:ascii="仿宋_GB2312" w:hAnsi="仿宋_GB2312" w:eastAsia="仿宋_GB2312" w:cs="仿宋_GB2312"/>
          <w:sz w:val="20"/>
        </w:rPr>
        <w:t>（3）中标供应商清洁时间应尽量避免打扰采购人的正常工作时间，对大堂、公共区域等每天采取循环保洁方式。</w:t>
      </w:r>
    </w:p>
    <w:p>
      <w:pPr>
        <w:pStyle w:val="4"/>
        <w:jc w:val="left"/>
      </w:pPr>
      <w:r>
        <w:rPr>
          <w:rFonts w:ascii="仿宋_GB2312" w:hAnsi="仿宋_GB2312" w:eastAsia="仿宋_GB2312" w:cs="仿宋_GB2312"/>
          <w:sz w:val="20"/>
        </w:rPr>
        <w:t>（4）负责物业范围的垃圾分类收集工作，做到日产日清，门前三包和清运工作。</w:t>
      </w:r>
    </w:p>
    <w:p>
      <w:pPr>
        <w:pStyle w:val="4"/>
        <w:jc w:val="left"/>
      </w:pPr>
      <w:r>
        <w:rPr>
          <w:rFonts w:ascii="仿宋_GB2312" w:hAnsi="仿宋_GB2312" w:eastAsia="仿宋_GB2312" w:cs="仿宋_GB2312"/>
          <w:sz w:val="20"/>
        </w:rPr>
        <w:t>（5）垃圾收纳：17:00-18:30收纳清除（运）垃圾保洁，收纳清运垃圾务必袋装封闭，预防污水流出、臭气冲天，同时，巡回保洁，有脏即除，保持干净。</w:t>
      </w:r>
    </w:p>
    <w:p>
      <w:pPr>
        <w:pStyle w:val="4"/>
        <w:jc w:val="left"/>
      </w:pPr>
      <w:r>
        <w:rPr>
          <w:rFonts w:ascii="仿宋_GB2312" w:hAnsi="仿宋_GB2312" w:eastAsia="仿宋_GB2312" w:cs="仿宋_GB2312"/>
          <w:sz w:val="20"/>
        </w:rPr>
        <w:t>（6）垃圾桶：所有垃圾桶套垃圾袋使用，每天每班次每2小时各巡查保洁一次，有脏必除，垃圾装满必清，同时，巡回保洁，有脏即除，保持干净。</w:t>
      </w:r>
    </w:p>
    <w:p>
      <w:pPr>
        <w:pStyle w:val="4"/>
        <w:jc w:val="left"/>
      </w:pPr>
      <w:r>
        <w:rPr>
          <w:rFonts w:ascii="仿宋_GB2312" w:hAnsi="仿宋_GB2312" w:eastAsia="仿宋_GB2312" w:cs="仿宋_GB2312"/>
          <w:sz w:val="20"/>
        </w:rPr>
        <w:t>（7）投标人应具备物业建筑物管理经验，需要有建筑物清洁养护相关资质和专业熟练的技术人员。</w:t>
      </w:r>
    </w:p>
    <w:p>
      <w:pPr>
        <w:pStyle w:val="4"/>
        <w:jc w:val="left"/>
      </w:pPr>
      <w:r>
        <w:rPr>
          <w:rFonts w:ascii="仿宋_GB2312" w:hAnsi="仿宋_GB2312" w:eastAsia="仿宋_GB2312" w:cs="仿宋_GB2312"/>
          <w:sz w:val="20"/>
        </w:rPr>
        <w:t>（8）中标人自备日常清洁工作及清洁过程中消耗的物料（包括但不限于扫帚、地拖、抹布、水桶、水管、简易钢塑梯、手拉车等）。</w:t>
      </w:r>
    </w:p>
    <w:p>
      <w:pPr>
        <w:pStyle w:val="4"/>
        <w:jc w:val="left"/>
      </w:pPr>
      <w:r>
        <w:rPr>
          <w:rFonts w:ascii="仿宋_GB2312" w:hAnsi="仿宋_GB2312" w:eastAsia="仿宋_GB2312" w:cs="仿宋_GB2312"/>
          <w:sz w:val="20"/>
        </w:rPr>
        <w:t>（9）会务服务</w:t>
      </w:r>
    </w:p>
    <w:p>
      <w:pPr>
        <w:pStyle w:val="4"/>
        <w:jc w:val="left"/>
      </w:pPr>
      <w:r>
        <w:rPr>
          <w:rFonts w:ascii="仿宋_GB2312" w:hAnsi="仿宋_GB2312" w:eastAsia="仿宋_GB2312" w:cs="仿宋_GB2312"/>
          <w:sz w:val="20"/>
        </w:rPr>
        <w:t>a.会前做好会议室的通风、室内温度调节、桌椅摆放、台牌摆放、茶水准备等。</w:t>
      </w:r>
    </w:p>
    <w:p>
      <w:pPr>
        <w:pStyle w:val="4"/>
        <w:jc w:val="left"/>
      </w:pPr>
      <w:r>
        <w:rPr>
          <w:rFonts w:ascii="仿宋_GB2312" w:hAnsi="仿宋_GB2312" w:eastAsia="仿宋_GB2312" w:cs="仿宋_GB2312"/>
          <w:sz w:val="20"/>
        </w:rPr>
        <w:t>b.会中巡视会场，维护秩序和处置突发应急事件的工作，适当添加茶水。</w:t>
      </w:r>
    </w:p>
    <w:p>
      <w:pPr>
        <w:pStyle w:val="4"/>
        <w:jc w:val="left"/>
      </w:pPr>
      <w:r>
        <w:rPr>
          <w:rFonts w:ascii="仿宋_GB2312" w:hAnsi="仿宋_GB2312" w:eastAsia="仿宋_GB2312" w:cs="仿宋_GB2312"/>
          <w:sz w:val="20"/>
        </w:rPr>
        <w:t>c.会后做好清洁，桌椅归回原位，摆放整齐。</w:t>
      </w:r>
    </w:p>
    <w:p>
      <w:pPr>
        <w:pStyle w:val="4"/>
        <w:jc w:val="left"/>
      </w:pPr>
      <w:r>
        <w:rPr>
          <w:rFonts w:ascii="仿宋_GB2312" w:hAnsi="仿宋_GB2312" w:eastAsia="仿宋_GB2312" w:cs="仿宋_GB2312"/>
          <w:sz w:val="20"/>
        </w:rPr>
        <w:t>d.做好日常接待工作。</w:t>
      </w:r>
    </w:p>
    <w:p>
      <w:pPr>
        <w:pStyle w:val="4"/>
        <w:jc w:val="left"/>
      </w:pPr>
      <w:r>
        <w:rPr>
          <w:rFonts w:ascii="仿宋_GB2312" w:hAnsi="仿宋_GB2312" w:eastAsia="仿宋_GB2312" w:cs="仿宋_GB2312"/>
          <w:sz w:val="20"/>
        </w:rPr>
        <w:t>3、绿化养护服务需求：</w:t>
      </w:r>
    </w:p>
    <w:p>
      <w:pPr>
        <w:pStyle w:val="4"/>
        <w:jc w:val="left"/>
      </w:pPr>
      <w:r>
        <w:rPr>
          <w:rFonts w:ascii="仿宋_GB2312" w:hAnsi="仿宋_GB2312" w:eastAsia="仿宋_GB2312" w:cs="仿宋_GB2312"/>
          <w:sz w:val="20"/>
        </w:rPr>
        <w:t>负责国家税务总局韶关市曲江区税务局东风办公区及其他用房、沿堤三路（江畔）办公区物业辖内物业范围内绿化服务养护工作。</w:t>
      </w:r>
    </w:p>
    <w:p>
      <w:pPr>
        <w:pStyle w:val="4"/>
        <w:jc w:val="left"/>
      </w:pPr>
      <w:r>
        <w:rPr>
          <w:rFonts w:ascii="仿宋_GB2312" w:hAnsi="仿宋_GB2312" w:eastAsia="仿宋_GB2312" w:cs="仿宋_GB2312"/>
          <w:sz w:val="20"/>
        </w:rPr>
        <w:t>（1）户外绿化养护要求：根据植物生态习性，合理修剪，留枝均匀，疏密合理，剪口平滑，保持树形整齐美观，枝繁叶茂；绿篱生长旺盛、修剪整齐、合理、无死株、缺档；花坛（台）、草坪等绿地内保持无杂草生长，无杂藤攀援树木，无污物、垃圾等；定期做好植物虫害的预防和消杀工作。</w:t>
      </w:r>
    </w:p>
    <w:p>
      <w:pPr>
        <w:pStyle w:val="4"/>
        <w:jc w:val="left"/>
      </w:pPr>
      <w:r>
        <w:rPr>
          <w:rFonts w:ascii="仿宋_GB2312" w:hAnsi="仿宋_GB2312" w:eastAsia="仿宋_GB2312" w:cs="仿宋_GB2312"/>
          <w:sz w:val="20"/>
        </w:rPr>
        <w:t>（2）加强对现有的公共花基的绿化养护，定期对花草、树木进行修剪、施肥、杀虫。晴天每隔三天进行一次全面喷水。根据花草树木的生长情况，保持每月一次杀虫。</w:t>
      </w:r>
    </w:p>
    <w:p>
      <w:pPr>
        <w:pStyle w:val="4"/>
        <w:jc w:val="left"/>
      </w:pPr>
      <w:r>
        <w:rPr>
          <w:rFonts w:ascii="仿宋_GB2312" w:hAnsi="仿宋_GB2312" w:eastAsia="仿宋_GB2312" w:cs="仿宋_GB2312"/>
          <w:sz w:val="20"/>
        </w:rPr>
        <w:t>（3）每年3月、6月、9月、12月对花草树木进行一次定期的修剪和施肥。</w:t>
      </w:r>
    </w:p>
    <w:p>
      <w:pPr>
        <w:pStyle w:val="4"/>
        <w:jc w:val="left"/>
      </w:pPr>
      <w:r>
        <w:rPr>
          <w:rFonts w:ascii="仿宋_GB2312" w:hAnsi="仿宋_GB2312" w:eastAsia="仿宋_GB2312" w:cs="仿宋_GB2312"/>
          <w:sz w:val="20"/>
        </w:rPr>
        <w:t>（4）随时清理花草树木底下的落叶，保持绿化地清洁卫生。</w:t>
      </w:r>
    </w:p>
    <w:p>
      <w:pPr>
        <w:pStyle w:val="4"/>
        <w:jc w:val="left"/>
      </w:pPr>
      <w:r>
        <w:rPr>
          <w:rFonts w:ascii="仿宋_GB2312" w:hAnsi="仿宋_GB2312" w:eastAsia="仿宋_GB2312" w:cs="仿宋_GB2312"/>
          <w:sz w:val="20"/>
        </w:rPr>
        <w:t>（5）对枯死的花草树木及时更换、补种，保持无杂草、生长良好。</w:t>
      </w:r>
    </w:p>
    <w:p>
      <w:pPr>
        <w:pStyle w:val="4"/>
        <w:jc w:val="left"/>
      </w:pPr>
      <w:r>
        <w:rPr>
          <w:rFonts w:ascii="仿宋_GB2312" w:hAnsi="仿宋_GB2312" w:eastAsia="仿宋_GB2312" w:cs="仿宋_GB2312"/>
          <w:sz w:val="20"/>
        </w:rPr>
        <w:t>4、其他服务需求</w:t>
      </w:r>
    </w:p>
    <w:p>
      <w:pPr>
        <w:pStyle w:val="4"/>
        <w:jc w:val="left"/>
      </w:pPr>
      <w:r>
        <w:rPr>
          <w:rFonts w:ascii="仿宋_GB2312" w:hAnsi="仿宋_GB2312" w:eastAsia="仿宋_GB2312" w:cs="仿宋_GB2312"/>
          <w:sz w:val="20"/>
        </w:rPr>
        <w:t>（1）协助各部门搬运家具、小件物品，清理废旧物品。</w:t>
      </w:r>
    </w:p>
    <w:p>
      <w:pPr>
        <w:pStyle w:val="4"/>
        <w:jc w:val="left"/>
      </w:pPr>
      <w:r>
        <w:rPr>
          <w:rFonts w:ascii="仿宋_GB2312" w:hAnsi="仿宋_GB2312" w:eastAsia="仿宋_GB2312" w:cs="仿宋_GB2312"/>
          <w:sz w:val="20"/>
        </w:rPr>
        <w:t>（2）协助辖区内的装修、改造工程施工管理。</w:t>
      </w:r>
    </w:p>
    <w:p>
      <w:pPr>
        <w:pStyle w:val="4"/>
        <w:jc w:val="left"/>
      </w:pPr>
      <w:r>
        <w:rPr>
          <w:rFonts w:ascii="仿宋_GB2312" w:hAnsi="仿宋_GB2312" w:eastAsia="仿宋_GB2312" w:cs="仿宋_GB2312"/>
          <w:sz w:val="20"/>
        </w:rPr>
        <w:t>（3）负责节日及协助大型活动布置工作。</w:t>
      </w:r>
    </w:p>
    <w:p>
      <w:pPr>
        <w:pStyle w:val="4"/>
        <w:jc w:val="left"/>
      </w:pPr>
      <w:r>
        <w:rPr>
          <w:rFonts w:ascii="仿宋_GB2312" w:hAnsi="仿宋_GB2312" w:eastAsia="仿宋_GB2312" w:cs="仿宋_GB2312"/>
          <w:sz w:val="20"/>
        </w:rPr>
        <w:t>（4）负责物业管理服务项目其它相关工作及采购人提出的辖区内其它管理工作、任务和要求。</w:t>
      </w:r>
    </w:p>
    <w:p>
      <w:pPr>
        <w:pStyle w:val="4"/>
        <w:jc w:val="left"/>
      </w:pPr>
      <w:r>
        <w:rPr>
          <w:rFonts w:ascii="仿宋_GB2312" w:hAnsi="仿宋_GB2312" w:eastAsia="仿宋_GB2312" w:cs="仿宋_GB2312"/>
          <w:sz w:val="20"/>
        </w:rPr>
        <w:t>（5）采购人不提供中标供应商物业管理人员的住宿用房。</w:t>
      </w:r>
    </w:p>
    <w:p>
      <w:pPr>
        <w:pStyle w:val="4"/>
        <w:jc w:val="left"/>
      </w:pPr>
      <w:r>
        <w:rPr>
          <w:rFonts w:ascii="仿宋_GB2312" w:hAnsi="仿宋_GB2312" w:eastAsia="仿宋_GB2312" w:cs="仿宋_GB2312"/>
          <w:sz w:val="20"/>
        </w:rPr>
        <w:t>5、专业岗位人员培训</w:t>
      </w:r>
    </w:p>
    <w:p>
      <w:pPr>
        <w:pStyle w:val="4"/>
        <w:jc w:val="left"/>
      </w:pPr>
      <w:r>
        <w:rPr>
          <w:rFonts w:ascii="仿宋_GB2312" w:hAnsi="仿宋_GB2312" w:eastAsia="仿宋_GB2312" w:cs="仿宋_GB2312"/>
          <w:sz w:val="20"/>
        </w:rPr>
        <w:t>（1）中标人配置的各类工作人员需按岗位要求参加岗前培训，在掌握本岗位的专业知识、专业技能、工作内容、工作流程、工作标准以及明确工作职能和责任，而且具备了适合本岗位的心理素质、身体素质后方可上岗。在服务期间，中标人要组织在本物业服务场所的服务人员在专业培训机构进行每年不少于1次的专业岗位培训，以不断提高服务人员业务素质和业务能力。</w:t>
      </w:r>
    </w:p>
    <w:p>
      <w:pPr>
        <w:pStyle w:val="4"/>
        <w:jc w:val="left"/>
      </w:pPr>
      <w:r>
        <w:rPr>
          <w:rFonts w:ascii="仿宋_GB2312" w:hAnsi="仿宋_GB2312" w:eastAsia="仿宋_GB2312" w:cs="仿宋_GB2312"/>
          <w:sz w:val="20"/>
        </w:rPr>
        <w:t xml:space="preserve">（2）中标人负责属下员工的职业道德教育、业务知识培训工作；定期接受采购人服务工作满意度的测评。若测评不满意，采购人保留提出更换服务单位的权力。如果中标人的派驻人员受到采购人3次以上投诉，经查证属实，确实违反了合同约定和相关管理规定的，采购人有权要求中标人更换该派驻人员，中标人应当在3日内予以更换。 </w:t>
      </w:r>
    </w:p>
    <w:p>
      <w:pPr>
        <w:pStyle w:val="4"/>
        <w:jc w:val="left"/>
      </w:pPr>
      <w:r>
        <w:rPr>
          <w:rFonts w:ascii="仿宋_GB2312" w:hAnsi="仿宋_GB2312" w:eastAsia="仿宋_GB2312" w:cs="仿宋_GB2312"/>
          <w:sz w:val="20"/>
        </w:rPr>
        <w:t>（3）绿化养护人员需经过有害生物防治培训，具有对应服务的措施。</w:t>
      </w:r>
    </w:p>
    <w:p>
      <w:pPr>
        <w:pStyle w:val="4"/>
        <w:jc w:val="left"/>
      </w:pPr>
      <w:r>
        <w:rPr>
          <w:rFonts w:ascii="仿宋_GB2312" w:hAnsi="仿宋_GB2312" w:eastAsia="仿宋_GB2312" w:cs="仿宋_GB2312"/>
          <w:sz w:val="20"/>
        </w:rPr>
        <w:t>（三）中标人义务与责任</w:t>
      </w:r>
    </w:p>
    <w:p>
      <w:pPr>
        <w:pStyle w:val="4"/>
        <w:jc w:val="left"/>
      </w:pPr>
      <w:r>
        <w:rPr>
          <w:rFonts w:ascii="仿宋_GB2312" w:hAnsi="仿宋_GB2312" w:eastAsia="仿宋_GB2312" w:cs="仿宋_GB2312"/>
          <w:sz w:val="20"/>
        </w:rPr>
        <w:t>1、在管理服务期内由于中标人责任造成第三人、采购人和中标人工作人员人身伤亡和财产损失，由中标人负责承担赔偿。</w:t>
      </w:r>
    </w:p>
    <w:p>
      <w:pPr>
        <w:pStyle w:val="4"/>
        <w:jc w:val="left"/>
      </w:pPr>
      <w:r>
        <w:rPr>
          <w:rFonts w:ascii="仿宋_GB2312" w:hAnsi="仿宋_GB2312" w:eastAsia="仿宋_GB2312" w:cs="仿宋_GB2312"/>
          <w:b/>
          <w:sz w:val="20"/>
        </w:rPr>
        <w:t>★中标人履约过程中，如有意外事件或采购人需要，承诺物业经理或以上级别管理人员30分钟内到达现场并及时处理上述问题，并杜绝意外问题再次发生（投标时提交承诺，承诺可参照“投标文件格式”中《承诺函》格式）。</w:t>
      </w:r>
    </w:p>
    <w:p>
      <w:pPr>
        <w:pStyle w:val="4"/>
        <w:jc w:val="left"/>
      </w:pPr>
      <w:r>
        <w:rPr>
          <w:rFonts w:ascii="仿宋_GB2312" w:hAnsi="仿宋_GB2312" w:eastAsia="仿宋_GB2312" w:cs="仿宋_GB2312"/>
          <w:sz w:val="20"/>
        </w:rPr>
        <w:t>2、中标人工作人员在本项目大楼范围内发生违法、违规行为的，所造成的一切后果及损失，由中标人承担责任及负责赔偿。</w:t>
      </w:r>
    </w:p>
    <w:p>
      <w:pPr>
        <w:pStyle w:val="4"/>
        <w:jc w:val="left"/>
      </w:pPr>
      <w:r>
        <w:rPr>
          <w:rFonts w:ascii="仿宋_GB2312" w:hAnsi="仿宋_GB2312" w:eastAsia="仿宋_GB2312" w:cs="仿宋_GB2312"/>
          <w:sz w:val="20"/>
        </w:rPr>
        <w:t>3、中标人不按照采购人要求及时更换不合格物业服务人员，或者擅自更换采购人要求保留的物业服务人员，以及人员变动率超过标准（每季度10%）时，采购人有权按2%的比例予以扣减当月物业管理费。</w:t>
      </w:r>
    </w:p>
    <w:p>
      <w:pPr>
        <w:pStyle w:val="4"/>
        <w:jc w:val="left"/>
      </w:pPr>
      <w:r>
        <w:rPr>
          <w:rFonts w:ascii="仿宋_GB2312" w:hAnsi="仿宋_GB2312" w:eastAsia="仿宋_GB2312" w:cs="仿宋_GB2312"/>
          <w:sz w:val="20"/>
        </w:rPr>
        <w:t xml:space="preserve"> 4、在物业服务期内中标人应确保在服务范围内无刑事、治安案件（事件）的发生；无消防责任事故发生、无机械设备操作责任事故发生。</w:t>
      </w:r>
    </w:p>
    <w:p>
      <w:pPr>
        <w:pStyle w:val="4"/>
        <w:jc w:val="left"/>
      </w:pPr>
      <w:r>
        <w:rPr>
          <w:rFonts w:ascii="仿宋_GB2312" w:hAnsi="仿宋_GB2312" w:eastAsia="仿宋_GB2312" w:cs="仿宋_GB2312"/>
          <w:sz w:val="20"/>
        </w:rPr>
        <w:t>5、中标人不能响应招标文件或服务合同，或者1个月内连续3（人）次出现违反采购人管理规定情况，或者因中标人在服务期内2次及以上物业服务综合考核未达标，采购人可以单方面终止合同，并追究相关违约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国家税务总局韶关市曲江区税务局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w:t>
      </w:r>
      <w:r>
        <w:rPr>
          <w:rFonts w:ascii="仿宋_GB2312" w:hAnsi="仿宋_GB2312" w:eastAsia="仿宋_GB2312" w:cs="仿宋_GB2312"/>
          <w:lang w:val="en"/>
        </w:rPr>
        <w:t>工业和信息化部</w:t>
      </w:r>
      <w:r>
        <w:rPr>
          <w:rFonts w:ascii="仿宋_GB2312" w:hAnsi="仿宋_GB2312" w:eastAsia="仿宋_GB2312" w:cs="仿宋_GB2312"/>
        </w:rPr>
        <w:t>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报价不超过采购预算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采购包1：专门采购包预留</w:t>
            </w:r>
          </w:p>
          <w:p>
            <w:pPr>
              <w:pStyle w:val="4"/>
              <w:jc w:val="left"/>
            </w:pPr>
            <w:r>
              <w:rPr>
                <w:rFonts w:ascii="仿宋_GB2312" w:hAnsi="仿宋_GB2312" w:eastAsia="仿宋_GB2312" w:cs="仿宋_GB2312"/>
              </w:rPr>
              <w:t>面向的企业规模：小微企业</w:t>
            </w:r>
          </w:p>
          <w:p>
            <w:pPr>
              <w:pStyle w:val="4"/>
              <w:jc w:val="left"/>
            </w:pPr>
            <w:r>
              <w:rPr>
                <w:rFonts w:ascii="仿宋_GB2312" w:hAnsi="仿宋_GB2312" w:eastAsia="仿宋_GB2312" w:cs="仿宋_GB2312"/>
              </w:rPr>
              <w:t>预留形式：专门采购包预留</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sz w:val="20"/>
              </w:rPr>
              <w:t>一、电子响应文件（必须提供）:</w:t>
            </w:r>
          </w:p>
          <w:p>
            <w:pPr>
              <w:pStyle w:val="4"/>
              <w:jc w:val="left"/>
            </w:pPr>
            <w:r>
              <w:rPr>
                <w:rFonts w:ascii="仿宋_GB2312" w:hAnsi="仿宋_GB2312" w:eastAsia="仿宋_GB2312" w:cs="仿宋_GB2312"/>
                <w:sz w:val="20"/>
              </w:rPr>
              <w:t>（1）加密的电子响应文件1份（需在递交响应文件截止时间前成功上传至综合管理服务平台项目采购系统）。</w:t>
            </w:r>
          </w:p>
          <w:p>
            <w:pPr>
              <w:pStyle w:val="4"/>
              <w:jc w:val="left"/>
            </w:pPr>
            <w:r>
              <w:rPr>
                <w:rFonts w:ascii="仿宋_GB2312" w:hAnsi="仿宋_GB2312" w:eastAsia="仿宋_GB2312" w:cs="仿宋_GB2312"/>
                <w:sz w:val="20"/>
              </w:rPr>
              <w:t>（2）非加密电子版文件U盘（或光盘）0份，加密的电子响应文件与非加密的电子响应文件必须完全一致。</w:t>
            </w:r>
          </w:p>
          <w:p>
            <w:pPr>
              <w:pStyle w:val="4"/>
              <w:jc w:val="left"/>
            </w:pPr>
            <w:r>
              <w:rPr>
                <w:rFonts w:ascii="仿宋_GB2312" w:hAnsi="仿宋_GB2312" w:eastAsia="仿宋_GB2312" w:cs="仿宋_GB2312"/>
                <w:sz w:val="20"/>
              </w:rPr>
              <w:t>非加密电子版响应文件使用情形:当无法使用CA证书在综合管理服务平台项目采购系统进行电子投标文件开标解密时，供应商须在中心指引下启用非加密电子版响应文件。</w:t>
            </w:r>
          </w:p>
          <w:p>
            <w:pPr>
              <w:pStyle w:val="4"/>
              <w:jc w:val="left"/>
            </w:pPr>
            <w:r>
              <w:rPr>
                <w:rFonts w:ascii="仿宋_GB2312" w:hAnsi="仿宋_GB2312" w:eastAsia="仿宋_GB2312" w:cs="仿宋_GB2312"/>
                <w:sz w:val="20"/>
              </w:rPr>
              <w:t>二、纸质响应文件：</w:t>
            </w:r>
          </w:p>
          <w:p>
            <w:pPr>
              <w:pStyle w:val="4"/>
              <w:jc w:val="left"/>
            </w:pPr>
            <w:r>
              <w:rPr>
                <w:rFonts w:ascii="仿宋_GB2312" w:hAnsi="仿宋_GB2312" w:eastAsia="仿宋_GB2312" w:cs="仿宋_GB2312"/>
                <w:sz w:val="20"/>
              </w:rPr>
              <w:t>（1）纸质响应文件副本0份。</w:t>
            </w:r>
          </w:p>
          <w:p>
            <w:pPr>
              <w:pStyle w:val="4"/>
              <w:jc w:val="left"/>
            </w:pPr>
            <w:r>
              <w:rPr>
                <w:rFonts w:ascii="仿宋_GB2312" w:hAnsi="仿宋_GB2312" w:eastAsia="仿宋_GB2312" w:cs="仿宋_GB2312"/>
                <w:sz w:val="20"/>
              </w:rPr>
              <w:t>纸质响应文件应与电子响应文件一致。</w:t>
            </w:r>
          </w:p>
          <w:p>
            <w:pPr>
              <w:pStyle w:val="4"/>
              <w:jc w:val="left"/>
            </w:pPr>
            <w:r>
              <w:rPr>
                <w:rFonts w:ascii="仿宋_GB2312" w:hAnsi="仿宋_GB2312" w:eastAsia="仿宋_GB2312" w:cs="仿宋_GB2312"/>
                <w:sz w:val="20"/>
              </w:rPr>
              <w:t>纸质响应文件使用情形：当项目采购系统出现故障，无法使用电子响应文件评标时，中心可根据实际情况使用纸质响应文件评标。</w:t>
            </w:r>
          </w:p>
          <w:p>
            <w:pPr>
              <w:pStyle w:val="4"/>
              <w:jc w:val="left"/>
            </w:pPr>
            <w:r>
              <w:rPr>
                <w:rFonts w:ascii="仿宋_GB2312" w:hAnsi="仿宋_GB2312" w:eastAsia="仿宋_GB2312" w:cs="仿宋_GB2312"/>
                <w:sz w:val="21"/>
              </w:rPr>
              <w:t>在电子响应文件能正常使用的情况下，不得因供应商未提交纸质响应文件而认定供应商响应无效。</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sz w:val="20"/>
        </w:rPr>
        <w:t>政府采购监督管理机构名称：</w:t>
      </w:r>
      <w:r>
        <w:rPr>
          <w:rFonts w:ascii="仿宋_GB2312" w:hAnsi="仿宋_GB2312" w:eastAsia="仿宋_GB2312" w:cs="仿宋_GB2312"/>
          <w:sz w:val="20"/>
          <w:lang w:val="en"/>
        </w:rPr>
        <w:t>财政部</w:t>
      </w:r>
      <w:r>
        <w:rPr>
          <w:rFonts w:ascii="仿宋_GB2312" w:hAnsi="仿宋_GB2312" w:eastAsia="仿宋_GB2312" w:cs="仿宋_GB2312"/>
          <w:sz w:val="20"/>
        </w:rPr>
        <w:t>国库司政府采购监督裁决处</w:t>
      </w:r>
    </w:p>
    <w:p>
      <w:pPr>
        <w:pStyle w:val="4"/>
        <w:ind w:firstLine="480"/>
        <w:jc w:val="both"/>
      </w:pPr>
      <w:r>
        <w:rPr>
          <w:rFonts w:ascii="仿宋_GB2312" w:hAnsi="仿宋_GB2312" w:eastAsia="仿宋_GB2312" w:cs="仿宋_GB2312"/>
          <w:sz w:val="20"/>
        </w:rPr>
        <w:t>地址：北京市西城区月坛北小街13号中船宾馆北楼四层8401室、8403室</w:t>
      </w:r>
    </w:p>
    <w:p>
      <w:pPr>
        <w:pStyle w:val="4"/>
        <w:ind w:firstLine="480"/>
        <w:jc w:val="both"/>
      </w:pPr>
      <w:r>
        <w:rPr>
          <w:rFonts w:ascii="仿宋_GB2312" w:hAnsi="仿宋_GB2312" w:eastAsia="仿宋_GB2312" w:cs="仿宋_GB2312"/>
          <w:sz w:val="20"/>
        </w:rPr>
        <w:t>电话：010-68513070，68519967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本采购包专门面向小微企业采购</w:t>
            </w:r>
          </w:p>
        </w:tc>
        <w:tc>
          <w:tcPr>
            <w:tcW w:w="4153" w:type="dxa"/>
          </w:tcPr>
          <w:p>
            <w:pPr>
              <w:pStyle w:val="4"/>
              <w:jc w:val="left"/>
            </w:pPr>
            <w:r>
              <w:rPr>
                <w:rFonts w:ascii="仿宋_GB2312" w:hAnsi="仿宋_GB2312" w:eastAsia="仿宋_GB2312" w:cs="仿宋_GB2312"/>
              </w:rPr>
              <w:t>本项目属于专门面向小微企业采购的项目。供应商必须为符合本项目采购标的对应行业（物业管理）划分标准的小微企业（监狱企业、残疾人福利单位视同小型、微型企业）。 注1：小微企业以供应商填写的《中小企业声明函》（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注2：根据《政府采购促进中小企业发展管理办法》(财库〔2020〕46号）的规定，小微企业是指在中华人民共和国境内依法设立，依据国务院批准的中小企业划分标准确定的小型企业和微型企业，但与大企业的负责人为同一人，或者与大企业存在直接控股、管理关系的除外。 符合小微企业划分标准的个体工商户，在政府采购活动中视同小微企业。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投标（报价）总金额是固定价且是唯一的，未超过本项目采购预算。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投标文件中承诺的投标有效期满足招标文件中载明的投标有效期的。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技术部分40.00分</w:t>
            </w:r>
          </w:p>
          <w:p>
            <w:pPr>
              <w:pStyle w:val="4"/>
              <w:jc w:val="left"/>
            </w:pPr>
            <w:r>
              <w:rPr>
                <w:rFonts w:ascii="仿宋_GB2312" w:hAnsi="仿宋_GB2312" w:eastAsia="仿宋_GB2312" w:cs="仿宋_GB2312"/>
              </w:rPr>
              <w:t>商务部分45.00分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设施、设备维护服务方案</w:t>
            </w:r>
          </w:p>
        </w:tc>
        <w:tc>
          <w:tcPr>
            <w:tcW w:w="4614" w:type="dxa"/>
          </w:tcPr>
          <w:p>
            <w:pPr>
              <w:pStyle w:val="4"/>
              <w:jc w:val="left"/>
            </w:pPr>
            <w:r>
              <w:rPr>
                <w:rFonts w:ascii="仿宋_GB2312" w:hAnsi="仿宋_GB2312" w:eastAsia="仿宋_GB2312" w:cs="仿宋_GB2312"/>
              </w:rPr>
              <w:t>针对用户需求书“3.2公共设施设备维护服务”进行响应，并制定相关服务实施方案：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安全保卫管理服务方案</w:t>
            </w:r>
          </w:p>
        </w:tc>
        <w:tc>
          <w:tcPr>
            <w:tcW w:w="4614" w:type="dxa"/>
          </w:tcPr>
          <w:p>
            <w:pPr>
              <w:pStyle w:val="4"/>
              <w:jc w:val="left"/>
            </w:pPr>
            <w:r>
              <w:rPr>
                <w:rFonts w:ascii="仿宋_GB2312" w:hAnsi="仿宋_GB2312" w:eastAsia="仿宋_GB2312" w:cs="仿宋_GB2312"/>
              </w:rPr>
              <w:t>针对用户需求书“3.5保安服务”进行响应，并制定相关服务实施方案：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保洁、会务服务方案</w:t>
            </w:r>
          </w:p>
        </w:tc>
        <w:tc>
          <w:tcPr>
            <w:tcW w:w="4614" w:type="dxa"/>
          </w:tcPr>
          <w:p>
            <w:pPr>
              <w:pStyle w:val="4"/>
              <w:jc w:val="left"/>
            </w:pPr>
            <w:r>
              <w:rPr>
                <w:rFonts w:ascii="仿宋_GB2312" w:hAnsi="仿宋_GB2312" w:eastAsia="仿宋_GB2312" w:cs="仿宋_GB2312"/>
              </w:rPr>
              <w:t>针对用户需求书“3.3保洁服务、3.6会议服务”进行响应，并制定相关服务实施方案：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绿化养护服务方案</w:t>
            </w:r>
          </w:p>
        </w:tc>
        <w:tc>
          <w:tcPr>
            <w:tcW w:w="4614" w:type="dxa"/>
          </w:tcPr>
          <w:p>
            <w:pPr>
              <w:pStyle w:val="4"/>
              <w:jc w:val="left"/>
            </w:pPr>
            <w:r>
              <w:rPr>
                <w:rFonts w:ascii="仿宋_GB2312" w:hAnsi="仿宋_GB2312" w:eastAsia="仿宋_GB2312" w:cs="仿宋_GB2312"/>
              </w:rPr>
              <w:t>针对用户需求书“3.4绿化服务”进行响应，并制定相关服务实施方案：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人员培训方案</w:t>
            </w:r>
          </w:p>
        </w:tc>
        <w:tc>
          <w:tcPr>
            <w:tcW w:w="4614" w:type="dxa"/>
          </w:tcPr>
          <w:p>
            <w:pPr>
              <w:pStyle w:val="4"/>
              <w:jc w:val="left"/>
            </w:pPr>
            <w:r>
              <w:rPr>
                <w:rFonts w:ascii="仿宋_GB2312" w:hAnsi="仿宋_GB2312" w:eastAsia="仿宋_GB2312" w:cs="仿宋_GB2312"/>
              </w:rPr>
              <w:t>针对用户需求书“5、专业岗位人员培训”进行响应，并制定相关服务实施方案： 1.方案完全满足且优于项目需求的，得8分； 2.方案完全满足项目需求的，得5分； 3.方案不完全满足项目需求的，得2分； 4.未提供相关内容的得0分。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投标人同类项目业绩</w:t>
            </w:r>
          </w:p>
        </w:tc>
        <w:tc>
          <w:tcPr>
            <w:tcW w:w="4614" w:type="dxa"/>
          </w:tcPr>
          <w:p>
            <w:pPr>
              <w:pStyle w:val="4"/>
              <w:jc w:val="left"/>
            </w:pPr>
            <w:r>
              <w:rPr>
                <w:rFonts w:ascii="仿宋_GB2312" w:hAnsi="仿宋_GB2312" w:eastAsia="仿宋_GB2312" w:cs="仿宋_GB2312"/>
              </w:rPr>
              <w:t>投标人提供 2022年 1 月 1 日以来（以合同签订时间为准） 承接过的非住宅类物业管理项目业绩，每提供一份有效服务经验业绩得 1分，最高5分。 同时提供①投标人需提供合同关键页复印件（合同关键页指：合同首页、服务内容页、双方盖章页内容）及②对应合同服务期内任意一期发票复印件，并加盖投标人公章。注：同一甲方多份合同不重复计分。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投标人企业认证</w:t>
            </w:r>
          </w:p>
        </w:tc>
        <w:tc>
          <w:tcPr>
            <w:tcW w:w="4614" w:type="dxa"/>
          </w:tcPr>
          <w:p>
            <w:pPr>
              <w:pStyle w:val="4"/>
              <w:jc w:val="left"/>
            </w:pPr>
            <w:r>
              <w:rPr>
                <w:rFonts w:ascii="仿宋_GB2312" w:hAnsi="仿宋_GB2312" w:eastAsia="仿宋_GB2312" w:cs="仿宋_GB2312"/>
              </w:rPr>
              <w:t>（1）投标人通过质量管理体系标准认证证书（认证范围须与物业管理相关），得5分； （2）投标人通过GB/T20647.9物业服务体系认证，得5分； 提供认证证书复印件并须同时提供全国认证认可信息公共服务平台对体系证书的信息查询截图作为评审依据，已失效、暂停或撤销或不提供的不得分。 如因企业成立时间不足三个月导致无法获得上述评价的，按对应得分。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投标人应急响应能力</w:t>
            </w:r>
          </w:p>
        </w:tc>
        <w:tc>
          <w:tcPr>
            <w:tcW w:w="4614" w:type="dxa"/>
          </w:tcPr>
          <w:p>
            <w:pPr>
              <w:pStyle w:val="4"/>
              <w:jc w:val="left"/>
            </w:pPr>
            <w:r>
              <w:rPr>
                <w:rFonts w:ascii="仿宋_GB2312" w:hAnsi="仿宋_GB2312" w:eastAsia="仿宋_GB2312" w:cs="仿宋_GB2312"/>
              </w:rPr>
              <w:t>投标人承诺：履约过程中，遇到紧急情况，在15分钟内（含）能调配周边资源调动至少20人或以上的服务团队到（韶关市曲江区东风路28号东风办公区或韶关市曲江区沿堤三路办公区）现场支援，满足的得8分，未进行响应或其他得0分。 投标时提供承诺，可参照“投标文件格式”中《承诺函》格式。承诺函中需明确所调动的人数和抵达现场时间。</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项目管理人员</w:t>
            </w:r>
          </w:p>
        </w:tc>
        <w:tc>
          <w:tcPr>
            <w:tcW w:w="4614" w:type="dxa"/>
          </w:tcPr>
          <w:p>
            <w:pPr>
              <w:pStyle w:val="4"/>
              <w:jc w:val="left"/>
            </w:pPr>
            <w:r>
              <w:rPr>
                <w:rFonts w:ascii="仿宋_GB2312" w:hAnsi="仿宋_GB2312" w:eastAsia="仿宋_GB2312" w:cs="仿宋_GB2312"/>
              </w:rPr>
              <w:t>项目经理：投标人拟派的物业经理具有5年或以上办公物业项目经理管理经验得6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保安队长的资质与经验</w:t>
            </w:r>
          </w:p>
        </w:tc>
        <w:tc>
          <w:tcPr>
            <w:tcW w:w="4614" w:type="dxa"/>
          </w:tcPr>
          <w:p>
            <w:pPr>
              <w:pStyle w:val="4"/>
              <w:jc w:val="left"/>
            </w:pPr>
            <w:r>
              <w:rPr>
                <w:rFonts w:ascii="仿宋_GB2312" w:hAnsi="仿宋_GB2312" w:eastAsia="仿宋_GB2312" w:cs="仿宋_GB2312"/>
              </w:rPr>
              <w:t>拟派保安队长的资质与经验： 具有3年或以上保安管理工作经验，每人得3分，最高得6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保洁班长的资质与经验</w:t>
            </w:r>
          </w:p>
        </w:tc>
        <w:tc>
          <w:tcPr>
            <w:tcW w:w="4614" w:type="dxa"/>
          </w:tcPr>
          <w:p>
            <w:pPr>
              <w:pStyle w:val="4"/>
              <w:jc w:val="left"/>
            </w:pPr>
            <w:r>
              <w:rPr>
                <w:rFonts w:ascii="仿宋_GB2312" w:hAnsi="仿宋_GB2312" w:eastAsia="仿宋_GB2312" w:cs="仿宋_GB2312"/>
              </w:rPr>
              <w:t>拟派保洁班长的资质与经验： 具有3年或以上保洁工作经验，每人得2.5分，最高得5分（提交投标人加盖公章的个人工作履历）； 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绿化人员的资质与经验</w:t>
            </w:r>
          </w:p>
        </w:tc>
        <w:tc>
          <w:tcPr>
            <w:tcW w:w="4614" w:type="dxa"/>
          </w:tcPr>
          <w:p>
            <w:pPr>
              <w:pStyle w:val="4"/>
              <w:jc w:val="left"/>
            </w:pPr>
            <w:r>
              <w:rPr>
                <w:rFonts w:ascii="仿宋_GB2312" w:hAnsi="仿宋_GB2312" w:eastAsia="仿宋_GB2312" w:cs="仿宋_GB2312"/>
              </w:rPr>
              <w:t>拟派绿化人员的资质与经验： 具有5年或以上绿化养护工作经验得5分（提交投标人加盖公章的个人工作履历）；注：须同时提供上述证明材料及其由投标人缴纳的2025年7月以来任意一个月的社保（至少包含养老保险）证明复印件件并加盖投标人公章，否则不得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 xml:space="preserve"> 投标报价得分＝（评标基准价/投标报价）×价格评审值（注：满足招标文件要求且投标价格最低的投标报价为评标基准价。）最低报价不是中标的唯一依据。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21"/>
          <w:shd w:val="clear" w:fill="FFFFFF"/>
        </w:rPr>
        <w:t>政府采购合同（本合同属于专门预留小微企业合同）</w:t>
      </w:r>
    </w:p>
    <w:p>
      <w:pPr>
        <w:pStyle w:val="4"/>
        <w:jc w:val="left"/>
      </w:pPr>
      <w:r>
        <w:rPr>
          <w:rFonts w:ascii="仿宋_GB2312" w:hAnsi="仿宋_GB2312" w:eastAsia="仿宋_GB2312" w:cs="仿宋_GB2312"/>
          <w:sz w:val="20"/>
        </w:rPr>
        <w:t>合　同　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r>
              <w:rPr>
                <w:rFonts w:ascii="仿宋_GB2312" w:hAnsi="仿宋_GB2312" w:eastAsia="仿宋_GB2312" w:cs="仿宋_GB2312"/>
                <w:sz w:val="20"/>
              </w:rPr>
              <w:t>采购项目编号：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r>
              <w:rPr>
                <w:rFonts w:ascii="仿宋_GB2312" w:hAnsi="仿宋_GB2312" w:eastAsia="仿宋_GB2312" w:cs="仿宋_GB2312"/>
                <w:sz w:val="20"/>
              </w:rPr>
              <w:t>采购项目名称：国家税务总局韶关市曲江区税务局2026—2028年物业管理服务采购项目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Mar>
              <w:top w:w="0" w:type="dxa"/>
              <w:left w:w="105" w:type="dxa"/>
              <w:bottom w:w="0" w:type="dxa"/>
              <w:right w:w="105" w:type="dxa"/>
            </w:tcMar>
          </w:tcPr>
          <w:p>
            <w:pPr>
              <w:pStyle w:val="4"/>
              <w:jc w:val="left"/>
            </w:pPr>
          </w:p>
        </w:tc>
      </w:tr>
    </w:tbl>
    <w:p>
      <w:pPr>
        <w:pStyle w:val="4"/>
        <w:jc w:val="left"/>
      </w:pPr>
      <w:r>
        <w:rPr>
          <w:rFonts w:ascii="仿宋_GB2312" w:hAnsi="仿宋_GB2312" w:eastAsia="仿宋_GB2312" w:cs="仿宋_GB2312"/>
          <w:sz w:val="20"/>
        </w:rPr>
        <w:t>甲方：国家税务总局韶关市曲江区税务局</w:t>
      </w:r>
    </w:p>
    <w:p>
      <w:pPr>
        <w:pStyle w:val="4"/>
        <w:jc w:val="left"/>
      </w:pPr>
      <w:r>
        <w:rPr>
          <w:rFonts w:ascii="仿宋_GB2312" w:hAnsi="仿宋_GB2312" w:eastAsia="仿宋_GB2312" w:cs="仿宋_GB2312"/>
          <w:sz w:val="20"/>
        </w:rPr>
        <w:t>地址：广东省韶关市曲江区马坝镇东风路28号</w:t>
      </w:r>
    </w:p>
    <w:p>
      <w:pPr>
        <w:pStyle w:val="4"/>
        <w:jc w:val="left"/>
      </w:pPr>
      <w:r>
        <w:rPr>
          <w:rFonts w:ascii="仿宋_GB2312" w:hAnsi="仿宋_GB2312" w:eastAsia="仿宋_GB2312" w:cs="仿宋_GB2312"/>
          <w:sz w:val="20"/>
        </w:rPr>
        <w:t>乙方：</w:t>
      </w:r>
    </w:p>
    <w:p>
      <w:pPr>
        <w:pStyle w:val="4"/>
        <w:jc w:val="left"/>
      </w:pPr>
      <w:r>
        <w:rPr>
          <w:rFonts w:ascii="仿宋_GB2312" w:hAnsi="仿宋_GB2312" w:eastAsia="仿宋_GB2312" w:cs="仿宋_GB2312"/>
          <w:sz w:val="20"/>
        </w:rPr>
        <w:t>地址：</w:t>
      </w:r>
    </w:p>
    <w:p>
      <w:pPr>
        <w:pStyle w:val="4"/>
        <w:jc w:val="left"/>
      </w:pPr>
      <w:r>
        <w:rPr>
          <w:rFonts w:ascii="仿宋_GB2312" w:hAnsi="仿宋_GB2312" w:eastAsia="仿宋_GB2312" w:cs="仿宋_GB2312"/>
          <w:sz w:val="20"/>
        </w:rPr>
        <w:t>合同金额(元)：</w:t>
      </w:r>
    </w:p>
    <w:p>
      <w:pPr>
        <w:pStyle w:val="4"/>
        <w:jc w:val="left"/>
      </w:pPr>
      <w:r>
        <w:rPr>
          <w:rFonts w:ascii="仿宋_GB2312" w:hAnsi="仿宋_GB2312" w:eastAsia="仿宋_GB2312" w:cs="仿宋_GB2312"/>
          <w:sz w:val="20"/>
        </w:rPr>
        <w:t>人民币大写：</w:t>
      </w:r>
    </w:p>
    <w:p>
      <w:pPr>
        <w:pStyle w:val="4"/>
        <w:jc w:val="left"/>
      </w:pPr>
      <w:r>
        <w:rPr>
          <w:rFonts w:ascii="仿宋_GB2312" w:hAnsi="仿宋_GB2312" w:eastAsia="仿宋_GB2312" w:cs="仿宋_GB2312"/>
          <w:sz w:val="20"/>
        </w:rPr>
        <w:t>根据《中华人民共和国政府采购法》和《中华人民共和国民法典》规定，以及物业服务行业的相关规则，在平等、自愿、协商一致的基础上，就甲方委托乙方对国家税务总局韶关市曲江区税务局物业管理服务采购项目实行一体化、专业化的物业管理服务订立本合同。</w:t>
      </w:r>
    </w:p>
    <w:p>
      <w:pPr>
        <w:pStyle w:val="4"/>
        <w:jc w:val="left"/>
      </w:pPr>
      <w:r>
        <w:rPr>
          <w:rFonts w:ascii="仿宋_GB2312" w:hAnsi="仿宋_GB2312" w:eastAsia="仿宋_GB2312" w:cs="仿宋_GB2312"/>
          <w:sz w:val="20"/>
        </w:rPr>
        <w:t>第一条定义</w:t>
      </w:r>
    </w:p>
    <w:p>
      <w:pPr>
        <w:pStyle w:val="4"/>
        <w:jc w:val="left"/>
      </w:pPr>
      <w:r>
        <w:rPr>
          <w:rFonts w:ascii="仿宋_GB2312" w:hAnsi="仿宋_GB2312" w:eastAsia="仿宋_GB2312" w:cs="仿宋_GB2312"/>
          <w:sz w:val="20"/>
        </w:rPr>
        <w:t>1.“合同”即由甲乙方双方签订的本采购的合同，包括所有的附件、附录和组成合同部分的所有其他文件。</w:t>
      </w:r>
    </w:p>
    <w:p>
      <w:pPr>
        <w:pStyle w:val="4"/>
        <w:jc w:val="left"/>
      </w:pPr>
      <w:r>
        <w:rPr>
          <w:rFonts w:ascii="仿宋_GB2312" w:hAnsi="仿宋_GB2312" w:eastAsia="仿宋_GB2312" w:cs="仿宋_GB2312"/>
          <w:sz w:val="20"/>
        </w:rPr>
        <w:t>合同将由采购人（以下简称甲方）与最终确定的中标（成交）供应商（以下简称乙方）结合本项目具体情况协商后签订。以下为甲方提出涉及乙方的主要条款，乙方在投标（响应）文件中应对其进行确认或拒绝。如乙方在其投标（响应）文件中未做拒绝或提出修改要求的，甲方将视作认同。</w:t>
      </w:r>
    </w:p>
    <w:p>
      <w:pPr>
        <w:pStyle w:val="4"/>
        <w:jc w:val="left"/>
      </w:pPr>
      <w:r>
        <w:rPr>
          <w:rFonts w:ascii="仿宋_GB2312" w:hAnsi="仿宋_GB2312" w:eastAsia="仿宋_GB2312" w:cs="仿宋_GB2312"/>
          <w:sz w:val="20"/>
        </w:rPr>
        <w:t>2.“合同价格”系指根据合同规定，在乙方全面正确地履行合同义务时，甲方应支付给乙方的款项。</w:t>
      </w:r>
    </w:p>
    <w:p>
      <w:pPr>
        <w:pStyle w:val="4"/>
        <w:jc w:val="left"/>
      </w:pPr>
      <w:r>
        <w:rPr>
          <w:rFonts w:ascii="仿宋_GB2312" w:hAnsi="仿宋_GB2312" w:eastAsia="仿宋_GB2312" w:cs="仿宋_GB2312"/>
          <w:sz w:val="20"/>
        </w:rPr>
        <w:t>3.“管理服务”系指乙方按投标（响应）文件承诺及甲方在采购文件中提出的其他工作（特殊服务）需求，结合本项目的设施配置及本物业使用性质特点，提出物业管理服务定位、目标，为甲方提供优质且专业的物业管理服务。</w:t>
      </w:r>
    </w:p>
    <w:p>
      <w:pPr>
        <w:pStyle w:val="4"/>
        <w:jc w:val="left"/>
      </w:pPr>
      <w:r>
        <w:rPr>
          <w:rFonts w:ascii="仿宋_GB2312" w:hAnsi="仿宋_GB2312" w:eastAsia="仿宋_GB2312" w:cs="仿宋_GB2312"/>
          <w:sz w:val="20"/>
        </w:rPr>
        <w:t>4.“甲方”系指通过采购接受合同及服务的采购人。</w:t>
      </w:r>
    </w:p>
    <w:p>
      <w:pPr>
        <w:pStyle w:val="4"/>
        <w:jc w:val="left"/>
      </w:pPr>
      <w:r>
        <w:rPr>
          <w:rFonts w:ascii="仿宋_GB2312" w:hAnsi="仿宋_GB2312" w:eastAsia="仿宋_GB2312" w:cs="仿宋_GB2312"/>
          <w:sz w:val="20"/>
        </w:rPr>
        <w:t>5.“乙方”系指最终确定的物业服务供应商（中标（成交）供应商）。</w:t>
      </w:r>
    </w:p>
    <w:p>
      <w:pPr>
        <w:pStyle w:val="4"/>
        <w:jc w:val="left"/>
      </w:pPr>
      <w:r>
        <w:rPr>
          <w:rFonts w:ascii="仿宋_GB2312" w:hAnsi="仿宋_GB2312" w:eastAsia="仿宋_GB2312" w:cs="仿宋_GB2312"/>
          <w:sz w:val="20"/>
        </w:rPr>
        <w:t>6.“现场”系指将要提供物业管理与服务的地点、区域范围及相关场所。</w:t>
      </w:r>
    </w:p>
    <w:p>
      <w:pPr>
        <w:pStyle w:val="4"/>
        <w:jc w:val="left"/>
      </w:pPr>
      <w:r>
        <w:rPr>
          <w:rFonts w:ascii="仿宋_GB2312" w:hAnsi="仿宋_GB2312" w:eastAsia="仿宋_GB2312" w:cs="仿宋_GB2312"/>
          <w:sz w:val="20"/>
        </w:rPr>
        <w:t>7.“验收”系指采购人依据国家及有关规定实施合同所约定的评价程序和条件。</w:t>
      </w:r>
    </w:p>
    <w:p>
      <w:pPr>
        <w:pStyle w:val="4"/>
        <w:jc w:val="left"/>
      </w:pPr>
      <w:r>
        <w:rPr>
          <w:rFonts w:ascii="仿宋_GB2312" w:hAnsi="仿宋_GB2312" w:eastAsia="仿宋_GB2312" w:cs="仿宋_GB2312"/>
          <w:sz w:val="20"/>
        </w:rPr>
        <w:t>第二条适用范围</w:t>
      </w:r>
    </w:p>
    <w:p>
      <w:pPr>
        <w:pStyle w:val="4"/>
        <w:jc w:val="left"/>
      </w:pPr>
      <w:r>
        <w:rPr>
          <w:rFonts w:ascii="仿宋_GB2312" w:hAnsi="仿宋_GB2312" w:eastAsia="仿宋_GB2312" w:cs="仿宋_GB2312"/>
          <w:sz w:val="20"/>
        </w:rPr>
        <w:t>合同条款适用于本次采购活动。项目实施范围详见—采购公告、采购文件、更正公告、结果公告和投标（响应）文件及相关补充文件、磋商记录、承诺书等。</w:t>
      </w:r>
    </w:p>
    <w:p>
      <w:pPr>
        <w:pStyle w:val="4"/>
        <w:jc w:val="left"/>
      </w:pPr>
      <w:r>
        <w:rPr>
          <w:rFonts w:ascii="仿宋_GB2312" w:hAnsi="仿宋_GB2312" w:eastAsia="仿宋_GB2312" w:cs="仿宋_GB2312"/>
          <w:sz w:val="20"/>
        </w:rPr>
        <w:t>第三条物业基本情况</w:t>
      </w:r>
    </w:p>
    <w:p>
      <w:pPr>
        <w:pStyle w:val="4"/>
        <w:jc w:val="left"/>
      </w:pPr>
      <w:r>
        <w:rPr>
          <w:rFonts w:ascii="仿宋_GB2312" w:hAnsi="仿宋_GB2312" w:eastAsia="仿宋_GB2312" w:cs="仿宋_GB2312"/>
          <w:sz w:val="20"/>
        </w:rPr>
        <w:t>项目名称：国家税务总局韶关市曲江区税务局2026—2028年物业管理服务采购项目</w:t>
      </w:r>
    </w:p>
    <w:p>
      <w:pPr>
        <w:pStyle w:val="4"/>
        <w:jc w:val="left"/>
      </w:pPr>
      <w:r>
        <w:rPr>
          <w:rFonts w:ascii="仿宋_GB2312" w:hAnsi="仿宋_GB2312" w:eastAsia="仿宋_GB2312" w:cs="仿宋_GB2312"/>
          <w:sz w:val="20"/>
        </w:rPr>
        <w:t>本项目服务地点包括：广东省韶关市曲江区马坝镇东风路国家税务总局韶关市曲江区税务局办公区及其他用房（东风路）、沿堤办公区（沿堤三路）等区域的整体物业服务、保障、管理。</w:t>
      </w:r>
    </w:p>
    <w:p>
      <w:pPr>
        <w:pStyle w:val="4"/>
        <w:jc w:val="left"/>
      </w:pPr>
      <w:r>
        <w:rPr>
          <w:rFonts w:ascii="仿宋_GB2312" w:hAnsi="仿宋_GB2312" w:eastAsia="仿宋_GB2312" w:cs="仿宋_GB2312"/>
          <w:sz w:val="20"/>
        </w:rPr>
        <w:t>1.国家税务总局韶关市曲江区税务局办公区及其他用房</w:t>
      </w:r>
    </w:p>
    <w:p>
      <w:pPr>
        <w:pStyle w:val="4"/>
        <w:jc w:val="left"/>
      </w:pPr>
      <w:r>
        <w:rPr>
          <w:rFonts w:ascii="仿宋_GB2312" w:hAnsi="仿宋_GB2312" w:eastAsia="仿宋_GB2312" w:cs="仿宋_GB2312"/>
          <w:sz w:val="20"/>
        </w:rPr>
        <w:t>地址：广东省韶关市曲江区马坝镇东风路28号。</w:t>
      </w:r>
    </w:p>
    <w:p>
      <w:pPr>
        <w:pStyle w:val="4"/>
        <w:jc w:val="left"/>
      </w:pPr>
      <w:r>
        <w:rPr>
          <w:rFonts w:ascii="仿宋_GB2312" w:hAnsi="仿宋_GB2312" w:eastAsia="仿宋_GB2312" w:cs="仿宋_GB2312"/>
          <w:sz w:val="20"/>
        </w:rPr>
        <w:t>服务区域范围：建筑层高地上16层，地下1层，建筑面积约12255.28㎡，室外面积约6771㎡。</w:t>
      </w:r>
    </w:p>
    <w:p>
      <w:pPr>
        <w:pStyle w:val="4"/>
        <w:jc w:val="left"/>
      </w:pPr>
      <w:r>
        <w:rPr>
          <w:rFonts w:ascii="仿宋_GB2312" w:hAnsi="仿宋_GB2312" w:eastAsia="仿宋_GB2312" w:cs="仿宋_GB2312"/>
          <w:sz w:val="20"/>
        </w:rPr>
        <w:t>2.国家税务总局韶关市曲江区税务局沿堤办公区</w:t>
      </w:r>
    </w:p>
    <w:p>
      <w:pPr>
        <w:pStyle w:val="4"/>
        <w:jc w:val="left"/>
      </w:pPr>
      <w:r>
        <w:rPr>
          <w:rFonts w:ascii="仿宋_GB2312" w:hAnsi="仿宋_GB2312" w:eastAsia="仿宋_GB2312" w:cs="仿宋_GB2312"/>
          <w:sz w:val="20"/>
        </w:rPr>
        <w:t>地址：广东省韶关市曲江区马坝镇沿堤三路19号。</w:t>
      </w:r>
    </w:p>
    <w:p>
      <w:pPr>
        <w:pStyle w:val="4"/>
        <w:jc w:val="left"/>
      </w:pPr>
      <w:r>
        <w:rPr>
          <w:rFonts w:ascii="仿宋_GB2312" w:hAnsi="仿宋_GB2312" w:eastAsia="仿宋_GB2312" w:cs="仿宋_GB2312"/>
          <w:sz w:val="20"/>
        </w:rPr>
        <w:t>服务区域范围：建筑层高地上12层，地下1层，建筑面积约10963.79㎡，室外面积约14419㎡。</w:t>
      </w:r>
    </w:p>
    <w:p>
      <w:pPr>
        <w:pStyle w:val="4"/>
        <w:jc w:val="left"/>
      </w:pPr>
      <w:r>
        <w:rPr>
          <w:rFonts w:ascii="仿宋_GB2312" w:hAnsi="仿宋_GB2312" w:eastAsia="仿宋_GB2312" w:cs="仿宋_GB2312"/>
          <w:sz w:val="20"/>
        </w:rPr>
        <w:t>第四条 委托管理事项</w:t>
      </w:r>
    </w:p>
    <w:p>
      <w:pPr>
        <w:pStyle w:val="4"/>
        <w:jc w:val="left"/>
      </w:pPr>
      <w:r>
        <w:rPr>
          <w:rFonts w:ascii="仿宋_GB2312" w:hAnsi="仿宋_GB2312" w:eastAsia="仿宋_GB2312" w:cs="仿宋_GB2312"/>
          <w:sz w:val="20"/>
        </w:rPr>
        <w:t>列入本次综合物业管理的范围包括但不仅限于：本条所列的各项服务内容和采购人交办的其他工作。</w:t>
      </w:r>
    </w:p>
    <w:p>
      <w:pPr>
        <w:pStyle w:val="4"/>
        <w:jc w:val="left"/>
      </w:pPr>
      <w:r>
        <w:rPr>
          <w:rFonts w:ascii="仿宋_GB2312" w:hAnsi="仿宋_GB2312" w:eastAsia="仿宋_GB2312" w:cs="仿宋_GB2312"/>
          <w:sz w:val="20"/>
        </w:rPr>
        <w:t>办公场所(国家税务总局韶关市曲江区税务局办公区及其他用房、国家税务总局韶关市曲江区税务局沿堤办公区)</w:t>
      </w:r>
    </w:p>
    <w:p>
      <w:pPr>
        <w:pStyle w:val="4"/>
        <w:jc w:val="left"/>
      </w:pPr>
      <w:r>
        <w:rPr>
          <w:rFonts w:ascii="仿宋_GB2312" w:hAnsi="仿宋_GB2312" w:eastAsia="仿宋_GB2312" w:cs="仿宋_GB2312"/>
          <w:sz w:val="20"/>
        </w:rPr>
        <w:t>（1）环境卫生与保洁管理（含垃圾清运）</w:t>
      </w:r>
    </w:p>
    <w:p>
      <w:pPr>
        <w:pStyle w:val="4"/>
        <w:jc w:val="left"/>
      </w:pPr>
      <w:r>
        <w:rPr>
          <w:rFonts w:ascii="仿宋_GB2312" w:hAnsi="仿宋_GB2312" w:eastAsia="仿宋_GB2312" w:cs="仿宋_GB2312"/>
          <w:sz w:val="20"/>
        </w:rPr>
        <w:t>（2）安保及秩序管理服务（含停车场管理）</w:t>
      </w:r>
    </w:p>
    <w:p>
      <w:pPr>
        <w:pStyle w:val="4"/>
        <w:jc w:val="left"/>
      </w:pPr>
      <w:r>
        <w:rPr>
          <w:rFonts w:ascii="仿宋_GB2312" w:hAnsi="仿宋_GB2312" w:eastAsia="仿宋_GB2312" w:cs="仿宋_GB2312"/>
          <w:sz w:val="20"/>
        </w:rPr>
        <w:t>（3）应急管理</w:t>
      </w:r>
    </w:p>
    <w:p>
      <w:pPr>
        <w:pStyle w:val="4"/>
        <w:jc w:val="left"/>
      </w:pPr>
      <w:r>
        <w:rPr>
          <w:rFonts w:ascii="仿宋_GB2312" w:hAnsi="仿宋_GB2312" w:eastAsia="仿宋_GB2312" w:cs="仿宋_GB2312"/>
          <w:sz w:val="20"/>
        </w:rPr>
        <w:t>（4）综合服务</w:t>
      </w:r>
    </w:p>
    <w:p>
      <w:pPr>
        <w:pStyle w:val="4"/>
        <w:jc w:val="left"/>
      </w:pPr>
      <w:r>
        <w:rPr>
          <w:rFonts w:ascii="仿宋_GB2312" w:hAnsi="仿宋_GB2312" w:eastAsia="仿宋_GB2312" w:cs="仿宋_GB2312"/>
          <w:sz w:val="20"/>
        </w:rPr>
        <w:t>第五条合同期限</w:t>
      </w:r>
    </w:p>
    <w:p>
      <w:pPr>
        <w:pStyle w:val="4"/>
        <w:jc w:val="left"/>
      </w:pPr>
      <w:r>
        <w:rPr>
          <w:rFonts w:ascii="仿宋_GB2312" w:hAnsi="仿宋_GB2312" w:eastAsia="仿宋_GB2312" w:cs="仿宋_GB2312"/>
          <w:sz w:val="20"/>
        </w:rPr>
        <w:t>1.本项目服务期为3年，自合同生效起计算，共36个月。</w:t>
      </w:r>
    </w:p>
    <w:p>
      <w:pPr>
        <w:pStyle w:val="4"/>
        <w:jc w:val="left"/>
      </w:pPr>
      <w:r>
        <w:rPr>
          <w:rFonts w:ascii="仿宋_GB2312" w:hAnsi="仿宋_GB2312" w:eastAsia="仿宋_GB2312" w:cs="仿宋_GB2312"/>
          <w:sz w:val="20"/>
        </w:rPr>
        <w:t>2.试用期为两个月，即签订合同后，在乙方入场提供服务之日起两个月为试用期。试用期满后甲方对乙方试用期物业服务进行考核评分，如考核不及格（考核评分低于80分，考核标准为物业服务对象按需求书中评定标准对乙方的服务进行评价打分），甲方有权单方终止本合同，乙方应当在收到甲方要求退场通知之日起5日内移交物业现场并退出。</w:t>
      </w:r>
    </w:p>
    <w:p>
      <w:pPr>
        <w:pStyle w:val="4"/>
        <w:jc w:val="left"/>
      </w:pPr>
      <w:r>
        <w:rPr>
          <w:rFonts w:ascii="仿宋_GB2312" w:hAnsi="仿宋_GB2312" w:eastAsia="仿宋_GB2312" w:cs="仿宋_GB2312"/>
          <w:sz w:val="20"/>
        </w:rPr>
        <w:t>第六条甲乙双方的权利和义务</w:t>
      </w:r>
    </w:p>
    <w:p>
      <w:pPr>
        <w:pStyle w:val="4"/>
        <w:jc w:val="left"/>
      </w:pPr>
      <w:r>
        <w:rPr>
          <w:rFonts w:ascii="仿宋_GB2312" w:hAnsi="仿宋_GB2312" w:eastAsia="仿宋_GB2312" w:cs="仿宋_GB2312"/>
          <w:sz w:val="20"/>
        </w:rPr>
        <w:t>（一）甲方权利和义务</w:t>
      </w:r>
    </w:p>
    <w:p>
      <w:pPr>
        <w:pStyle w:val="4"/>
        <w:jc w:val="left"/>
      </w:pPr>
      <w:r>
        <w:rPr>
          <w:rFonts w:ascii="仿宋_GB2312" w:hAnsi="仿宋_GB2312" w:eastAsia="仿宋_GB2312" w:cs="仿宋_GB2312"/>
          <w:sz w:val="20"/>
        </w:rPr>
        <w:t>1.代表和维护产权人、使用人的合法权益；</w:t>
      </w:r>
    </w:p>
    <w:p>
      <w:pPr>
        <w:pStyle w:val="4"/>
        <w:jc w:val="left"/>
      </w:pPr>
      <w:r>
        <w:rPr>
          <w:rFonts w:ascii="仿宋_GB2312" w:hAnsi="仿宋_GB2312" w:eastAsia="仿宋_GB2312" w:cs="仿宋_GB2312"/>
          <w:sz w:val="20"/>
        </w:rPr>
        <w:t>2.审定乙方拟定的管理制度和管理服务年度计划，并提出合理化建议，督促乙方健全应有的制度规程、工作规范等；</w:t>
      </w:r>
    </w:p>
    <w:p>
      <w:pPr>
        <w:pStyle w:val="4"/>
        <w:jc w:val="left"/>
      </w:pPr>
      <w:r>
        <w:rPr>
          <w:rFonts w:ascii="仿宋_GB2312" w:hAnsi="仿宋_GB2312" w:eastAsia="仿宋_GB2312" w:cs="仿宋_GB2312"/>
          <w:sz w:val="20"/>
        </w:rPr>
        <w:t>3.检查监督乙方管理工作的实施及制度的执行情况；</w:t>
      </w:r>
    </w:p>
    <w:p>
      <w:pPr>
        <w:pStyle w:val="4"/>
        <w:jc w:val="left"/>
      </w:pPr>
      <w:r>
        <w:rPr>
          <w:rFonts w:ascii="仿宋_GB2312" w:hAnsi="仿宋_GB2312" w:eastAsia="仿宋_GB2312" w:cs="仿宋_GB2312"/>
          <w:sz w:val="20"/>
        </w:rPr>
        <w:t>4.负责收集、整理管理所需全部图纸、档案、资料，适时提供给乙方；</w:t>
      </w:r>
    </w:p>
    <w:p>
      <w:pPr>
        <w:pStyle w:val="4"/>
        <w:jc w:val="left"/>
      </w:pPr>
      <w:r>
        <w:rPr>
          <w:rFonts w:ascii="仿宋_GB2312" w:hAnsi="仿宋_GB2312" w:eastAsia="仿宋_GB2312" w:cs="仿宋_GB2312"/>
          <w:sz w:val="20"/>
        </w:rPr>
        <w:t>5.甲方对岗位设置、人员选用与日常管理具有监督权和协调权，乙方必须遵从甲方的意见；</w:t>
      </w:r>
    </w:p>
    <w:p>
      <w:pPr>
        <w:pStyle w:val="4"/>
        <w:jc w:val="left"/>
      </w:pPr>
      <w:r>
        <w:rPr>
          <w:rFonts w:ascii="仿宋_GB2312" w:hAnsi="仿宋_GB2312" w:eastAsia="仿宋_GB2312" w:cs="仿宋_GB2312"/>
          <w:sz w:val="20"/>
        </w:rPr>
        <w:t>6.协助乙方做好管理工作；</w:t>
      </w:r>
    </w:p>
    <w:p>
      <w:pPr>
        <w:pStyle w:val="4"/>
        <w:jc w:val="left"/>
      </w:pPr>
      <w:r>
        <w:rPr>
          <w:rFonts w:ascii="仿宋_GB2312" w:hAnsi="仿宋_GB2312" w:eastAsia="仿宋_GB2312" w:cs="仿宋_GB2312"/>
          <w:sz w:val="20"/>
        </w:rPr>
        <w:t>7.按时支付管理费给乙方；</w:t>
      </w:r>
    </w:p>
    <w:p>
      <w:pPr>
        <w:pStyle w:val="4"/>
        <w:jc w:val="left"/>
      </w:pPr>
      <w:r>
        <w:rPr>
          <w:rFonts w:ascii="仿宋_GB2312" w:hAnsi="仿宋_GB2312" w:eastAsia="仿宋_GB2312" w:cs="仿宋_GB2312"/>
          <w:sz w:val="20"/>
        </w:rPr>
        <w:t>8.招标文件、投标文件及合同附件中约定的甲方其它权利义务。</w:t>
      </w:r>
    </w:p>
    <w:p>
      <w:pPr>
        <w:pStyle w:val="4"/>
        <w:jc w:val="left"/>
      </w:pPr>
      <w:r>
        <w:rPr>
          <w:rFonts w:ascii="仿宋_GB2312" w:hAnsi="仿宋_GB2312" w:eastAsia="仿宋_GB2312" w:cs="仿宋_GB2312"/>
          <w:sz w:val="20"/>
        </w:rPr>
        <w:t>（二）乙方权利和义务</w:t>
      </w:r>
    </w:p>
    <w:p>
      <w:pPr>
        <w:pStyle w:val="4"/>
        <w:jc w:val="left"/>
      </w:pPr>
      <w:r>
        <w:rPr>
          <w:rFonts w:ascii="仿宋_GB2312" w:hAnsi="仿宋_GB2312" w:eastAsia="仿宋_GB2312" w:cs="仿宋_GB2312"/>
          <w:sz w:val="20"/>
        </w:rPr>
        <w:t>1.根据有关法律法规及本合同的约定，制订管理制度，编制管理计划，并经双方议定后由乙方组织实施；</w:t>
      </w:r>
    </w:p>
    <w:p>
      <w:pPr>
        <w:pStyle w:val="4"/>
        <w:jc w:val="left"/>
      </w:pPr>
      <w:r>
        <w:rPr>
          <w:rFonts w:ascii="仿宋_GB2312" w:hAnsi="仿宋_GB2312" w:eastAsia="仿宋_GB2312" w:cs="仿宋_GB2312"/>
          <w:sz w:val="20"/>
        </w:rPr>
        <w:t>2.对物业使用人违反法规、规章的行为，有责任告知甲方处理；乙方在日常物业服务过程中对无法解决的问题要及时向甲方反映，并请求甲方协助解决；</w:t>
      </w:r>
    </w:p>
    <w:p>
      <w:pPr>
        <w:pStyle w:val="4"/>
        <w:jc w:val="left"/>
      </w:pPr>
      <w:r>
        <w:rPr>
          <w:rFonts w:ascii="仿宋_GB2312" w:hAnsi="仿宋_GB2312" w:eastAsia="仿宋_GB2312" w:cs="仿宋_GB2312"/>
          <w:sz w:val="20"/>
        </w:rPr>
        <w:t>3.对甲方的房屋、设备、设施等负有检查及保护的责任，发现问题应及时向甲方报告，如属于因乙方管理不善或操作不当造成的损失，乙方应承担一切赔偿责任；</w:t>
      </w:r>
    </w:p>
    <w:p>
      <w:pPr>
        <w:pStyle w:val="4"/>
        <w:jc w:val="left"/>
      </w:pPr>
      <w:r>
        <w:rPr>
          <w:rFonts w:ascii="仿宋_GB2312" w:hAnsi="仿宋_GB2312" w:eastAsia="仿宋_GB2312" w:cs="仿宋_GB2312"/>
          <w:sz w:val="20"/>
        </w:rPr>
        <w:t>4.乙方必须做好工作人员所需要的安全教育及安全措施，保证工作人员的安全，乙方工作人员在甲方工作范围内发生事故的一切责任由乙方负责；</w:t>
      </w:r>
    </w:p>
    <w:p>
      <w:pPr>
        <w:pStyle w:val="4"/>
        <w:jc w:val="left"/>
      </w:pPr>
      <w:r>
        <w:rPr>
          <w:rFonts w:ascii="仿宋_GB2312" w:hAnsi="仿宋_GB2312" w:eastAsia="仿宋_GB2312" w:cs="仿宋_GB2312"/>
          <w:sz w:val="20"/>
        </w:rPr>
        <w:t>5.乙方的服务人员要有符合国家规定的上岗证，部分重要岗位服务人员没有刑事犯罪记录，重要岗位人员聘用要经甲方审定，同时，乙方的服务人员须听从甲方调动指挥；</w:t>
      </w:r>
    </w:p>
    <w:p>
      <w:pPr>
        <w:pStyle w:val="4"/>
        <w:jc w:val="left"/>
      </w:pPr>
      <w:r>
        <w:rPr>
          <w:rFonts w:ascii="仿宋_GB2312" w:hAnsi="仿宋_GB2312" w:eastAsia="仿宋_GB2312" w:cs="仿宋_GB2312"/>
          <w:sz w:val="20"/>
        </w:rPr>
        <w:t>7.因乙方在管理中的过错或违反本合同的约定进行管理造成甲方或第三人损失的，乙方应依法承担赔偿责任；</w:t>
      </w:r>
    </w:p>
    <w:p>
      <w:pPr>
        <w:pStyle w:val="4"/>
        <w:jc w:val="left"/>
      </w:pPr>
      <w:r>
        <w:rPr>
          <w:rFonts w:ascii="仿宋_GB2312" w:hAnsi="仿宋_GB2312" w:eastAsia="仿宋_GB2312" w:cs="仿宋_GB2312"/>
          <w:sz w:val="20"/>
        </w:rPr>
        <w:t>8.对本物业的公用设施不得擅自占用和改变使用功能；</w:t>
      </w:r>
    </w:p>
    <w:p>
      <w:pPr>
        <w:pStyle w:val="4"/>
        <w:jc w:val="left"/>
      </w:pPr>
      <w:r>
        <w:rPr>
          <w:rFonts w:ascii="仿宋_GB2312" w:hAnsi="仿宋_GB2312" w:eastAsia="仿宋_GB2312" w:cs="仿宋_GB2312"/>
          <w:sz w:val="20"/>
        </w:rPr>
        <w:t>9.建立、妥善保管和正确使用本物业相关的管理档案，并负责及时记载有关变更情况；</w:t>
      </w:r>
    </w:p>
    <w:p>
      <w:pPr>
        <w:pStyle w:val="4"/>
        <w:jc w:val="left"/>
      </w:pPr>
      <w:r>
        <w:rPr>
          <w:rFonts w:ascii="仿宋_GB2312" w:hAnsi="仿宋_GB2312" w:eastAsia="仿宋_GB2312" w:cs="仿宋_GB2312"/>
          <w:sz w:val="20"/>
        </w:rPr>
        <w:t>10.乙方自行承担所有人员服装等费用，服装样式需经过甲方认可，生活用水、电、通讯费用由乙方自行承担；</w:t>
      </w:r>
    </w:p>
    <w:p>
      <w:pPr>
        <w:pStyle w:val="4"/>
        <w:jc w:val="left"/>
      </w:pPr>
      <w:r>
        <w:rPr>
          <w:rFonts w:ascii="仿宋_GB2312" w:hAnsi="仿宋_GB2312" w:eastAsia="仿宋_GB2312" w:cs="仿宋_GB2312"/>
          <w:sz w:val="20"/>
        </w:rPr>
        <w:t>11.本合同终止时，乙方必须在甲方要求的时间内及时移交本物业，并向甲方移交全部管理用房及有关档案资料；</w:t>
      </w:r>
    </w:p>
    <w:p>
      <w:pPr>
        <w:pStyle w:val="4"/>
        <w:jc w:val="left"/>
      </w:pPr>
      <w:r>
        <w:rPr>
          <w:rFonts w:ascii="仿宋_GB2312" w:hAnsi="仿宋_GB2312" w:eastAsia="仿宋_GB2312" w:cs="仿宋_GB2312"/>
          <w:sz w:val="20"/>
        </w:rPr>
        <w:t>12.招标文件及合同附件中约定的乙方其它权利义务。</w:t>
      </w:r>
    </w:p>
    <w:p>
      <w:pPr>
        <w:pStyle w:val="4"/>
        <w:jc w:val="left"/>
      </w:pPr>
      <w:r>
        <w:rPr>
          <w:rFonts w:ascii="仿宋_GB2312" w:hAnsi="仿宋_GB2312" w:eastAsia="仿宋_GB2312" w:cs="仿宋_GB2312"/>
          <w:sz w:val="20"/>
        </w:rPr>
        <w:t>第七条甲方对乙方作出如下承诺</w:t>
      </w:r>
    </w:p>
    <w:p>
      <w:pPr>
        <w:pStyle w:val="4"/>
        <w:jc w:val="left"/>
      </w:pPr>
      <w:r>
        <w:rPr>
          <w:rFonts w:ascii="仿宋_GB2312" w:hAnsi="仿宋_GB2312" w:eastAsia="仿宋_GB2312" w:cs="仿宋_GB2312"/>
          <w:sz w:val="20"/>
        </w:rPr>
        <w:t>1.甲方在职权范围内保证乙方的正常经营不受干扰。</w:t>
      </w:r>
    </w:p>
    <w:p>
      <w:pPr>
        <w:pStyle w:val="4"/>
        <w:jc w:val="left"/>
      </w:pPr>
      <w:r>
        <w:rPr>
          <w:rFonts w:ascii="仿宋_GB2312" w:hAnsi="仿宋_GB2312" w:eastAsia="仿宋_GB2312" w:cs="仿宋_GB2312"/>
          <w:sz w:val="20"/>
        </w:rPr>
        <w:t>2.协助乙方的员工按相关规定正常进入服务区域开展服务工作。</w:t>
      </w:r>
    </w:p>
    <w:p>
      <w:pPr>
        <w:pStyle w:val="4"/>
        <w:jc w:val="left"/>
      </w:pPr>
      <w:r>
        <w:rPr>
          <w:rFonts w:ascii="仿宋_GB2312" w:hAnsi="仿宋_GB2312" w:eastAsia="仿宋_GB2312" w:cs="仿宋_GB2312"/>
          <w:sz w:val="20"/>
        </w:rPr>
        <w:t>第八条乙方对甲方作出如下承诺</w:t>
      </w:r>
    </w:p>
    <w:p>
      <w:pPr>
        <w:pStyle w:val="4"/>
        <w:jc w:val="left"/>
      </w:pPr>
      <w:r>
        <w:rPr>
          <w:rFonts w:ascii="仿宋_GB2312" w:hAnsi="仿宋_GB2312" w:eastAsia="仿宋_GB2312" w:cs="仿宋_GB2312"/>
          <w:sz w:val="20"/>
        </w:rPr>
        <w:t>1.不以任何形式转租、转让、抵押、转包服务区域，在服务区域内只从事甲方认可的服务工作。</w:t>
      </w:r>
    </w:p>
    <w:p>
      <w:pPr>
        <w:pStyle w:val="4"/>
        <w:jc w:val="left"/>
      </w:pPr>
      <w:r>
        <w:rPr>
          <w:rFonts w:ascii="仿宋_GB2312" w:hAnsi="仿宋_GB2312" w:eastAsia="仿宋_GB2312" w:cs="仿宋_GB2312"/>
          <w:sz w:val="20"/>
        </w:rPr>
        <w:t>2.乙方应允许甲方或其授权的人员对服务区域内各项服务质量控制进行检查。</w:t>
      </w:r>
    </w:p>
    <w:p>
      <w:pPr>
        <w:pStyle w:val="4"/>
        <w:jc w:val="left"/>
      </w:pPr>
      <w:r>
        <w:rPr>
          <w:rFonts w:ascii="仿宋_GB2312" w:hAnsi="仿宋_GB2312" w:eastAsia="仿宋_GB2312" w:cs="仿宋_GB2312"/>
          <w:sz w:val="20"/>
        </w:rPr>
        <w:t>3.在服务区域中的各项服务，其工作时间必须满足甲方的工作要求，包括周末及公众假期。如遇特殊情况，甲方可要求乙方调整工作时间直至全天二十四小时工作，乙方需合法合理安排人员在岗、轮岗，并根据劳动法等相关法律规定发放工资、加班费、安排调休等。</w:t>
      </w:r>
    </w:p>
    <w:p>
      <w:pPr>
        <w:pStyle w:val="4"/>
        <w:jc w:val="left"/>
      </w:pPr>
      <w:r>
        <w:rPr>
          <w:rFonts w:ascii="仿宋_GB2312" w:hAnsi="仿宋_GB2312" w:eastAsia="仿宋_GB2312" w:cs="仿宋_GB2312"/>
          <w:sz w:val="20"/>
        </w:rPr>
        <w:t>4.乙方必须指定一位物业经理(负责人)，全权代表乙方与甲方保持密切联系并保证服务区域工作。根据工作表现，甲方有权要求乙方在一个星期内更换物业经理（负责人）以及其他工作人员。</w:t>
      </w:r>
    </w:p>
    <w:p>
      <w:pPr>
        <w:pStyle w:val="4"/>
        <w:jc w:val="left"/>
      </w:pPr>
      <w:r>
        <w:rPr>
          <w:rFonts w:ascii="仿宋_GB2312" w:hAnsi="仿宋_GB2312" w:eastAsia="仿宋_GB2312" w:cs="仿宋_GB2312"/>
          <w:sz w:val="20"/>
        </w:rPr>
        <w:t>5.为服务区域的服务工作配备承诺的人员及人员数量，甲方不定期抽查乙方投入的人员数量，如果抽查时发现乙方安排在岗的人员数量少于合同约定的数量，甲方将按考核标准进行处罚。乙方聘用的工作人员必须符合劳动部门有关用工规定，并经乙方相关专业考核合格后持证上岗，甲方有权进行审核，审核不通过的，乙方须承担合同违约责任及相关法律责任。</w:t>
      </w:r>
    </w:p>
    <w:p>
      <w:pPr>
        <w:pStyle w:val="4"/>
        <w:jc w:val="left"/>
      </w:pPr>
      <w:r>
        <w:rPr>
          <w:rFonts w:ascii="仿宋_GB2312" w:hAnsi="仿宋_GB2312" w:eastAsia="仿宋_GB2312" w:cs="仿宋_GB2312"/>
          <w:sz w:val="20"/>
        </w:rPr>
        <w:t>6.在合同有效期间，乙方所有人员仅与乙方建立劳动合同关系，且所有人员使用须符合《中华人民共和国劳动法》《中华人民共和国劳动合同法》以及相关法律法规的要求。</w:t>
      </w:r>
    </w:p>
    <w:p>
      <w:pPr>
        <w:pStyle w:val="4"/>
        <w:jc w:val="left"/>
      </w:pPr>
      <w:r>
        <w:rPr>
          <w:rFonts w:ascii="仿宋_GB2312" w:hAnsi="仿宋_GB2312" w:eastAsia="仿宋_GB2312" w:cs="仿宋_GB2312"/>
          <w:sz w:val="20"/>
        </w:rPr>
        <w:t>7.乙方人员发生任何事故或与乙方发生劳动争议均由乙方自行全权负责，相关费用乙方自行承担，以保证甲方在乙方人员索赔时不受任何责任的约束，且不影响甲方的正常用人需求。乙方所有人员的劳动报酬及相关社会、医疗保障等收入应符合服务区域所在地的相关规定。</w:t>
      </w:r>
    </w:p>
    <w:p>
      <w:pPr>
        <w:pStyle w:val="4"/>
        <w:jc w:val="left"/>
      </w:pPr>
      <w:r>
        <w:rPr>
          <w:rFonts w:ascii="仿宋_GB2312" w:hAnsi="仿宋_GB2312" w:eastAsia="仿宋_GB2312" w:cs="仿宋_GB2312"/>
          <w:sz w:val="20"/>
        </w:rPr>
        <w:t>8.乙方工作人员上岗穿着由乙方提供、甲方确认的制服及甲方许可的装饰物品，该部分费用和制作均由乙方负担。</w:t>
      </w:r>
    </w:p>
    <w:p>
      <w:pPr>
        <w:pStyle w:val="4"/>
        <w:jc w:val="left"/>
      </w:pPr>
      <w:r>
        <w:rPr>
          <w:rFonts w:ascii="仿宋_GB2312" w:hAnsi="仿宋_GB2312" w:eastAsia="仿宋_GB2312" w:cs="仿宋_GB2312"/>
          <w:sz w:val="20"/>
        </w:rPr>
        <w:t>9.乙方必须出具或办妥法律及甲方规定的，在服务区域中与其自身经营业务有关的执照和许可证，方可从事经营，在经营中须遵守一切有关条例和规定。自行缴纳有关税费。乙方必须确保为甲方提供优质、高效的专业服务，并根据甲方要求改变服务状况。接受甲方、甲方主管分管部门及有关政府部门监督与检查。</w:t>
      </w:r>
    </w:p>
    <w:p>
      <w:pPr>
        <w:pStyle w:val="4"/>
        <w:jc w:val="left"/>
      </w:pPr>
      <w:r>
        <w:rPr>
          <w:rFonts w:ascii="仿宋_GB2312" w:hAnsi="仿宋_GB2312" w:eastAsia="仿宋_GB2312" w:cs="仿宋_GB2312"/>
          <w:sz w:val="20"/>
        </w:rPr>
        <w:t>10.在合同有效期内乙方应保证服务区域内的设施、设备良好的运营状况和环境状况，并接受甲方或其授权人员的检查，对由乙方引起或造成设施、设备的损坏及环境卫生不理想状况，甲方将书面通知乙方修复或整改，在书面通知下达一周后，仍未按要求修复或整改的，甲方将按相关考核标准进行处罚，必要时上报有关监管部门按照相关规定依法处理。</w:t>
      </w:r>
    </w:p>
    <w:p>
      <w:pPr>
        <w:pStyle w:val="4"/>
        <w:jc w:val="left"/>
      </w:pPr>
      <w:r>
        <w:rPr>
          <w:rFonts w:ascii="仿宋_GB2312" w:hAnsi="仿宋_GB2312" w:eastAsia="仿宋_GB2312" w:cs="仿宋_GB2312"/>
          <w:sz w:val="20"/>
        </w:rPr>
        <w:t>11.乙方在服务区域因作业所需增加机械、电力设备及设施应征得甲方书面同意，并聘请有资格的承造商进行安装、保养并将施工安装保养记录手册和图，交由甲方备案。</w:t>
      </w:r>
    </w:p>
    <w:p>
      <w:pPr>
        <w:pStyle w:val="4"/>
        <w:jc w:val="left"/>
      </w:pPr>
      <w:r>
        <w:rPr>
          <w:rFonts w:ascii="仿宋_GB2312" w:hAnsi="仿宋_GB2312" w:eastAsia="仿宋_GB2312" w:cs="仿宋_GB2312"/>
          <w:sz w:val="20"/>
        </w:rPr>
        <w:t>12.禁止事项</w:t>
      </w:r>
    </w:p>
    <w:p>
      <w:pPr>
        <w:pStyle w:val="4"/>
        <w:jc w:val="left"/>
      </w:pPr>
      <w:r>
        <w:rPr>
          <w:rFonts w:ascii="仿宋_GB2312" w:hAnsi="仿宋_GB2312" w:eastAsia="仿宋_GB2312" w:cs="仿宋_GB2312"/>
          <w:sz w:val="20"/>
        </w:rPr>
        <w:t>（1）乙方不得以获取不正当利益为目的，采取馈赠礼品礼金、邀请娱乐旅游消费、提供便利条件等非正常交往手段“围猎”相关税务人员及其亲属。</w:t>
      </w:r>
    </w:p>
    <w:p>
      <w:pPr>
        <w:pStyle w:val="4"/>
        <w:jc w:val="left"/>
      </w:pPr>
      <w:r>
        <w:rPr>
          <w:rFonts w:ascii="仿宋_GB2312" w:hAnsi="仿宋_GB2312" w:eastAsia="仿宋_GB2312" w:cs="仿宋_GB2312"/>
          <w:sz w:val="20"/>
        </w:rPr>
        <w:t>（2）乙方不得以任何理由向甲方工作人员支付费用或赠送实物、有价证券等，乙方人员也不得以任何形式向甲方相关人员索取小费或钱物等，否则甲方有权终止合同。情节严重的将追究违者相关法律责任。</w:t>
      </w:r>
    </w:p>
    <w:p>
      <w:pPr>
        <w:pStyle w:val="4"/>
        <w:jc w:val="left"/>
      </w:pPr>
      <w:r>
        <w:rPr>
          <w:rFonts w:ascii="仿宋_GB2312" w:hAnsi="仿宋_GB2312" w:eastAsia="仿宋_GB2312" w:cs="仿宋_GB2312"/>
          <w:sz w:val="20"/>
        </w:rPr>
        <w:t>（3）不得在服务区域随意住宿或从事非法活动，也不得从事有损甲方利益的活动，同时不允许在服务区域对甲方正常办公或经营活动进行滋扰性的行为。</w:t>
      </w:r>
    </w:p>
    <w:p>
      <w:pPr>
        <w:pStyle w:val="4"/>
        <w:jc w:val="left"/>
      </w:pPr>
      <w:r>
        <w:rPr>
          <w:rFonts w:ascii="仿宋_GB2312" w:hAnsi="仿宋_GB2312" w:eastAsia="仿宋_GB2312" w:cs="仿宋_GB2312"/>
          <w:sz w:val="20"/>
        </w:rPr>
        <w:t>（4）除经甲方批准进行必要的维修工程外，乙方不得损毁服务区域原有的设施和装潢，不得更改已铺设的电缆、电线等电力装置及给排水系统、油气管道等。同时，也不得安装任何可能造成电缆负载过大的电器设备，避免消防风险及不必要的无线电干扰。</w:t>
      </w:r>
    </w:p>
    <w:p>
      <w:pPr>
        <w:pStyle w:val="4"/>
        <w:jc w:val="left"/>
      </w:pPr>
      <w:r>
        <w:rPr>
          <w:rFonts w:ascii="仿宋_GB2312" w:hAnsi="仿宋_GB2312" w:eastAsia="仿宋_GB2312" w:cs="仿宋_GB2312"/>
          <w:sz w:val="20"/>
        </w:rPr>
        <w:t>（5）未获甲方书面同意，乙方任何时候均不得在服务区域存放易燃物品、具有较大挥发性或气味浓烈的液体或任何其他危险品。</w:t>
      </w:r>
    </w:p>
    <w:p>
      <w:pPr>
        <w:pStyle w:val="4"/>
        <w:jc w:val="left"/>
      </w:pPr>
      <w:r>
        <w:rPr>
          <w:rFonts w:ascii="仿宋_GB2312" w:hAnsi="仿宋_GB2312" w:eastAsia="仿宋_GB2312" w:cs="仿宋_GB2312"/>
          <w:sz w:val="20"/>
        </w:rPr>
        <w:t>13.保险</w:t>
      </w:r>
    </w:p>
    <w:p>
      <w:pPr>
        <w:pStyle w:val="4"/>
        <w:jc w:val="left"/>
      </w:pPr>
      <w:r>
        <w:rPr>
          <w:rFonts w:ascii="仿宋_GB2312" w:hAnsi="仿宋_GB2312" w:eastAsia="仿宋_GB2312" w:cs="仿宋_GB2312"/>
          <w:sz w:val="20"/>
        </w:rPr>
        <w:t>（1）乙方应对乙方人员安全以及对第三方安全依法负责（乙方应投保第三责任险)，在乙方的责任区内由于乙方原因导致自己员工或第三方的事故由乙方负责，甲方不承担任何责任。</w:t>
      </w:r>
    </w:p>
    <w:p>
      <w:pPr>
        <w:pStyle w:val="4"/>
        <w:jc w:val="left"/>
      </w:pPr>
      <w:r>
        <w:rPr>
          <w:rFonts w:ascii="仿宋_GB2312" w:hAnsi="仿宋_GB2312" w:eastAsia="仿宋_GB2312" w:cs="仿宋_GB2312"/>
          <w:sz w:val="20"/>
        </w:rPr>
        <w:t>（2）员工人身意外发生在合同有效期内的，乙方所有人员的事故由乙方自行全权负责(乙方应对其员工投保工伤保险或人身意外险)，以保证甲方在乙方工作人员索赔时不受任何责任的约束。</w:t>
      </w:r>
    </w:p>
    <w:p>
      <w:pPr>
        <w:pStyle w:val="4"/>
        <w:jc w:val="left"/>
      </w:pPr>
      <w:r>
        <w:rPr>
          <w:rFonts w:ascii="仿宋_GB2312" w:hAnsi="仿宋_GB2312" w:eastAsia="仿宋_GB2312" w:cs="仿宋_GB2312"/>
          <w:sz w:val="20"/>
        </w:rPr>
        <w:t>（3）其他保险及费用乙方须按《中华人民共和国劳动法》《中华人民共和国劳动合同法》和政府有关各部门规定为全体服务人员交纳所有相关的社会保险及其他相关费用。乙方对此全权负责。</w:t>
      </w:r>
    </w:p>
    <w:p>
      <w:pPr>
        <w:pStyle w:val="4"/>
        <w:jc w:val="left"/>
      </w:pPr>
      <w:r>
        <w:rPr>
          <w:rFonts w:ascii="仿宋_GB2312" w:hAnsi="仿宋_GB2312" w:eastAsia="仿宋_GB2312" w:cs="仿宋_GB2312"/>
          <w:sz w:val="20"/>
        </w:rPr>
        <w:t>14.乙方及其员工遵守物业服务区域内的一切行政管理、消防安全等规定和制度，保证服务区域内的消防设施能正常使用，消防通道畅通，否则承担违规责任。</w:t>
      </w:r>
    </w:p>
    <w:p>
      <w:pPr>
        <w:pStyle w:val="4"/>
        <w:jc w:val="left"/>
      </w:pPr>
      <w:r>
        <w:rPr>
          <w:rFonts w:ascii="仿宋_GB2312" w:hAnsi="仿宋_GB2312" w:eastAsia="仿宋_GB2312" w:cs="仿宋_GB2312"/>
          <w:sz w:val="20"/>
        </w:rPr>
        <w:t>15.遇突发事件或安全检查时，乙方必须配合有关部门执行任务，并指定专职人员协助工作，直至完成。</w:t>
      </w:r>
    </w:p>
    <w:p>
      <w:pPr>
        <w:pStyle w:val="4"/>
        <w:jc w:val="left"/>
      </w:pPr>
      <w:r>
        <w:rPr>
          <w:rFonts w:ascii="仿宋_GB2312" w:hAnsi="仿宋_GB2312" w:eastAsia="仿宋_GB2312" w:cs="仿宋_GB2312"/>
          <w:sz w:val="20"/>
        </w:rPr>
        <w:t>16.乙方须积极配合甲方对其进行的物业服务综合考评。</w:t>
      </w:r>
    </w:p>
    <w:p>
      <w:pPr>
        <w:pStyle w:val="4"/>
        <w:jc w:val="left"/>
      </w:pPr>
      <w:r>
        <w:rPr>
          <w:rFonts w:ascii="仿宋_GB2312" w:hAnsi="仿宋_GB2312" w:eastAsia="仿宋_GB2312" w:cs="仿宋_GB2312"/>
          <w:sz w:val="20"/>
        </w:rPr>
        <w:t>第九条乙方的人员配置</w:t>
      </w:r>
    </w:p>
    <w:p>
      <w:pPr>
        <w:pStyle w:val="4"/>
        <w:jc w:val="left"/>
      </w:pPr>
      <w:r>
        <w:rPr>
          <w:rFonts w:ascii="仿宋_GB2312" w:hAnsi="仿宋_GB2312" w:eastAsia="仿宋_GB2312" w:cs="仿宋_GB2312"/>
          <w:sz w:val="20"/>
        </w:rPr>
        <w:t>1.乙方的人员配置</w:t>
      </w:r>
    </w:p>
    <w:p>
      <w:pPr>
        <w:pStyle w:val="4"/>
        <w:jc w:val="left"/>
      </w:pPr>
      <w:r>
        <w:rPr>
          <w:rFonts w:ascii="仿宋_GB2312" w:hAnsi="仿宋_GB2312" w:eastAsia="仿宋_GB2312" w:cs="仿宋_GB2312"/>
          <w:sz w:val="20"/>
        </w:rPr>
        <w:t>1.1乙方的物业经理；</w:t>
      </w:r>
    </w:p>
    <w:p>
      <w:pPr>
        <w:pStyle w:val="4"/>
        <w:jc w:val="left"/>
      </w:pPr>
      <w:r>
        <w:rPr>
          <w:rFonts w:ascii="仿宋_GB2312" w:hAnsi="仿宋_GB2312" w:eastAsia="仿宋_GB2312" w:cs="仿宋_GB2312"/>
          <w:sz w:val="20"/>
        </w:rPr>
        <w:t>1.2乙方必须采取措施，确保乙方人员稳定，特别是骨干人员（主要管理层人员），未经采购人同意，不得更换人员，相关人员变动须经甲方书面同意；</w:t>
      </w:r>
    </w:p>
    <w:p>
      <w:pPr>
        <w:pStyle w:val="4"/>
        <w:jc w:val="left"/>
      </w:pPr>
      <w:r>
        <w:rPr>
          <w:rFonts w:ascii="仿宋_GB2312" w:hAnsi="仿宋_GB2312" w:eastAsia="仿宋_GB2312" w:cs="仿宋_GB2312"/>
          <w:sz w:val="20"/>
        </w:rPr>
        <w:t>1.3乙方物业经理须及时与甲方沟通，第一时间报告重大、紧急事件；定期向甲方汇报工作情况；</w:t>
      </w:r>
    </w:p>
    <w:p>
      <w:pPr>
        <w:pStyle w:val="4"/>
        <w:jc w:val="left"/>
      </w:pPr>
      <w:r>
        <w:rPr>
          <w:rFonts w:ascii="仿宋_GB2312" w:hAnsi="仿宋_GB2312" w:eastAsia="仿宋_GB2312" w:cs="仿宋_GB2312"/>
          <w:sz w:val="20"/>
        </w:rPr>
        <w:t>1.4保安人员的变动须遵循当地公安部门的有关规定；</w:t>
      </w:r>
    </w:p>
    <w:p>
      <w:pPr>
        <w:pStyle w:val="4"/>
        <w:jc w:val="left"/>
      </w:pPr>
      <w:r>
        <w:rPr>
          <w:rFonts w:ascii="仿宋_GB2312" w:hAnsi="仿宋_GB2312" w:eastAsia="仿宋_GB2312" w:cs="仿宋_GB2312"/>
          <w:sz w:val="20"/>
        </w:rPr>
        <w:t>2.物业人员要求</w:t>
      </w:r>
    </w:p>
    <w:p>
      <w:pPr>
        <w:pStyle w:val="4"/>
        <w:jc w:val="left"/>
      </w:pPr>
      <w:r>
        <w:rPr>
          <w:rFonts w:ascii="仿宋_GB2312" w:hAnsi="仿宋_GB2312" w:eastAsia="仿宋_GB2312" w:cs="仿宋_GB2312"/>
          <w:sz w:val="20"/>
        </w:rPr>
        <w:t>2.1所有相关人员的配备须获得相关主管部门认证的，须配证并持证上岗，且根据不同岗位统一着装；</w:t>
      </w:r>
    </w:p>
    <w:p>
      <w:pPr>
        <w:pStyle w:val="4"/>
        <w:jc w:val="left"/>
      </w:pPr>
      <w:r>
        <w:rPr>
          <w:rFonts w:ascii="仿宋_GB2312" w:hAnsi="仿宋_GB2312" w:eastAsia="仿宋_GB2312" w:cs="仿宋_GB2312"/>
          <w:sz w:val="20"/>
        </w:rPr>
        <w:t>2.2所有相关人员要求政治上可靠，身体素质好，无不良行为记录；</w:t>
      </w:r>
    </w:p>
    <w:p>
      <w:pPr>
        <w:pStyle w:val="4"/>
        <w:jc w:val="left"/>
      </w:pPr>
      <w:r>
        <w:rPr>
          <w:rFonts w:ascii="仿宋_GB2312" w:hAnsi="仿宋_GB2312" w:eastAsia="仿宋_GB2312" w:cs="仿宋_GB2312"/>
          <w:sz w:val="20"/>
        </w:rPr>
        <w:t>2.3重要岗位人员必须由甲方考核、政治审查通过方可录用；</w:t>
      </w:r>
    </w:p>
    <w:p>
      <w:pPr>
        <w:pStyle w:val="4"/>
        <w:jc w:val="left"/>
      </w:pPr>
      <w:r>
        <w:rPr>
          <w:rFonts w:ascii="仿宋_GB2312" w:hAnsi="仿宋_GB2312" w:eastAsia="仿宋_GB2312" w:cs="仿宋_GB2312"/>
          <w:sz w:val="20"/>
        </w:rPr>
        <w:t>2.4为提高物业管理水平，所有物业人员还需进行相关的培训，以匹配合同约定的相关服务要求，相关的培训资料应向甲方报备。在考核过程中发现的个别服务不到位状况，甲方可要求乙方进行强化培训，在1周内达到甲方的合理要求。</w:t>
      </w:r>
    </w:p>
    <w:p>
      <w:pPr>
        <w:pStyle w:val="4"/>
        <w:jc w:val="left"/>
      </w:pPr>
      <w:r>
        <w:rPr>
          <w:rFonts w:ascii="仿宋_GB2312" w:hAnsi="仿宋_GB2312" w:eastAsia="仿宋_GB2312" w:cs="仿宋_GB2312"/>
          <w:sz w:val="20"/>
        </w:rPr>
        <w:t>第十条物业服务费及付款方式</w:t>
      </w:r>
    </w:p>
    <w:p>
      <w:pPr>
        <w:pStyle w:val="4"/>
        <w:jc w:val="left"/>
      </w:pPr>
      <w:r>
        <w:rPr>
          <w:rFonts w:ascii="仿宋_GB2312" w:hAnsi="仿宋_GB2312" w:eastAsia="仿宋_GB2312" w:cs="仿宋_GB2312"/>
          <w:sz w:val="20"/>
        </w:rPr>
        <w:t>甲方按中标价分36个月平均计算，按照《物业管理服务考核办法》每月进行考核后，依据验收考核结果，乙方于次月25日前提交等额合法有效增值税普通发票到甲方，乙方迟延提供的，甲方有权相应顺延付款时间且不视为违约。乙方每期开具的物业管理服务费发票金额应扣除前期的考核扣、罚的相关金额。如乙方提供服务不足一个月的，以每月服务费除以该月天数后按日计算物业管理服务费。甲方自收到发票后10个工作日内将物业管理费用以银行转账方式支付给乙方。若发生不属于本合同约定服务范围内的项目而甲方要求服务的，其发生的费用由双方协商后另行支付。</w:t>
      </w:r>
    </w:p>
    <w:p>
      <w:pPr>
        <w:pStyle w:val="4"/>
        <w:jc w:val="left"/>
      </w:pPr>
      <w:r>
        <w:rPr>
          <w:rFonts w:ascii="仿宋_GB2312" w:hAnsi="仿宋_GB2312" w:eastAsia="仿宋_GB2312" w:cs="仿宋_GB2312"/>
          <w:sz w:val="20"/>
        </w:rPr>
        <w:t>以上付款以转账方式进行支付，乙方指定的收款银行账号如下：</w:t>
      </w:r>
    </w:p>
    <w:p>
      <w:pPr>
        <w:pStyle w:val="4"/>
        <w:jc w:val="left"/>
      </w:pPr>
      <w:r>
        <w:rPr>
          <w:rFonts w:ascii="仿宋_GB2312" w:hAnsi="仿宋_GB2312" w:eastAsia="仿宋_GB2312" w:cs="仿宋_GB2312"/>
          <w:sz w:val="20"/>
        </w:rPr>
        <w:t>开户名：</w:t>
      </w:r>
    </w:p>
    <w:p>
      <w:pPr>
        <w:pStyle w:val="4"/>
        <w:jc w:val="left"/>
      </w:pPr>
      <w:r>
        <w:rPr>
          <w:rFonts w:ascii="仿宋_GB2312" w:hAnsi="仿宋_GB2312" w:eastAsia="仿宋_GB2312" w:cs="仿宋_GB2312"/>
          <w:sz w:val="20"/>
        </w:rPr>
        <w:t>开户行：</w:t>
      </w:r>
    </w:p>
    <w:p>
      <w:pPr>
        <w:pStyle w:val="4"/>
        <w:jc w:val="left"/>
      </w:pPr>
      <w:r>
        <w:rPr>
          <w:rFonts w:ascii="仿宋_GB2312" w:hAnsi="仿宋_GB2312" w:eastAsia="仿宋_GB2312" w:cs="仿宋_GB2312"/>
          <w:sz w:val="20"/>
        </w:rPr>
        <w:t>账号：</w:t>
      </w:r>
    </w:p>
    <w:p>
      <w:pPr>
        <w:pStyle w:val="4"/>
        <w:jc w:val="left"/>
      </w:pPr>
      <w:r>
        <w:rPr>
          <w:rFonts w:ascii="仿宋_GB2312" w:hAnsi="仿宋_GB2312" w:eastAsia="仿宋_GB2312" w:cs="仿宋_GB2312"/>
          <w:sz w:val="20"/>
        </w:rPr>
        <w:t>第十一条经营制约</w:t>
      </w:r>
    </w:p>
    <w:p>
      <w:pPr>
        <w:pStyle w:val="4"/>
        <w:jc w:val="left"/>
      </w:pPr>
      <w:r>
        <w:rPr>
          <w:rFonts w:ascii="仿宋_GB2312" w:hAnsi="仿宋_GB2312" w:eastAsia="仿宋_GB2312" w:cs="仿宋_GB2312"/>
          <w:sz w:val="20"/>
        </w:rPr>
        <w:t>未经甲方同意，乙方无权在服务区域中从事任何广告活动或类似宣传。乙方违约的，甲方有权依照广告法和甲方相关的规定对乙方计收违约金，违约金为因乙方违约从事广告活动或类似宣传导致的实际损失的130%。甲方在该区域发布的广告宣传在不致影响乙方正常工作的情况下，乙方应予以配合。</w:t>
      </w:r>
    </w:p>
    <w:p>
      <w:pPr>
        <w:pStyle w:val="4"/>
        <w:jc w:val="left"/>
      </w:pPr>
      <w:r>
        <w:rPr>
          <w:rFonts w:ascii="仿宋_GB2312" w:hAnsi="仿宋_GB2312" w:eastAsia="仿宋_GB2312" w:cs="仿宋_GB2312"/>
          <w:sz w:val="20"/>
        </w:rPr>
        <w:t>乙方不得以甲方的名义从事任何经济活动，且由此发生的一切债权、债务与甲方无关，且甲方有权以此追究乙方违约责任。</w:t>
      </w:r>
    </w:p>
    <w:p>
      <w:pPr>
        <w:pStyle w:val="4"/>
        <w:jc w:val="left"/>
      </w:pPr>
      <w:r>
        <w:rPr>
          <w:rFonts w:ascii="仿宋_GB2312" w:hAnsi="仿宋_GB2312" w:eastAsia="仿宋_GB2312" w:cs="仿宋_GB2312"/>
          <w:sz w:val="20"/>
        </w:rPr>
        <w:t>第十二条考评办法</w:t>
      </w:r>
    </w:p>
    <w:p>
      <w:pPr>
        <w:pStyle w:val="4"/>
        <w:jc w:val="left"/>
      </w:pPr>
      <w:r>
        <w:rPr>
          <w:rFonts w:ascii="仿宋_GB2312" w:hAnsi="仿宋_GB2312" w:eastAsia="仿宋_GB2312" w:cs="仿宋_GB2312"/>
          <w:sz w:val="20"/>
        </w:rPr>
        <w:t>具体考核内容、奖励和处罚及相关表格详见本项目《招标文件》</w:t>
      </w:r>
    </w:p>
    <w:p>
      <w:pPr>
        <w:pStyle w:val="4"/>
        <w:jc w:val="left"/>
      </w:pPr>
      <w:r>
        <w:rPr>
          <w:rFonts w:ascii="仿宋_GB2312" w:hAnsi="仿宋_GB2312" w:eastAsia="仿宋_GB2312" w:cs="仿宋_GB2312"/>
          <w:sz w:val="20"/>
        </w:rPr>
        <w:t>第十三条违约责任与赔偿损失</w:t>
      </w:r>
    </w:p>
    <w:p>
      <w:pPr>
        <w:pStyle w:val="4"/>
        <w:jc w:val="left"/>
      </w:pPr>
      <w:r>
        <w:rPr>
          <w:rFonts w:ascii="仿宋_GB2312" w:hAnsi="仿宋_GB2312" w:eastAsia="仿宋_GB2312" w:cs="仿宋_GB2312"/>
          <w:sz w:val="20"/>
        </w:rPr>
        <w:t>1.乙方提供的服务不符合本合同规定的，甲方有权拒收并要求乙方限期改正直至符合要求，并且要求乙方支付本合同总价5%的违约金。</w:t>
      </w:r>
    </w:p>
    <w:p>
      <w:pPr>
        <w:pStyle w:val="4"/>
        <w:jc w:val="left"/>
      </w:pPr>
      <w:r>
        <w:rPr>
          <w:rFonts w:ascii="仿宋_GB2312" w:hAnsi="仿宋_GB2312" w:eastAsia="仿宋_GB2312" w:cs="仿宋_GB2312"/>
          <w:sz w:val="20"/>
        </w:rPr>
        <w:t>2.乙方未能依约按时提供服务的，从逾期之日起每日按本合同总价3‰的数额向甲方支付违约金，逾期半个月以上的，甲方有权单方面解除合同，乙方应按合同总价20%的数额向甲方支付违约金，由此造成的一切经济损失，由乙方承担。</w:t>
      </w:r>
    </w:p>
    <w:p>
      <w:pPr>
        <w:pStyle w:val="4"/>
        <w:jc w:val="left"/>
      </w:pPr>
      <w:r>
        <w:rPr>
          <w:rFonts w:ascii="仿宋_GB2312" w:hAnsi="仿宋_GB2312" w:eastAsia="仿宋_GB2312" w:cs="仿宋_GB2312"/>
          <w:sz w:val="20"/>
        </w:rPr>
        <w:t>3.甲方自收到发票后10个工作日内将资金支付到合同约定的乙方账户，不得将采购文件和合同中未规定的义务作为向乙方付款的条件，甲方因自身原因逾期付款，则每日按应付未付款的万分之三向乙方偿付违约金，累计违约金总额不超过应付未付款金额的百分之五。</w:t>
      </w:r>
    </w:p>
    <w:p>
      <w:pPr>
        <w:pStyle w:val="4"/>
        <w:jc w:val="left"/>
      </w:pPr>
      <w:r>
        <w:rPr>
          <w:rFonts w:ascii="仿宋_GB2312" w:hAnsi="仿宋_GB2312" w:eastAsia="仿宋_GB2312" w:cs="仿宋_GB2312"/>
          <w:sz w:val="20"/>
        </w:rPr>
        <w:t>4.本合同履约过程中乙方所须承担的违约金和赔偿金，甲方有权在未付款项中先行扣除。</w:t>
      </w:r>
    </w:p>
    <w:p>
      <w:pPr>
        <w:pStyle w:val="4"/>
        <w:jc w:val="left"/>
      </w:pPr>
      <w:r>
        <w:rPr>
          <w:rFonts w:ascii="仿宋_GB2312" w:hAnsi="仿宋_GB2312" w:eastAsia="仿宋_GB2312" w:cs="仿宋_GB2312"/>
          <w:sz w:val="20"/>
        </w:rPr>
        <w:t>5.其它违约责任按《中华人民共和国民法典》处理。</w:t>
      </w:r>
    </w:p>
    <w:p>
      <w:pPr>
        <w:pStyle w:val="4"/>
        <w:jc w:val="left"/>
      </w:pPr>
      <w:r>
        <w:rPr>
          <w:rFonts w:ascii="仿宋_GB2312" w:hAnsi="仿宋_GB2312" w:eastAsia="仿宋_GB2312" w:cs="仿宋_GB2312"/>
          <w:sz w:val="20"/>
        </w:rPr>
        <w:t>第十四条不可抗力</w:t>
      </w:r>
    </w:p>
    <w:p>
      <w:pPr>
        <w:pStyle w:val="4"/>
        <w:jc w:val="left"/>
      </w:pPr>
      <w:r>
        <w:rPr>
          <w:rFonts w:ascii="仿宋_GB2312" w:hAnsi="仿宋_GB2312" w:eastAsia="仿宋_GB2312" w:cs="仿宋_GB2312"/>
          <w:sz w:val="20"/>
        </w:rPr>
        <w:t>任何一方由于不可抗力原因不能履行合同时，应在不可抗力事件结束后十五日内向对方通报，以减轻可能给对方造成的损失，在取得有关机构的不可抗力证明或双方谅解确认后，允许延期履行或修订合同，并根据情况可部分或全部免于承担违约责任。</w:t>
      </w:r>
    </w:p>
    <w:p>
      <w:pPr>
        <w:pStyle w:val="4"/>
        <w:jc w:val="left"/>
      </w:pPr>
      <w:r>
        <w:rPr>
          <w:rFonts w:ascii="仿宋_GB2312" w:hAnsi="仿宋_GB2312" w:eastAsia="仿宋_GB2312" w:cs="仿宋_GB2312"/>
          <w:sz w:val="20"/>
        </w:rPr>
        <w:t>第十五条保密</w:t>
      </w:r>
    </w:p>
    <w:p>
      <w:pPr>
        <w:pStyle w:val="4"/>
        <w:jc w:val="left"/>
      </w:pPr>
      <w:r>
        <w:rPr>
          <w:rFonts w:ascii="仿宋_GB2312" w:hAnsi="仿宋_GB2312" w:eastAsia="仿宋_GB2312" w:cs="仿宋_GB2312"/>
          <w:sz w:val="20"/>
        </w:rPr>
        <w:t>甲乙双方在订立合同、合同履约过程中，知悉的商业秘密或者其他应当保密的信息，不得泄露或者不正当地使用。任何一方如果发现应当保密的信息已经泄露，应当立刻通知另一方，并采取合理有效措施阻止泄露范围进一步扩大。泄露、不正当地使用该商业秘密或者信息，造成对方损失的，应当承担赔偿责任。</w:t>
      </w:r>
    </w:p>
    <w:p>
      <w:pPr>
        <w:pStyle w:val="4"/>
        <w:jc w:val="left"/>
      </w:pPr>
      <w:r>
        <w:rPr>
          <w:rFonts w:ascii="仿宋_GB2312" w:hAnsi="仿宋_GB2312" w:eastAsia="仿宋_GB2312" w:cs="仿宋_GB2312"/>
          <w:sz w:val="20"/>
        </w:rPr>
        <w:t>第十六条合同生效和终止</w:t>
      </w:r>
    </w:p>
    <w:p>
      <w:pPr>
        <w:pStyle w:val="4"/>
        <w:jc w:val="left"/>
      </w:pPr>
      <w:r>
        <w:rPr>
          <w:rFonts w:ascii="仿宋_GB2312" w:hAnsi="仿宋_GB2312" w:eastAsia="仿宋_GB2312" w:cs="仿宋_GB2312"/>
          <w:sz w:val="20"/>
        </w:rPr>
        <w:t>1.本合同经甲乙双方法定代表人或其委托人签字、单位盖章后生效。</w:t>
      </w:r>
    </w:p>
    <w:p>
      <w:pPr>
        <w:pStyle w:val="4"/>
        <w:jc w:val="left"/>
      </w:pPr>
      <w:r>
        <w:rPr>
          <w:rFonts w:ascii="仿宋_GB2312" w:hAnsi="仿宋_GB2312" w:eastAsia="仿宋_GB2312" w:cs="仿宋_GB2312"/>
          <w:sz w:val="20"/>
        </w:rPr>
        <w:t>2.终止</w:t>
      </w:r>
    </w:p>
    <w:p>
      <w:pPr>
        <w:pStyle w:val="4"/>
        <w:jc w:val="left"/>
      </w:pPr>
      <w:r>
        <w:rPr>
          <w:rFonts w:ascii="仿宋_GB2312" w:hAnsi="仿宋_GB2312" w:eastAsia="仿宋_GB2312" w:cs="仿宋_GB2312"/>
          <w:sz w:val="20"/>
        </w:rPr>
        <w:t>2.1提前终止</w:t>
      </w:r>
    </w:p>
    <w:p>
      <w:pPr>
        <w:pStyle w:val="4"/>
        <w:jc w:val="left"/>
      </w:pPr>
      <w:r>
        <w:rPr>
          <w:rFonts w:ascii="仿宋_GB2312" w:hAnsi="仿宋_GB2312" w:eastAsia="仿宋_GB2312" w:cs="仿宋_GB2312"/>
          <w:sz w:val="20"/>
        </w:rPr>
        <w:t>2.1.1甲方不得在服务期内无正当合法理由终止合同。否则乙方有权向甲方主管部门或财政监管部门报告，按规定处理。对于因甲方原因导致变更、中止或者终止政府采购合同的，甲方依照损失等价补偿的原则对乙方受到的损失予以赔偿或者补偿。</w:t>
      </w:r>
    </w:p>
    <w:p>
      <w:pPr>
        <w:pStyle w:val="4"/>
        <w:jc w:val="left"/>
      </w:pPr>
      <w:r>
        <w:rPr>
          <w:rFonts w:ascii="仿宋_GB2312" w:hAnsi="仿宋_GB2312" w:eastAsia="仿宋_GB2312" w:cs="仿宋_GB2312"/>
          <w:sz w:val="20"/>
        </w:rPr>
        <w:t>2.1.2因乙方在服务期内2次及以上物业服务综合考核未达标，甲方可以单方面终止合同，并追究相关违约责任。</w:t>
      </w:r>
    </w:p>
    <w:p>
      <w:pPr>
        <w:pStyle w:val="4"/>
        <w:jc w:val="left"/>
      </w:pPr>
      <w:r>
        <w:rPr>
          <w:rFonts w:ascii="仿宋_GB2312" w:hAnsi="仿宋_GB2312" w:eastAsia="仿宋_GB2312" w:cs="仿宋_GB2312"/>
          <w:sz w:val="20"/>
        </w:rPr>
        <w:t>2.1.3如甲方发现乙方出现转租、转让、抵押、违法转包、违法分等情况，甲方可以单方面终止合同，并按合同约定处理相关事宜。</w:t>
      </w:r>
    </w:p>
    <w:p>
      <w:pPr>
        <w:pStyle w:val="4"/>
        <w:jc w:val="left"/>
      </w:pPr>
      <w:r>
        <w:rPr>
          <w:rFonts w:ascii="仿宋_GB2312" w:hAnsi="仿宋_GB2312" w:eastAsia="仿宋_GB2312" w:cs="仿宋_GB2312"/>
          <w:sz w:val="20"/>
        </w:rPr>
        <w:t>2.1.4如果乙方在服务期内无正当合法理由终止合同，甲方将追究乙方违约责任，乙方应赔偿甲方的损失，并上报财政监管部门列入黑名单处理。</w:t>
      </w:r>
    </w:p>
    <w:p>
      <w:pPr>
        <w:pStyle w:val="4"/>
        <w:jc w:val="left"/>
      </w:pPr>
      <w:r>
        <w:rPr>
          <w:rFonts w:ascii="仿宋_GB2312" w:hAnsi="仿宋_GB2312" w:eastAsia="仿宋_GB2312" w:cs="仿宋_GB2312"/>
          <w:sz w:val="20"/>
        </w:rPr>
        <w:t>2.1.5如果乙方在服务期内由于乙方原因造成重大责任事故或安全事故，甲方可以单方面终止合同，且乙方须赔偿给甲方造成的经济损失，并将相关情况上报监管部门处理。</w:t>
      </w:r>
    </w:p>
    <w:p>
      <w:pPr>
        <w:pStyle w:val="4"/>
        <w:jc w:val="left"/>
      </w:pPr>
      <w:r>
        <w:rPr>
          <w:rFonts w:ascii="仿宋_GB2312" w:hAnsi="仿宋_GB2312" w:eastAsia="仿宋_GB2312" w:cs="仿宋_GB2312"/>
          <w:sz w:val="20"/>
        </w:rPr>
        <w:t>2.1.6乙方未能履行合同和遵守有关规定，在甲方或财政监管部门发出书面警告后一周内乙方仍无采取补救措施或者补救无果的，甲方可立即终止合同，并按上述2.1.2条处理。</w:t>
      </w:r>
    </w:p>
    <w:p>
      <w:pPr>
        <w:pStyle w:val="4"/>
        <w:jc w:val="left"/>
      </w:pPr>
      <w:r>
        <w:rPr>
          <w:rFonts w:ascii="仿宋_GB2312" w:hAnsi="仿宋_GB2312" w:eastAsia="仿宋_GB2312" w:cs="仿宋_GB2312"/>
          <w:sz w:val="20"/>
        </w:rPr>
        <w:t>2.1.7乙方出现破产清算、重组及兼并等情况，或被债权人接管经营时，甲方不必通知乙方即可终止合同。</w:t>
      </w:r>
    </w:p>
    <w:p>
      <w:pPr>
        <w:pStyle w:val="4"/>
        <w:jc w:val="left"/>
      </w:pPr>
      <w:r>
        <w:rPr>
          <w:rFonts w:ascii="仿宋_GB2312" w:hAnsi="仿宋_GB2312" w:eastAsia="仿宋_GB2312" w:cs="仿宋_GB2312"/>
          <w:sz w:val="20"/>
        </w:rPr>
        <w:t>2.2协议终止</w:t>
      </w:r>
    </w:p>
    <w:p>
      <w:pPr>
        <w:pStyle w:val="4"/>
        <w:jc w:val="left"/>
      </w:pPr>
      <w:r>
        <w:rPr>
          <w:rFonts w:ascii="仿宋_GB2312" w:hAnsi="仿宋_GB2312" w:eastAsia="仿宋_GB2312" w:cs="仿宋_GB2312"/>
          <w:sz w:val="20"/>
        </w:rPr>
        <w:t>经双方协商同意，可在任何时候终止协议，但相关协商记录及情况必须上报财政监管部门备案。</w:t>
      </w:r>
    </w:p>
    <w:p>
      <w:pPr>
        <w:pStyle w:val="4"/>
        <w:jc w:val="left"/>
      </w:pPr>
      <w:r>
        <w:rPr>
          <w:rFonts w:ascii="仿宋_GB2312" w:hAnsi="仿宋_GB2312" w:eastAsia="仿宋_GB2312" w:cs="仿宋_GB2312"/>
          <w:sz w:val="20"/>
        </w:rPr>
        <w:t>2.3自然终止</w:t>
      </w:r>
    </w:p>
    <w:p>
      <w:pPr>
        <w:pStyle w:val="4"/>
        <w:jc w:val="left"/>
      </w:pPr>
      <w:r>
        <w:rPr>
          <w:rFonts w:ascii="仿宋_GB2312" w:hAnsi="仿宋_GB2312" w:eastAsia="仿宋_GB2312" w:cs="仿宋_GB2312"/>
          <w:sz w:val="20"/>
        </w:rPr>
        <w:t>合同规定的服务期满，合同自然终止。</w:t>
      </w:r>
    </w:p>
    <w:p>
      <w:pPr>
        <w:pStyle w:val="4"/>
        <w:jc w:val="left"/>
      </w:pPr>
      <w:r>
        <w:rPr>
          <w:rFonts w:ascii="仿宋_GB2312" w:hAnsi="仿宋_GB2312" w:eastAsia="仿宋_GB2312" w:cs="仿宋_GB2312"/>
          <w:sz w:val="20"/>
        </w:rPr>
        <w:t>3.合同终止执行办法</w:t>
      </w:r>
    </w:p>
    <w:p>
      <w:pPr>
        <w:pStyle w:val="4"/>
        <w:jc w:val="left"/>
      </w:pPr>
      <w:r>
        <w:rPr>
          <w:rFonts w:ascii="仿宋_GB2312" w:hAnsi="仿宋_GB2312" w:eastAsia="仿宋_GB2312" w:cs="仿宋_GB2312"/>
          <w:sz w:val="20"/>
        </w:rPr>
        <w:t>终止合同不影响根据合同规定进行的赔偿、补偿。合同终止时，双方应进行结算，甲方同时进行乙方服务区域设施、设备状况检查并要求乙方三天内将乙方物品撤离服务区域，否则甲方将代为处理，乙方支付甲方相关代为处理费，费用标准双方提前协商约定或按市场价格计算。</w:t>
      </w:r>
    </w:p>
    <w:p>
      <w:pPr>
        <w:pStyle w:val="4"/>
        <w:jc w:val="left"/>
      </w:pPr>
      <w:r>
        <w:rPr>
          <w:rFonts w:ascii="仿宋_GB2312" w:hAnsi="仿宋_GB2312" w:eastAsia="仿宋_GB2312" w:cs="仿宋_GB2312"/>
          <w:sz w:val="20"/>
        </w:rPr>
        <w:t>4.不放弃权利</w:t>
      </w:r>
    </w:p>
    <w:p>
      <w:pPr>
        <w:pStyle w:val="4"/>
        <w:jc w:val="left"/>
      </w:pPr>
      <w:r>
        <w:rPr>
          <w:rFonts w:ascii="仿宋_GB2312" w:hAnsi="仿宋_GB2312" w:eastAsia="仿宋_GB2312" w:cs="仿宋_GB2312"/>
          <w:sz w:val="20"/>
        </w:rPr>
        <w:t>甲方接受乙方的服务，但不放弃对乙方违约行为进行追究的权利；同时，若甲方对乙方某一违约行为放弃进行追究的权利，不代表甲方放弃对乙方其他违约行为进行追究的权利。</w:t>
      </w:r>
    </w:p>
    <w:p>
      <w:pPr>
        <w:pStyle w:val="4"/>
        <w:jc w:val="left"/>
      </w:pPr>
      <w:r>
        <w:rPr>
          <w:rFonts w:ascii="仿宋_GB2312" w:hAnsi="仿宋_GB2312" w:eastAsia="仿宋_GB2312" w:cs="仿宋_GB2312"/>
          <w:sz w:val="20"/>
        </w:rPr>
        <w:t>第十七条争议的解决</w:t>
      </w:r>
    </w:p>
    <w:p>
      <w:pPr>
        <w:pStyle w:val="4"/>
        <w:jc w:val="left"/>
      </w:pPr>
      <w:r>
        <w:rPr>
          <w:rFonts w:ascii="仿宋_GB2312" w:hAnsi="仿宋_GB2312" w:eastAsia="仿宋_GB2312" w:cs="仿宋_GB2312"/>
          <w:sz w:val="20"/>
        </w:rPr>
        <w:t>因本合同引起的争议，甲乙双方应首先通过友好协商解决，如果协商或调解不能解决争议，则任何一方可向甲方所在地人民法院提起诉讼。</w:t>
      </w:r>
    </w:p>
    <w:p>
      <w:pPr>
        <w:pStyle w:val="4"/>
        <w:jc w:val="left"/>
      </w:pPr>
      <w:r>
        <w:rPr>
          <w:rFonts w:ascii="仿宋_GB2312" w:hAnsi="仿宋_GB2312" w:eastAsia="仿宋_GB2312" w:cs="仿宋_GB2312"/>
          <w:sz w:val="20"/>
        </w:rPr>
        <w:t>第十八条其他约定事项</w:t>
      </w:r>
    </w:p>
    <w:p>
      <w:pPr>
        <w:pStyle w:val="4"/>
        <w:jc w:val="left"/>
      </w:pPr>
      <w:r>
        <w:rPr>
          <w:rFonts w:ascii="仿宋_GB2312" w:hAnsi="仿宋_GB2312" w:eastAsia="仿宋_GB2312" w:cs="仿宋_GB2312"/>
          <w:sz w:val="20"/>
        </w:rPr>
        <w:t>1.本合同所有附件、招标文件、投标文件、中标通知书均为合同的有效组成部分，与本合同具有同等法律效力。</w:t>
      </w:r>
    </w:p>
    <w:p>
      <w:pPr>
        <w:pStyle w:val="4"/>
        <w:jc w:val="left"/>
      </w:pPr>
      <w:r>
        <w:rPr>
          <w:rFonts w:ascii="仿宋_GB2312" w:hAnsi="仿宋_GB2312" w:eastAsia="仿宋_GB2312" w:cs="仿宋_GB2312"/>
          <w:sz w:val="20"/>
        </w:rPr>
        <w:t>2.在履行本合同的过程中，所有经双方签署确认的文件（包括会议纪要、补充协议、往来信函）即成为本合同的有效组成部分。</w:t>
      </w:r>
    </w:p>
    <w:p>
      <w:pPr>
        <w:pStyle w:val="4"/>
        <w:jc w:val="left"/>
      </w:pPr>
      <w:r>
        <w:rPr>
          <w:rFonts w:ascii="仿宋_GB2312" w:hAnsi="仿宋_GB2312" w:eastAsia="仿宋_GB2312" w:cs="仿宋_GB2312"/>
          <w:sz w:val="20"/>
        </w:rPr>
        <w:t>3.如一方地址、电话、传真号码有变更，应在变更当日内书面通知对方，否则应承担相应责任。</w:t>
      </w:r>
    </w:p>
    <w:p>
      <w:pPr>
        <w:pStyle w:val="4"/>
        <w:jc w:val="left"/>
      </w:pPr>
      <w:r>
        <w:rPr>
          <w:rFonts w:ascii="仿宋_GB2312" w:hAnsi="仿宋_GB2312" w:eastAsia="仿宋_GB2312" w:cs="仿宋_GB2312"/>
          <w:sz w:val="20"/>
        </w:rPr>
        <w:t>4.本合同一式肆份，双方各执贰份，由甲乙双方签字盖章后生效，具有同等法律效力。</w:t>
      </w:r>
    </w:p>
    <w:p>
      <w:pPr>
        <w:pStyle w:val="4"/>
        <w:jc w:val="left"/>
      </w:pPr>
      <w:r>
        <w:rPr>
          <w:rFonts w:ascii="仿宋_GB2312" w:hAnsi="仿宋_GB2312" w:eastAsia="仿宋_GB2312" w:cs="仿宋_GB2312"/>
          <w:sz w:val="20"/>
        </w:rPr>
        <w:t>5.合同内容如遇国家法律、法规及政策另有规定的，从其规定。</w:t>
      </w:r>
    </w:p>
    <w:p>
      <w:pPr>
        <w:pStyle w:val="4"/>
        <w:jc w:val="left"/>
      </w:pPr>
      <w:r>
        <w:rPr>
          <w:rFonts w:ascii="仿宋_GB2312" w:hAnsi="仿宋_GB2312" w:eastAsia="仿宋_GB2312" w:cs="仿宋_GB2312"/>
          <w:sz w:val="20"/>
        </w:rPr>
        <w:t>（以下无正文，为签署页）</w:t>
      </w:r>
    </w:p>
    <w:p>
      <w:pPr>
        <w:pStyle w:val="4"/>
        <w:jc w:val="left"/>
      </w:pPr>
      <w:r>
        <w:rPr>
          <w:rFonts w:ascii="仿宋_GB2312" w:hAnsi="仿宋_GB2312" w:eastAsia="仿宋_GB2312" w:cs="仿宋_GB2312"/>
          <w:sz w:val="20"/>
        </w:rPr>
        <w:t>甲方(盖章)：</w:t>
      </w:r>
    </w:p>
    <w:p>
      <w:pPr>
        <w:pStyle w:val="4"/>
        <w:jc w:val="left"/>
      </w:pPr>
      <w:r>
        <w:rPr>
          <w:rFonts w:ascii="仿宋_GB2312" w:hAnsi="仿宋_GB2312" w:eastAsia="仿宋_GB2312" w:cs="仿宋_GB2312"/>
          <w:sz w:val="20"/>
        </w:rPr>
        <w:t>法定代表人（或代理人）：</w:t>
      </w:r>
    </w:p>
    <w:p>
      <w:pPr>
        <w:pStyle w:val="4"/>
        <w:jc w:val="left"/>
      </w:pPr>
      <w:r>
        <w:rPr>
          <w:rFonts w:ascii="仿宋_GB2312" w:hAnsi="仿宋_GB2312" w:eastAsia="仿宋_GB2312" w:cs="仿宋_GB2312"/>
          <w:sz w:val="20"/>
        </w:rPr>
        <w:t>联系电话：</w:t>
      </w:r>
    </w:p>
    <w:p>
      <w:pPr>
        <w:pStyle w:val="4"/>
        <w:jc w:val="left"/>
      </w:pPr>
      <w:r>
        <w:rPr>
          <w:rFonts w:ascii="仿宋_GB2312" w:hAnsi="仿宋_GB2312" w:eastAsia="仿宋_GB2312" w:cs="仿宋_GB2312"/>
          <w:sz w:val="20"/>
        </w:rPr>
        <w:t>合同签订日期：    年  月  日</w:t>
      </w:r>
    </w:p>
    <w:p>
      <w:pPr>
        <w:pStyle w:val="4"/>
        <w:jc w:val="left"/>
      </w:pPr>
      <w:r>
        <w:rPr>
          <w:rFonts w:ascii="仿宋_GB2312" w:hAnsi="仿宋_GB2312" w:eastAsia="仿宋_GB2312" w:cs="仿宋_GB2312"/>
          <w:sz w:val="20"/>
        </w:rPr>
        <w:t>乙方(盖章)：</w:t>
      </w:r>
    </w:p>
    <w:p>
      <w:pPr>
        <w:pStyle w:val="4"/>
        <w:jc w:val="left"/>
      </w:pPr>
      <w:r>
        <w:rPr>
          <w:rFonts w:ascii="仿宋_GB2312" w:hAnsi="仿宋_GB2312" w:eastAsia="仿宋_GB2312" w:cs="仿宋_GB2312"/>
          <w:sz w:val="20"/>
        </w:rPr>
        <w:t>法定代表人（或代理人）：</w:t>
      </w:r>
    </w:p>
    <w:p>
      <w:pPr>
        <w:pStyle w:val="4"/>
        <w:jc w:val="left"/>
      </w:pPr>
      <w:r>
        <w:rPr>
          <w:rFonts w:ascii="仿宋_GB2312" w:hAnsi="仿宋_GB2312" w:eastAsia="仿宋_GB2312" w:cs="仿宋_GB2312"/>
          <w:sz w:val="20"/>
        </w:rPr>
        <w:t>联系电话：</w:t>
      </w:r>
    </w:p>
    <w:p>
      <w:pPr>
        <w:pStyle w:val="4"/>
        <w:jc w:val="left"/>
      </w:pPr>
      <w:r>
        <w:rPr>
          <w:rFonts w:ascii="仿宋_GB2312" w:hAnsi="仿宋_GB2312" w:eastAsia="仿宋_GB2312" w:cs="仿宋_GB2312"/>
          <w:sz w:val="20"/>
        </w:rPr>
        <w:t>合同签订日期：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采购项目名称：国家税务总局韶关市曲江区税务局2026—2028年物业管理服务采购项目</w:t>
      </w:r>
    </w:p>
    <w:p>
      <w:pPr>
        <w:pStyle w:val="4"/>
        <w:jc w:val="center"/>
        <w:outlineLvl w:val="3"/>
      </w:pPr>
      <w:r>
        <w:rPr>
          <w:rFonts w:ascii="仿宋_GB2312" w:hAnsi="仿宋_GB2312" w:eastAsia="仿宋_GB2312" w:cs="仿宋_GB2312"/>
          <w:b/>
          <w:sz w:val="24"/>
        </w:rPr>
        <w:t>采购项目编号：GPCGD25C500FG158F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你方组织的“国家税务总局韶关市曲江区税务局2026—2028年物业管理服务采购项目”项目的招标[采购项目编号为：GPCGD25C500FG158F ]，我方愿参与投标。</w:t>
      </w:r>
    </w:p>
    <w:p>
      <w:pPr>
        <w:pStyle w:val="4"/>
        <w:ind w:firstLine="480"/>
        <w:jc w:val="left"/>
      </w:pPr>
      <w:r>
        <w:rPr>
          <w:rFonts w:ascii="仿宋_GB2312" w:hAnsi="仿宋_GB2312" w:eastAsia="仿宋_GB2312" w:cs="仿宋_GB2312"/>
        </w:rPr>
        <w:t>我方确认收到贵方提供的“国家税务总局韶关市曲江区税务局2026—2028年物业管理服务采购项目”项目的招标文件的全部内容。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（九）我方接受承诺向贵方支付代理服务费，项目总报价已包含代理服务费，如果被确定为中标供应商，承诺向贵方足额支付。</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作为我公司的全权代理人，就“国家税务总局韶关市曲江区税务局2026—2028年物业管理服务采购项目”项目采购[采购项目编号为GPCGD25C500FG158F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致：国家税务总局韶关市曲江区税务局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如果我方在贵采购代理机构组织的国家税务总局韶关市曲江区税务局2026—2028年物业管理服务采购项目招标中获中标（采购项目编号：GPCGD25C500FG158F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我单位已登记并准备参与“国家税务总局韶关市曲江区税务局2026—2028年物业管理服务采购项目”项目（采购项目编号：GPCGD25C500FG158F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DFF47B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caijing</cp:lastModifiedBy>
  <dcterms:modified xsi:type="dcterms:W3CDTF">2025-11-27T18:15:44Z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