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国家税务总局汕头市潮阳区税务局第一税务分局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numPr>
          <w:ilvl w:val="0"/>
          <w:numId w:val="1"/>
        </w:numPr>
        <w:adjustRightInd w:val="0"/>
        <w:snapToGrid w:val="0"/>
        <w:spacing w:line="580" w:lineRule="exact"/>
        <w:rPr>
          <w:rFonts w:hint="eastAsia" w:ascii="黑体" w:hAnsi="黑体" w:eastAsia="黑体" w:cs="黑体"/>
          <w:color w:val="auto"/>
          <w:kern w:val="0"/>
          <w:sz w:val="32"/>
          <w:szCs w:val="32"/>
          <w:lang w:eastAsia="zh-CN"/>
        </w:rPr>
      </w:pPr>
      <w:r>
        <w:rPr>
          <w:rFonts w:hint="eastAsia" w:ascii="黑体" w:hAnsi="黑体" w:eastAsia="黑体"/>
          <w:color w:val="auto"/>
          <w:sz w:val="32"/>
          <w:szCs w:val="22"/>
          <w:lang w:eastAsia="zh-CN"/>
        </w:rPr>
        <w:t>税务管理</w:t>
      </w: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bookmarkStart w:id="0" w:name="_GoBack"/>
      <w:bookmarkEnd w:id="0"/>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r>
        <w:rPr>
          <w:rFonts w:hint="eastAsia" w:ascii="仿宋_GB2312" w:eastAsia="仿宋_GB2312"/>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widowControl w:val="0"/>
        <w:numPr>
          <w:ilvl w:val="0"/>
          <w:numId w:val="0"/>
        </w:numPr>
        <w:adjustRightInd w:val="0"/>
        <w:snapToGrid w:val="0"/>
        <w:spacing w:line="580" w:lineRule="exact"/>
        <w:jc w:val="both"/>
        <w:rPr>
          <w:rFonts w:hint="eastAsia" w:ascii="黑体" w:hAnsi="黑体" w:eastAsia="黑体"/>
          <w:color w:val="auto"/>
          <w:sz w:val="32"/>
          <w:szCs w:val="22"/>
          <w:lang w:eastAsia="zh-CN"/>
        </w:rPr>
      </w:pPr>
    </w:p>
    <w:p>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numPr>
          <w:ilvl w:val="0"/>
          <w:numId w:val="1"/>
        </w:numPr>
        <w:adjustRightInd w:val="0"/>
        <w:snapToGrid w:val="0"/>
        <w:spacing w:line="580" w:lineRule="exact"/>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29" o:spt="75" type="#_x0000_t75" style="height:356.8pt;width:395.75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r>
        <w:rPr>
          <w:rFonts w:hint="eastAsia" w:ascii="仿宋_GB2312" w:hAnsi="仿宋" w:eastAsia="仿宋_GB2312"/>
          <w:color w:val="auto"/>
          <w:sz w:val="32"/>
          <w:szCs w:val="32"/>
        </w:rPr>
        <w:br w:type="page"/>
      </w:r>
    </w:p>
    <w:p>
      <w:pPr>
        <w:numPr>
          <w:ilvl w:val="0"/>
          <w:numId w:val="0"/>
        </w:numPr>
        <w:adjustRightInd w:val="0"/>
        <w:snapToGrid w:val="0"/>
        <w:spacing w:line="58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417.7pt;width:431.25pt;" o:ole="t" filled="f" o:preferrelative="t" stroked="f" coordsize="21600,21600">
            <v:path/>
            <v:fill on="f" focussize="0,0"/>
            <v:stroke on="f"/>
            <v:imagedata r:id="rId16" o:title=""/>
            <o:lock v:ext="edit" aspectratio="t"/>
            <w10:wrap type="none"/>
            <w10:anchorlock/>
          </v:shape>
          <o:OLEObject Type="Embed" ProgID="Visio.Drawing.15" ShapeID="_x0000_i1030" DrawAspect="Content" ObjectID="_1468075730" r:id="rId15">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92.8pt;width:431.7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50.25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57.75pt;width:396pt;" o:ole="t" filled="f" o:preferrelative="t" stroked="f" coordsize="21600,21600">
            <v:path/>
            <v:fill on="f" focussize="0,0"/>
            <v:stroke on="f"/>
            <v:imagedata r:id="rId22" o:title=""/>
            <o:lock v:ext="edit" aspectratio="f"/>
            <w10:wrap type="none"/>
            <w10:anchorlock/>
          </v:shape>
          <o:OLEObject Type="Embed" ProgID="Visio.Drawing.15" ShapeID="_x0000_i1033" DrawAspect="Content" ObjectID="_1468075733" r:id="rId2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57.05pt;width:395.3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357.05pt;width:395.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57pt;width:395.2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57.05pt;width:395.3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57.05pt;width:395.3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9" o:spt="75" type="#_x0000_t75" style="height:356.35pt;width:395.3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jc w:val="center"/>
        <w:rPr>
          <w:rFonts w:hint="eastAsia" w:ascii="仿宋_GB2312"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0" o:spt="75" type="#_x0000_t75" style="height:356.35pt;width:395.3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40" r:id="rId35">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56.35pt;width:395.3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2" o:spt="75" type="#_x0000_t75" style="height:357.75pt;width:395.7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75pt;width:395.7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4" o:spt="75" type="#_x0000_t75" style="height:292.55pt;width:395.3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292.55pt;width:395.3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92.5pt;width:395.2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92.55pt;width:395.3pt;" o:ole="t" filled="f" o:preferrelative="t" stroked="f" coordsize="21600,21600">
            <v:path/>
            <v:fill on="f" focussize="0,0"/>
            <v:stroke on="f"/>
            <v:imagedata r:id="rId44" o:title=""/>
            <o:lock v:ext="edit" aspectratio="t"/>
            <w10:wrap type="none"/>
            <w10:anchorlock/>
          </v:shape>
          <o:OLEObject Type="Embed" ProgID="Visio.Drawing.15" ShapeID="_x0000_i1047" DrawAspect="Content" ObjectID="_1468075747" r:id="rId4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黑体" w:hAnsi="黑体" w:eastAsia="黑体"/>
          <w:color w:val="auto"/>
          <w:sz w:val="32"/>
          <w:szCs w:val="22"/>
          <w:lang w:eastAsia="zh-CN"/>
        </w:rPr>
        <w:t>三、监管执法</w: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040601—04</w:t>
      </w:r>
      <w:r>
        <w:rPr>
          <w:rFonts w:hint="eastAsia" w:ascii="仿宋_GB2312" w:eastAsia="仿宋_GB2312"/>
          <w:color w:val="auto"/>
          <w:sz w:val="32"/>
          <w:szCs w:val="32"/>
          <w:lang w:val="en-US" w:eastAsia="zh-CN"/>
        </w:rPr>
        <w:t>0609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8" o:spt="75" type="#_x0000_t75" style="height:287.85pt;width:264.85pt;" o:ole="t" filled="f" o:preferrelative="t" stroked="f" coordsize="21600,21600">
            <v:path/>
            <v:fill on="f" focussize="0,0"/>
            <v:stroke on="f"/>
            <v:imagedata r:id="rId51" o:title=""/>
            <o:lock v:ext="edit" aspectratio="t"/>
            <w10:wrap type="none"/>
            <w10:anchorlock/>
          </v:shape>
          <o:OLEObject Type="Embed" ProgID="Visio.Drawing.15" ShapeID="_x0000_i1048" DrawAspect="Content" ObjectID="_1468075748" r:id="rId50">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49" o:spt="75" type="#_x0000_t75" style="height:471.6pt;width:410.8pt;" o:ole="t" filled="f" o:preferrelative="t" stroked="f" coordsize="21600,21600">
            <v:path/>
            <v:fill on="f" focussize="0,0"/>
            <v:stroke on="f"/>
            <v:imagedata r:id="rId53" o:title=""/>
            <o:lock v:ext="edit" aspectratio="t"/>
            <w10:wrap type="none"/>
            <w10:anchorlock/>
          </v:shape>
          <o:OLEObject Type="Embed" ProgID="Visio.Drawing.15" ShapeID="_x0000_i1049" DrawAspect="Content" ObjectID="_1468075749" r:id="rId52">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877D42"/>
    <w:multiLevelType w:val="singleLevel"/>
    <w:tmpl w:val="20877D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09A56030"/>
    <w:rsid w:val="131B76AD"/>
    <w:rsid w:val="2C0C4F60"/>
    <w:rsid w:val="2DBC32EE"/>
    <w:rsid w:val="3BA54515"/>
    <w:rsid w:val="44DE6B13"/>
    <w:rsid w:val="5A582D8E"/>
    <w:rsid w:val="5E25792C"/>
    <w:rsid w:val="5F7E3507"/>
    <w:rsid w:val="634D5F83"/>
    <w:rsid w:val="755E1868"/>
    <w:rsid w:val="78D11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