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left"/>
        <w:rPr>
          <w:rFonts w:hint="eastAsia" w:ascii="黑体" w:hAnsi="黑体" w:eastAsia="黑体" w:cs="黑体"/>
          <w:sz w:val="32"/>
          <w:szCs w:val="32"/>
        </w:rPr>
      </w:pPr>
      <w:r>
        <w:rPr>
          <w:rFonts w:hint="eastAsia" w:ascii="黑体" w:hAnsi="黑体" w:eastAsia="黑体" w:cs="黑体"/>
          <w:sz w:val="32"/>
          <w:szCs w:val="32"/>
        </w:rPr>
        <w:t>附件</w:t>
      </w:r>
    </w:p>
    <w:p>
      <w:pPr>
        <w:widowControl w:val="0"/>
        <w:overflowPunct/>
        <w:autoSpaceDE/>
        <w:autoSpaceDN/>
        <w:adjustRightInd/>
        <w:spacing w:before="156" w:beforeLines="50" w:after="156" w:afterLines="50" w:line="560" w:lineRule="exact"/>
        <w:jc w:val="center"/>
        <w:textAlignment w:val="auto"/>
        <w:rPr>
          <w:rFonts w:hint="eastAsia" w:ascii="方正小标宋简体" w:hAnsi="方正小标宋简体" w:eastAsia="方正小标宋简体" w:cs="方正小标宋简体"/>
          <w:sz w:val="36"/>
          <w:szCs w:val="36"/>
        </w:rPr>
      </w:pPr>
      <w:bookmarkStart w:id="0" w:name="_GoBack"/>
      <w:r>
        <w:rPr>
          <w:rFonts w:hint="eastAsia" w:ascii="方正小标宋简体" w:hAnsi="方正小标宋简体" w:eastAsia="方正小标宋简体" w:cs="方正小标宋简体"/>
          <w:sz w:val="36"/>
          <w:szCs w:val="36"/>
        </w:rPr>
        <w:t>税务文书电子送达确认书</w:t>
      </w:r>
    </w:p>
    <w:bookmarkEnd w:id="0"/>
    <w:p>
      <w:pPr>
        <w:widowControl w:val="0"/>
        <w:overflowPunct/>
        <w:autoSpaceDE/>
        <w:autoSpaceDN/>
        <w:adjustRightInd w:val="0"/>
        <w:snapToGrid w:val="0"/>
        <w:spacing w:line="360" w:lineRule="auto"/>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为进一步便利纳税人办税，保护纳税人合法权益，税务机关自2020年4月1日起在全国范围内推行税务文书电子送达。签订本确认书前，请您知悉以下内容：</w:t>
      </w:r>
    </w:p>
    <w:p>
      <w:pPr>
        <w:widowControl w:val="0"/>
        <w:overflowPunct/>
        <w:autoSpaceDE/>
        <w:autoSpaceDN/>
        <w:adjustRightInd w:val="0"/>
        <w:snapToGrid w:val="0"/>
        <w:spacing w:line="360" w:lineRule="auto"/>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电子送达税务文书的范围为税务机关税收征收管理中出具的各类文书，暂不包括税务处理决定书、税务行政处罚决定书（不含简易程序处罚）、税收保全措施决定书、税收强制执行决定书、阻止出境决定书以及税务稽查、税务行政复议过程中使用的税务文书。</w:t>
      </w:r>
    </w:p>
    <w:p>
      <w:pPr>
        <w:widowControl w:val="0"/>
        <w:overflowPunct/>
        <w:autoSpaceDE/>
        <w:autoSpaceDN/>
        <w:adjustRightInd w:val="0"/>
        <w:snapToGrid w:val="0"/>
        <w:spacing w:line="360" w:lineRule="auto"/>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二、纳税人、扣缴义务人签订本确认书后，税务机关可以通过电子税务局送达电子税务文书。电子版式税务文书到达电子税务局纳税人端的日期为送达日期。</w:t>
      </w:r>
    </w:p>
    <w:p>
      <w:pPr>
        <w:widowControl w:val="0"/>
        <w:overflowPunct/>
        <w:autoSpaceDE/>
        <w:autoSpaceDN/>
        <w:adjustRightInd w:val="0"/>
        <w:snapToGrid w:val="0"/>
        <w:spacing w:line="360" w:lineRule="auto"/>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三、电子版式税务文书与纸质税务文书具有同等法律效力。纳税人、扣缴义务人需要纸质文书的，可自行下载打印，也可以到税务机关办税服务厅打印。</w:t>
      </w:r>
    </w:p>
    <w:p>
      <w:pPr>
        <w:widowControl w:val="0"/>
        <w:overflowPunct/>
        <w:autoSpaceDE/>
        <w:autoSpaceDN/>
        <w:adjustRightInd w:val="0"/>
        <w:snapToGrid w:val="0"/>
        <w:spacing w:line="360" w:lineRule="auto"/>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□我已认真阅读并理解《税务文书电子送达确认书》全部内容，同意税务机关通过电子税务局送达电子税务文书。</w:t>
      </w:r>
    </w:p>
    <w:p>
      <w:pPr>
        <w:widowControl w:val="0"/>
        <w:overflowPunct/>
        <w:autoSpaceDE/>
        <w:autoSpaceDN/>
        <w:adjustRightInd/>
        <w:spacing w:line="560" w:lineRule="exact"/>
        <w:ind w:firstLine="640" w:firstLineChars="200"/>
        <w:textAlignment w:val="auto"/>
        <w:rPr>
          <w:rFonts w:hint="eastAsia" w:ascii="仿宋_GB2312" w:hAnsi="仿宋_GB2312" w:eastAsia="仿宋_GB2312" w:cs="仿宋_GB2312"/>
          <w:sz w:val="32"/>
          <w:szCs w:val="32"/>
        </w:rPr>
      </w:pPr>
    </w:p>
    <w:p>
      <w:pPr>
        <w:widowControl w:val="0"/>
        <w:overflowPunct/>
        <w:autoSpaceDE/>
        <w:autoSpaceDN/>
        <w:adjustRightInd/>
        <w:spacing w:line="560" w:lineRule="exact"/>
        <w:ind w:firstLine="3200" w:firstLineChars="10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纳税人/扣缴义务人签字（印章）</w:t>
      </w:r>
    </w:p>
    <w:p>
      <w:pPr>
        <w:widowControl w:val="0"/>
        <w:overflowPunct/>
        <w:autoSpaceDE/>
        <w:autoSpaceDN/>
        <w:adjustRightInd/>
        <w:spacing w:line="560" w:lineRule="exact"/>
        <w:ind w:firstLine="640" w:firstLineChars="200"/>
        <w:textAlignment w:val="auto"/>
      </w:pPr>
      <w:r>
        <w:rPr>
          <w:rFonts w:hint="eastAsia" w:ascii="仿宋_GB2312" w:hAnsi="仿宋_GB2312" w:eastAsia="仿宋_GB2312" w:cs="仿宋_GB2312"/>
          <w:sz w:val="32"/>
          <w:szCs w:val="32"/>
        </w:rPr>
        <w:t xml:space="preserve">                         年   月  日</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8"/>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F1828EE"/>
    <w:rsid w:val="6F1828E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overflowPunct w:val="0"/>
      <w:autoSpaceDE w:val="0"/>
      <w:autoSpaceDN w:val="0"/>
      <w:adjustRightInd w:val="0"/>
      <w:jc w:val="both"/>
      <w:textAlignment w:val="baseline"/>
    </w:pPr>
    <w:rPr>
      <w:rFonts w:ascii="Times New Roman" w:hAnsi="Times New Roman" w:eastAsia="宋体" w:cs="Times New Roman"/>
      <w:sz w:val="21"/>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Office_11.8.2.10158_F1E327BC-269C-435d-A152-05C5408002CA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2023-10-10T06:21:00Z</dcterms:created>
  <dc:creator>林增文</dc:creator>
  <cp:lastModifiedBy>林增文</cp:lastModifiedBy>
  <dcterms:modified xsi:type="dcterms:W3CDTF">2023-10-10T06:21:15Z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2052-11.8.2.10158</vt:lpwstr>
  </property>
</Properties>
</file>