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阳春市第三批获得非营利组织免税资格单位名单: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阳春东风精神病医院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45086"/>
    <w:rsid w:val="617A5B94"/>
    <w:rsid w:val="691A2BA3"/>
    <w:rsid w:val="7891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2021-11-09T08:15:00Z</dcterms:created>
  <dc:creator>Administrator</dc:creator>
  <cp:lastModifiedBy>赖昭璋</cp:lastModifiedBy>
  <dcterms:modified xsi:type="dcterms:W3CDTF">2021-11-09T09:13:26Z</dcterms:modified>
  <dc:title>关于公布阳春市第三批获得非营利组织免税资格单位名单的通知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F3A0E16A1058471A9250336E688F00C4</vt:lpwstr>
  </property>
</Properties>
</file>