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480" w:lineRule="auto"/>
        <w:rPr>
          <w:rFonts w:ascii="黑体" w:hAnsi="黑体" w:eastAsia="黑体"/>
          <w:sz w:val="28"/>
        </w:rPr>
      </w:pPr>
    </w:p>
    <w:p>
      <w:pPr>
        <w:spacing w:line="360" w:lineRule="auto"/>
        <w:jc w:val="center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国家税务总局珠海市香洲区</w:t>
      </w:r>
      <w:r>
        <w:rPr>
          <w:rFonts w:hint="eastAsia"/>
          <w:b/>
          <w:sz w:val="36"/>
          <w:szCs w:val="36"/>
        </w:rPr>
        <w:t>税务局</w:t>
      </w:r>
      <w:r>
        <w:rPr>
          <w:rFonts w:hint="eastAsia"/>
          <w:b/>
          <w:sz w:val="36"/>
          <w:szCs w:val="36"/>
          <w:lang w:eastAsia="zh-CN"/>
        </w:rPr>
        <w:t>翠香税务分局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责令提供社会保险费缴费担保通知书</w:t>
      </w:r>
    </w:p>
    <w:p>
      <w:pPr>
        <w:snapToGrid w:val="0"/>
        <w:spacing w:beforeLines="50" w:afterLines="50" w:line="360" w:lineRule="auto"/>
        <w:jc w:val="center"/>
        <w:rPr>
          <w:rFonts w:hint="eastAsia" w:ascii="宋体" w:hAnsi="宋体" w:eastAsia="楷体_GB2312"/>
          <w:spacing w:val="20"/>
          <w:sz w:val="24"/>
          <w:u w:val="none"/>
          <w:lang w:eastAsia="zh-CN"/>
        </w:rPr>
      </w:pPr>
      <w:r>
        <w:rPr>
          <w:rFonts w:hint="eastAsia" w:ascii="宋体" w:hAnsi="宋体" w:eastAsia="楷体_GB2312"/>
          <w:spacing w:val="20"/>
          <w:sz w:val="24"/>
          <w:u w:val="none"/>
          <w:lang w:eastAsia="zh-CN"/>
        </w:rPr>
        <w:t>珠香翠税社责担通字〔</w:t>
      </w:r>
      <w:r>
        <w:rPr>
          <w:rFonts w:hint="eastAsia" w:ascii="宋体" w:hAnsi="宋体" w:eastAsia="楷体_GB2312"/>
          <w:spacing w:val="20"/>
          <w:sz w:val="24"/>
          <w:u w:val="none"/>
          <w:lang w:val="en-US" w:eastAsia="zh-CN"/>
        </w:rPr>
        <w:t>2024</w:t>
      </w:r>
      <w:r>
        <w:rPr>
          <w:rFonts w:hint="eastAsia" w:ascii="宋体" w:hAnsi="宋体" w:eastAsia="楷体_GB2312"/>
          <w:spacing w:val="20"/>
          <w:sz w:val="24"/>
          <w:u w:val="none"/>
          <w:lang w:eastAsia="zh-CN"/>
        </w:rPr>
        <w:t>〕</w:t>
      </w:r>
      <w:r>
        <w:rPr>
          <w:rFonts w:hint="eastAsia" w:ascii="宋体" w:hAnsi="宋体" w:eastAsia="楷体_GB2312"/>
          <w:spacing w:val="20"/>
          <w:sz w:val="24"/>
          <w:u w:val="none"/>
          <w:lang w:val="en-US" w:eastAsia="zh-CN"/>
        </w:rPr>
        <w:t>1</w:t>
      </w:r>
      <w:r>
        <w:rPr>
          <w:rFonts w:hint="eastAsia" w:ascii="宋体" w:hAnsi="宋体" w:eastAsia="楷体_GB2312"/>
          <w:spacing w:val="20"/>
          <w:sz w:val="24"/>
          <w:u w:val="none"/>
          <w:lang w:eastAsia="zh-CN"/>
        </w:rPr>
        <w:t>号</w:t>
      </w:r>
    </w:p>
    <w:p>
      <w:pPr>
        <w:pStyle w:val="5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珠海市香洲快乐宝贝教育咨询有限公司：</w:t>
      </w:r>
    </w:p>
    <w:p>
      <w:pPr>
        <w:pStyle w:val="5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（纳税人识别号：91440400555627261U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单位社保号：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0402500023915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autoSpaceDE w:val="0"/>
        <w:autoSpaceDN w:val="0"/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bookmarkStart w:id="0" w:name="_GoBack"/>
      <w:bookmarkEnd w:id="0"/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根据《中华人民共和国社会保险法》第六十三条规定，限你单位自收到本通知之日起15日内向我局（地址：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珠海市香洲区人民西路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663号翠香税务分局</w:t>
      </w:r>
      <w:r>
        <w:rPr>
          <w:rFonts w:hint="eastAsia" w:ascii="仿宋_GB2312" w:hAnsi="仿宋" w:eastAsia="仿宋_GB2312"/>
          <w:sz w:val="32"/>
          <w:szCs w:val="32"/>
        </w:rPr>
        <w:t>）提供金额人民币（大写）</w:t>
      </w:r>
      <w:r>
        <w:rPr>
          <w:rFonts w:hint="eastAsia" w:ascii="仿宋_GB2312" w:hAnsi="仿宋" w:eastAsia="仿宋_GB2312"/>
          <w:sz w:val="32"/>
          <w:szCs w:val="32"/>
          <w:u w:val="single"/>
          <w:lang w:eastAsia="zh-CN"/>
        </w:rPr>
        <w:t>贰万伍仟捌佰贰拾陆元捌角叁分</w:t>
      </w:r>
      <w:r>
        <w:rPr>
          <w:rFonts w:hint="eastAsia" w:ascii="仿宋_GB2312" w:hAnsi="仿宋" w:eastAsia="仿宋_GB2312"/>
          <w:sz w:val="32"/>
          <w:szCs w:val="32"/>
        </w:rPr>
        <w:t>￥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25826.83</w:t>
      </w:r>
      <w:r>
        <w:rPr>
          <w:rFonts w:hint="eastAsia" w:ascii="仿宋_GB2312" w:hAnsi="仿宋" w:eastAsia="仿宋_GB2312"/>
          <w:sz w:val="32"/>
          <w:szCs w:val="32"/>
        </w:rPr>
        <w:t>元的缴费担保，逾期未能提供社会保险费缴费担保的，将依法申请人民法院采取强制措施。</w:t>
      </w: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如对本通知有异议，可以自收到本通知之日起60日内依法向</w:t>
      </w:r>
      <w:r>
        <w:rPr>
          <w:rFonts w:hint="eastAsia" w:ascii="仿宋_GB2312" w:hAnsi="仿宋" w:eastAsia="仿宋_GB2312" w:cs="方正仿宋_GBK"/>
          <w:sz w:val="32"/>
          <w:szCs w:val="32"/>
          <w:lang w:eastAsia="zh-CN"/>
        </w:rPr>
        <w:t>国家税务总局珠海市香洲区税务局</w:t>
      </w:r>
      <w:r>
        <w:rPr>
          <w:rFonts w:hint="eastAsia" w:ascii="仿宋_GB2312" w:hAnsi="仿宋" w:eastAsia="仿宋_GB2312" w:cs="方正仿宋_GBK"/>
          <w:sz w:val="32"/>
          <w:szCs w:val="32"/>
        </w:rPr>
        <w:t>申请行政复议，或自收到本通知之日起6个月内依法向</w:t>
      </w:r>
      <w:r>
        <w:rPr>
          <w:rFonts w:hint="eastAsia" w:ascii="仿宋_GB2312" w:hAnsi="仿宋" w:eastAsia="仿宋_GB2312" w:cs="方正仿宋_GBK"/>
          <w:sz w:val="32"/>
          <w:szCs w:val="32"/>
          <w:lang w:eastAsia="zh-CN"/>
        </w:rPr>
        <w:t>珠海市金湾区</w:t>
      </w:r>
      <w:r>
        <w:rPr>
          <w:rFonts w:hint="eastAsia" w:ascii="仿宋_GB2312" w:hAnsi="仿宋" w:eastAsia="仿宋_GB2312" w:cs="方正仿宋_GBK"/>
          <w:sz w:val="32"/>
          <w:szCs w:val="32"/>
        </w:rPr>
        <w:t>人民法院</w:t>
      </w:r>
      <w:r>
        <w:rPr>
          <w:rFonts w:hint="eastAsia" w:ascii="仿宋_GB2312" w:hAnsi="仿宋" w:eastAsia="仿宋_GB2312" w:cs="方正仿宋_GBK"/>
          <w:sz w:val="32"/>
          <w:szCs w:val="32"/>
        </w:rPr>
        <w:t>起诉。</w:t>
      </w:r>
    </w:p>
    <w:p>
      <w:pPr>
        <w:autoSpaceDE w:val="0"/>
        <w:autoSpaceDN w:val="0"/>
        <w:spacing w:line="360" w:lineRule="auto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 </w:t>
      </w:r>
    </w:p>
    <w:p>
      <w:pPr>
        <w:spacing w:line="360" w:lineRule="auto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                      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税务机关（公章）</w:t>
      </w:r>
    </w:p>
    <w:p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                        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 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27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1795E"/>
    <w:rsid w:val="24254506"/>
    <w:rsid w:val="2AA92E42"/>
    <w:rsid w:val="300251E9"/>
    <w:rsid w:val="32973E25"/>
    <w:rsid w:val="3702745A"/>
    <w:rsid w:val="4D700D4E"/>
    <w:rsid w:val="5BAB7059"/>
    <w:rsid w:val="5DDD03B4"/>
    <w:rsid w:val="67F73F25"/>
    <w:rsid w:val="6A1170B9"/>
    <w:rsid w:val="6A550DB3"/>
    <w:rsid w:val="6C5925B1"/>
    <w:rsid w:val="6D583F26"/>
    <w:rsid w:val="76E04D0A"/>
    <w:rsid w:val="7EDC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黄子昂</cp:lastModifiedBy>
  <dcterms:modified xsi:type="dcterms:W3CDTF">2024-08-28T03:18:56Z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