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center"/>
        <w:textAlignment w:val="auto"/>
        <w:rPr>
          <w:rFonts w:hint="eastAsia" w:ascii="宋体" w:hAnsi="宋体" w:eastAsia="宋体" w:cs="Times New Roman"/>
          <w:b w:val="0"/>
          <w:color w:val="000000"/>
          <w:spacing w:val="20"/>
          <w:kern w:val="2"/>
          <w:sz w:val="36"/>
          <w:szCs w:val="36"/>
          <w:lang w:val="en-US" w:eastAsia="zh-CN" w:bidi="ar-SA"/>
        </w:rPr>
      </w:pPr>
      <w:bookmarkStart w:id="0" w:name="_GoBack"/>
      <w:bookmarkEnd w:id="0"/>
      <w:r>
        <w:rPr>
          <w:rFonts w:hint="eastAsia" w:ascii="宋体" w:hAnsi="宋体" w:eastAsia="宋体" w:cs="Times New Roman"/>
          <w:b w:val="0"/>
          <w:color w:val="000000"/>
          <w:spacing w:val="20"/>
          <w:kern w:val="2"/>
          <w:sz w:val="36"/>
          <w:szCs w:val="36"/>
          <w:lang w:val="en-US" w:eastAsia="zh-CN" w:bidi="ar-SA"/>
        </w:rPr>
        <w:t>国家税务总局珠海市香洲区税务局吉大税务分局</w:t>
      </w:r>
    </w:p>
    <w:p>
      <w:pPr>
        <w:keepNext w:val="0"/>
        <w:keepLines w:val="0"/>
        <w:pageBreakBefore w:val="0"/>
        <w:widowControl w:val="0"/>
        <w:kinsoku/>
        <w:wordWrap/>
        <w:overflowPunct/>
        <w:topLinePunct w:val="0"/>
        <w:autoSpaceDE/>
        <w:autoSpaceDN/>
        <w:bidi w:val="0"/>
        <w:adjustRightInd/>
        <w:snapToGrid/>
        <w:spacing w:before="60" w:after="60" w:line="300" w:lineRule="auto"/>
        <w:ind w:left="0" w:leftChars="0" w:right="-168" w:rightChars="-80" w:firstLine="0" w:firstLineChars="0"/>
        <w:jc w:val="center"/>
        <w:textAlignment w:val="auto"/>
        <w:rPr>
          <w:rFonts w:hint="eastAsia" w:ascii="宋体" w:hAnsi="宋体"/>
          <w:b/>
          <w:color w:val="000000"/>
          <w:spacing w:val="20"/>
          <w:sz w:val="40"/>
          <w:szCs w:val="40"/>
          <w:lang w:val="en-US" w:eastAsia="zh-CN" w:bidi="ar-SA"/>
        </w:rPr>
      </w:pPr>
      <w:r>
        <w:rPr>
          <w:rFonts w:hint="eastAsia" w:ascii="宋体" w:hAnsi="宋体"/>
          <w:b/>
          <w:color w:val="000000"/>
          <w:spacing w:val="20"/>
          <w:sz w:val="40"/>
          <w:szCs w:val="40"/>
          <w:lang w:val="en-GB" w:eastAsia="zh-CN" w:bidi="ar-SA"/>
        </w:rPr>
        <w:t>社会保险费征收决定书</w:t>
      </w:r>
    </w:p>
    <w:p>
      <w:pPr>
        <w:pStyle w:val="7"/>
        <w:pageBreakBefore w:val="0"/>
        <w:topLinePunct w:val="0"/>
        <w:bidi w:val="0"/>
        <w:spacing w:line="300" w:lineRule="auto"/>
        <w:ind w:left="0" w:leftChars="0" w:right="-168" w:rightChars="-80" w:firstLine="0" w:firstLineChars="0"/>
        <w:jc w:val="center"/>
        <w:textAlignment w:val="auto"/>
        <w:rPr>
          <w:rFonts w:hint="eastAsia" w:ascii="仿宋_GB2312" w:hAnsi="仿宋" w:eastAsia="仿宋_GB2312"/>
          <w:color w:val="000000"/>
          <w:spacing w:val="20"/>
          <w:sz w:val="32"/>
          <w:szCs w:val="24"/>
          <w:lang w:eastAsia="zh-CN" w:bidi="ar-SA"/>
        </w:rPr>
      </w:pPr>
      <w:r>
        <w:rPr>
          <w:rFonts w:hint="eastAsia" w:ascii="仿宋_GB2312" w:hAnsi="仿宋" w:eastAsia="仿宋_GB2312"/>
          <w:color w:val="000000"/>
          <w:spacing w:val="20"/>
          <w:sz w:val="32"/>
          <w:szCs w:val="24"/>
          <w:lang w:eastAsia="zh-CN" w:bidi="ar-SA"/>
        </w:rPr>
        <w:t>珠香吉税社征决字〔2025〕6号</w:t>
      </w:r>
    </w:p>
    <w:p>
      <w:pPr>
        <w:pStyle w:val="7"/>
        <w:pageBreakBefore w:val="0"/>
        <w:topLinePunct w:val="0"/>
        <w:bidi w:val="0"/>
        <w:spacing w:line="300" w:lineRule="auto"/>
        <w:ind w:left="0" w:leftChars="0" w:right="-168" w:rightChars="-80" w:firstLine="0" w:firstLineChars="0"/>
        <w:textAlignment w:val="auto"/>
        <w:rPr>
          <w:rFonts w:hint="eastAsia" w:ascii="仿宋_GB2312" w:hAnsi="仿宋_GB2312" w:eastAsia="仿宋_GB2312" w:cs="Times New Roman"/>
          <w:snapToGrid w:val="0"/>
          <w:color w:val="auto"/>
          <w:kern w:val="0"/>
          <w:sz w:val="32"/>
          <w:szCs w:val="32"/>
          <w:u w:val="single"/>
        </w:rPr>
      </w:pPr>
      <w:r>
        <w:rPr>
          <w:rFonts w:hint="eastAsia" w:ascii="仿宋_GB2312" w:hAnsi="仿宋_GB2312" w:eastAsia="仿宋_GB2312" w:cs="Times New Roman"/>
          <w:color w:val="auto"/>
          <w:sz w:val="32"/>
          <w:szCs w:val="32"/>
        </w:rPr>
        <w:t>用人单位全称：</w:t>
      </w:r>
      <w:r>
        <w:rPr>
          <w:rFonts w:hint="eastAsia" w:ascii="仿宋_GB2312" w:hAnsi="仿宋_GB2312" w:eastAsia="仿宋_GB2312" w:cs="Times New Roman"/>
          <w:snapToGrid w:val="0"/>
          <w:color w:val="auto"/>
          <w:kern w:val="0"/>
          <w:sz w:val="32"/>
          <w:szCs w:val="32"/>
          <w:u w:val="single"/>
        </w:rPr>
        <w:t>珠海市德霖奕泰环境艺术设计有限公司</w:t>
      </w:r>
    </w:p>
    <w:p>
      <w:pPr>
        <w:pStyle w:val="7"/>
        <w:pageBreakBefore w:val="0"/>
        <w:topLinePunct w:val="0"/>
        <w:bidi w:val="0"/>
        <w:spacing w:line="300" w:lineRule="auto"/>
        <w:ind w:left="0" w:leftChars="0" w:right="-168" w:rightChars="-80" w:firstLine="0" w:firstLineChars="0"/>
        <w:textAlignment w:val="auto"/>
        <w:rPr>
          <w:rFonts w:hint="eastAsia" w:ascii="仿宋_GB2312" w:hAnsi="仿宋_GB2312" w:eastAsia="仿宋_GB2312" w:cs="Times New Roman"/>
          <w:snapToGrid w:val="0"/>
          <w:color w:val="auto"/>
          <w:kern w:val="0"/>
          <w:sz w:val="32"/>
          <w:szCs w:val="32"/>
          <w:u w:val="single"/>
        </w:rPr>
      </w:pPr>
      <w:r>
        <w:rPr>
          <w:rFonts w:hint="eastAsia" w:ascii="仿宋_GB2312" w:hAnsi="仿宋_GB2312" w:eastAsia="仿宋_GB2312" w:cs="Times New Roman"/>
          <w:color w:val="auto"/>
          <w:sz w:val="32"/>
          <w:szCs w:val="32"/>
        </w:rPr>
        <w:t>纳税人识别号：</w:t>
      </w:r>
      <w:r>
        <w:rPr>
          <w:rFonts w:hint="eastAsia" w:ascii="仿宋_GB2312" w:hAnsi="仿宋_GB2312" w:eastAsia="仿宋_GB2312" w:cs="Times New Roman"/>
          <w:snapToGrid w:val="0"/>
          <w:color w:val="auto"/>
          <w:kern w:val="0"/>
          <w:sz w:val="32"/>
          <w:szCs w:val="32"/>
          <w:u w:val="single"/>
        </w:rPr>
        <w:t>914404003453947113</w:t>
      </w:r>
    </w:p>
    <w:p>
      <w:pPr>
        <w:pStyle w:val="7"/>
        <w:pageBreakBefore w:val="0"/>
        <w:topLinePunct w:val="0"/>
        <w:bidi w:val="0"/>
        <w:spacing w:line="300" w:lineRule="auto"/>
        <w:ind w:left="0" w:leftChars="0" w:right="-168" w:rightChars="-80" w:firstLine="0" w:firstLineChars="0"/>
        <w:textAlignment w:val="auto"/>
        <w:rPr>
          <w:rFonts w:ascii="仿宋_GB2312" w:hAnsi="仿宋_GB2312" w:eastAsia="仿宋_GB2312" w:cs="Times New Roman"/>
          <w:color w:val="auto"/>
          <w:sz w:val="32"/>
          <w:szCs w:val="32"/>
        </w:rPr>
      </w:pPr>
      <w:r>
        <w:rPr>
          <w:rFonts w:hint="eastAsia" w:ascii="仿宋_GB2312" w:hAnsi="仿宋_GB2312" w:eastAsia="仿宋_GB2312" w:cs="Times New Roman"/>
          <w:color w:val="auto"/>
          <w:sz w:val="32"/>
          <w:szCs w:val="32"/>
        </w:rPr>
        <w:t>单位社保号：</w:t>
      </w:r>
      <w:r>
        <w:rPr>
          <w:rFonts w:hint="eastAsia" w:ascii="仿宋_GB2312" w:hAnsi="仿宋_GB2312" w:eastAsia="仿宋_GB2312" w:cs="Times New Roman"/>
          <w:snapToGrid w:val="0"/>
          <w:color w:val="auto"/>
          <w:kern w:val="0"/>
          <w:sz w:val="32"/>
          <w:szCs w:val="32"/>
          <w:u w:val="single"/>
        </w:rPr>
        <w:t>110200245034</w:t>
      </w:r>
    </w:p>
    <w:p>
      <w:pPr>
        <w:pStyle w:val="8"/>
        <w:pageBreakBefore w:val="0"/>
        <w:topLinePunct w:val="0"/>
        <w:bidi w:val="0"/>
        <w:spacing w:line="300" w:lineRule="auto"/>
        <w:ind w:left="0" w:leftChars="0" w:right="-168" w:rightChars="-80" w:firstLine="0" w:firstLineChars="0"/>
        <w:textAlignment w:val="auto"/>
        <w:rPr>
          <w:rFonts w:hint="eastAsia" w:ascii="仿宋_GB2312" w:hAnsi="仿宋_GB2312" w:eastAsia="仿宋_GB2312" w:cs="Times New Roman"/>
          <w:snapToGrid w:val="0"/>
          <w:color w:val="auto"/>
          <w:kern w:val="0"/>
          <w:sz w:val="32"/>
          <w:szCs w:val="32"/>
          <w:u w:val="single"/>
        </w:rPr>
      </w:pPr>
      <w:r>
        <w:rPr>
          <w:rFonts w:hint="eastAsia" w:ascii="仿宋_GB2312" w:hAnsi="仿宋_GB2312" w:eastAsia="仿宋_GB2312" w:cs="Times New Roman"/>
          <w:color w:val="auto"/>
          <w:sz w:val="32"/>
          <w:szCs w:val="32"/>
        </w:rPr>
        <w:t>法定代表人（负责人）：</w:t>
      </w:r>
      <w:r>
        <w:rPr>
          <w:rFonts w:hint="eastAsia" w:ascii="仿宋_GB2312" w:hAnsi="仿宋_GB2312" w:eastAsia="仿宋_GB2312" w:cs="Times New Roman"/>
          <w:snapToGrid w:val="0"/>
          <w:color w:val="auto"/>
          <w:kern w:val="0"/>
          <w:sz w:val="32"/>
          <w:szCs w:val="32"/>
          <w:u w:val="single"/>
        </w:rPr>
        <w:t>甘炳德</w:t>
      </w:r>
    </w:p>
    <w:p>
      <w:pPr>
        <w:pStyle w:val="8"/>
        <w:pageBreakBefore w:val="0"/>
        <w:topLinePunct w:val="0"/>
        <w:bidi w:val="0"/>
        <w:spacing w:line="300" w:lineRule="auto"/>
        <w:ind w:left="0" w:leftChars="0" w:right="-168" w:rightChars="-80" w:firstLine="0" w:firstLineChars="0"/>
        <w:textAlignment w:val="auto"/>
        <w:rPr>
          <w:rFonts w:ascii="仿宋_GB2312" w:hAnsi="仿宋_GB2312" w:eastAsia="仿宋_GB2312" w:cs="Times New Roman"/>
          <w:color w:val="auto"/>
          <w:sz w:val="32"/>
          <w:szCs w:val="32"/>
        </w:rPr>
      </w:pPr>
      <w:r>
        <w:rPr>
          <w:rFonts w:hint="eastAsia" w:ascii="仿宋_GB2312" w:hAnsi="仿宋_GB2312" w:eastAsia="仿宋_GB2312" w:cs="Times New Roman"/>
          <w:snapToGrid w:val="0"/>
          <w:color w:val="auto"/>
          <w:kern w:val="0"/>
          <w:sz w:val="32"/>
          <w:szCs w:val="32"/>
        </w:rPr>
        <w:t>身份证件类型及号码</w:t>
      </w:r>
      <w:r>
        <w:rPr>
          <w:rFonts w:hint="eastAsia" w:ascii="仿宋_GB2312" w:hAnsi="仿宋_GB2312" w:eastAsia="仿宋_GB2312" w:cs="Times New Roman"/>
          <w:color w:val="auto"/>
          <w:sz w:val="32"/>
          <w:szCs w:val="32"/>
        </w:rPr>
        <w:t>：</w:t>
      </w:r>
      <w:r>
        <w:rPr>
          <w:rFonts w:hint="eastAsia" w:ascii="仿宋_GB2312" w:hAnsi="仿宋_GB2312" w:eastAsia="仿宋_GB2312" w:cs="Times New Roman"/>
          <w:snapToGrid w:val="0"/>
          <w:color w:val="auto"/>
          <w:kern w:val="0"/>
          <w:sz w:val="32"/>
          <w:szCs w:val="32"/>
          <w:u w:val="single"/>
        </w:rPr>
        <w:t>452524</w:t>
      </w:r>
      <w:r>
        <w:rPr>
          <w:rFonts w:hint="eastAsia"/>
          <w:u w:val="single"/>
          <w:lang w:val="en-US" w:eastAsia="zh-CN"/>
        </w:rPr>
        <w:t>********</w:t>
      </w:r>
      <w:r>
        <w:rPr>
          <w:rFonts w:hint="eastAsia" w:ascii="仿宋_GB2312" w:hAnsi="仿宋_GB2312" w:eastAsia="仿宋_GB2312" w:cs="Times New Roman"/>
          <w:snapToGrid w:val="0"/>
          <w:color w:val="auto"/>
          <w:kern w:val="0"/>
          <w:sz w:val="32"/>
          <w:szCs w:val="32"/>
          <w:u w:val="single"/>
        </w:rPr>
        <w:t>0613</w:t>
      </w:r>
    </w:p>
    <w:p>
      <w:pPr>
        <w:pStyle w:val="8"/>
        <w:pageBreakBefore w:val="0"/>
        <w:topLinePunct w:val="0"/>
        <w:bidi w:val="0"/>
        <w:spacing w:line="300" w:lineRule="auto"/>
        <w:ind w:left="0" w:leftChars="0" w:right="-168" w:rightChars="-80" w:firstLine="0" w:firstLineChars="0"/>
        <w:textAlignment w:val="auto"/>
        <w:rPr>
          <w:rFonts w:hint="eastAsia" w:ascii="仿宋_GB2312" w:hAnsi="宋体" w:eastAsia="仿宋_GB2312" w:cs="Times New Roman"/>
          <w:color w:val="auto"/>
          <w:sz w:val="32"/>
          <w:szCs w:val="32"/>
        </w:rPr>
      </w:pPr>
      <w:r>
        <w:rPr>
          <w:rFonts w:hint="eastAsia" w:ascii="仿宋_GB2312" w:hAnsi="仿宋_GB2312" w:eastAsia="仿宋_GB2312" w:cs="Times New Roman"/>
          <w:color w:val="auto"/>
          <w:sz w:val="32"/>
          <w:szCs w:val="32"/>
        </w:rPr>
        <w:t>单位地址：</w:t>
      </w:r>
      <w:r>
        <w:rPr>
          <w:rFonts w:hint="eastAsia" w:ascii="仿宋_GB2312" w:hAnsi="仿宋_GB2312" w:eastAsia="仿宋_GB2312" w:cs="Times New Roman"/>
          <w:snapToGrid w:val="0"/>
          <w:color w:val="auto"/>
          <w:kern w:val="0"/>
          <w:sz w:val="32"/>
          <w:szCs w:val="32"/>
          <w:u w:val="single"/>
        </w:rPr>
        <w:t>珠海市香洲区吉大石花三巷21号第1层丰盛大厦一楼A1</w:t>
      </w:r>
    </w:p>
    <w:p>
      <w:pPr>
        <w:pStyle w:val="9"/>
        <w:pageBreakBefore w:val="0"/>
        <w:topLinePunct w:val="0"/>
        <w:bidi w:val="0"/>
        <w:spacing w:line="300" w:lineRule="auto"/>
        <w:ind w:left="0" w:leftChars="0" w:right="-168" w:rightChars="-80" w:firstLine="640" w:firstLineChars="200"/>
        <w:jc w:val="left"/>
        <w:textAlignment w:val="auto"/>
        <w:outlineLvl w:val="9"/>
        <w:rPr>
          <w:rFonts w:hint="eastAsia" w:ascii="仿宋_GB2312" w:hAnsi="宋体" w:eastAsia="仿宋_GB2312"/>
          <w:color w:val="000000"/>
          <w:sz w:val="32"/>
          <w:szCs w:val="32"/>
        </w:rPr>
      </w:pPr>
      <w:r>
        <w:rPr>
          <w:rFonts w:hint="eastAsia" w:ascii="仿宋_GB2312" w:hAnsi="宋体" w:eastAsia="仿宋_GB2312"/>
          <w:color w:val="auto"/>
          <w:sz w:val="32"/>
          <w:szCs w:val="32"/>
        </w:rPr>
        <w:t>你单位应缴未缴</w:t>
      </w:r>
      <w:r>
        <w:rPr>
          <w:rFonts w:hint="eastAsia" w:ascii="仿宋_GB2312" w:hAnsi="仿宋" w:eastAsia="仿宋_GB2312"/>
          <w:sz w:val="32"/>
          <w:szCs w:val="32"/>
          <w:u w:val="single"/>
          <w:lang w:val="en-US" w:eastAsia="zh-CN" w:bidi="ar-SA"/>
        </w:rPr>
        <w:t>2017年5月至2022年7月</w:t>
      </w:r>
      <w:r>
        <w:rPr>
          <w:rFonts w:hint="eastAsia" w:ascii="仿宋_GB2312" w:hAnsi="仿宋_GB2312" w:eastAsia="仿宋_GB2312"/>
          <w:color w:val="auto"/>
          <w:sz w:val="32"/>
          <w:szCs w:val="32"/>
        </w:rPr>
        <w:t>的</w:t>
      </w:r>
      <w:r>
        <w:rPr>
          <w:rFonts w:hint="eastAsia" w:ascii="仿宋_GB2312" w:hAnsi="仿宋" w:eastAsia="仿宋_GB2312"/>
          <w:sz w:val="32"/>
          <w:szCs w:val="32"/>
          <w:lang w:bidi="ar-SA"/>
        </w:rPr>
        <w:t>基本养老保险费</w:t>
      </w:r>
      <w:r>
        <w:rPr>
          <w:rFonts w:hint="eastAsia" w:ascii="仿宋_GB2312" w:hAnsi="仿宋_GB2312" w:eastAsia="仿宋_GB2312" w:cs="Times New Roman"/>
          <w:color w:val="auto"/>
          <w:sz w:val="32"/>
          <w:szCs w:val="32"/>
        </w:rPr>
        <w:t>￥</w:t>
      </w:r>
      <w:r>
        <w:rPr>
          <w:rFonts w:hint="eastAsia" w:ascii="仿宋_GB2312" w:hAnsi="仿宋" w:eastAsia="仿宋_GB2312"/>
          <w:sz w:val="32"/>
          <w:szCs w:val="32"/>
          <w:u w:val="single"/>
          <w:lang w:val="en-US" w:eastAsia="zh-CN" w:bidi="ar-SA"/>
        </w:rPr>
        <w:t>68730.76</w:t>
      </w:r>
      <w:r>
        <w:rPr>
          <w:rFonts w:hint="eastAsia" w:ascii="仿宋_GB2312" w:hAnsi="仿宋" w:eastAsia="仿宋_GB2312"/>
          <w:sz w:val="32"/>
          <w:szCs w:val="32"/>
          <w:lang w:bidi="ar-SA"/>
        </w:rPr>
        <w:t>元，基本医疗保险费</w:t>
      </w:r>
      <w:r>
        <w:rPr>
          <w:rFonts w:hint="eastAsia" w:ascii="仿宋_GB2312" w:hAnsi="仿宋_GB2312" w:eastAsia="仿宋_GB2312" w:cs="Times New Roman"/>
          <w:color w:val="auto"/>
          <w:sz w:val="32"/>
          <w:szCs w:val="32"/>
        </w:rPr>
        <w:t>￥</w:t>
      </w:r>
      <w:r>
        <w:rPr>
          <w:rFonts w:hint="eastAsia" w:ascii="仿宋_GB2312" w:hAnsi="仿宋" w:eastAsia="仿宋_GB2312"/>
          <w:sz w:val="32"/>
          <w:szCs w:val="32"/>
          <w:u w:val="single"/>
          <w:lang w:val="en-US" w:eastAsia="zh-CN" w:bidi="ar-SA"/>
        </w:rPr>
        <w:t>26051.03</w:t>
      </w:r>
      <w:r>
        <w:rPr>
          <w:rFonts w:hint="eastAsia" w:ascii="仿宋_GB2312" w:hAnsi="仿宋" w:eastAsia="仿宋_GB2312"/>
          <w:sz w:val="32"/>
          <w:szCs w:val="32"/>
          <w:lang w:bidi="ar-SA"/>
        </w:rPr>
        <w:t>元，工伤保险费</w:t>
      </w:r>
      <w:r>
        <w:rPr>
          <w:rFonts w:hint="eastAsia" w:ascii="仿宋_GB2312" w:hAnsi="仿宋_GB2312" w:eastAsia="仿宋_GB2312" w:cs="Times New Roman"/>
          <w:color w:val="auto"/>
          <w:sz w:val="32"/>
          <w:szCs w:val="32"/>
        </w:rPr>
        <w:t>￥</w:t>
      </w:r>
      <w:r>
        <w:rPr>
          <w:rFonts w:hint="eastAsia" w:ascii="仿宋_GB2312" w:hAnsi="仿宋" w:eastAsia="仿宋_GB2312"/>
          <w:sz w:val="32"/>
          <w:szCs w:val="32"/>
          <w:u w:val="single"/>
          <w:lang w:val="en-US" w:eastAsia="zh-CN" w:bidi="ar-SA"/>
        </w:rPr>
        <w:t>481.74</w:t>
      </w:r>
      <w:r>
        <w:rPr>
          <w:rFonts w:hint="eastAsia" w:ascii="仿宋_GB2312" w:hAnsi="仿宋" w:eastAsia="仿宋_GB2312"/>
          <w:sz w:val="32"/>
          <w:szCs w:val="32"/>
          <w:lang w:bidi="ar-SA"/>
        </w:rPr>
        <w:t>元，失业保险</w:t>
      </w:r>
      <w:r>
        <w:rPr>
          <w:rFonts w:hint="eastAsia" w:ascii="仿宋_GB2312" w:hAnsi="仿宋" w:eastAsia="仿宋_GB2312"/>
          <w:sz w:val="32"/>
          <w:szCs w:val="32"/>
          <w:lang w:eastAsia="zh-CN" w:bidi="ar-SA"/>
        </w:rPr>
        <w:t>费</w:t>
      </w:r>
      <w:r>
        <w:rPr>
          <w:rFonts w:hint="eastAsia" w:ascii="仿宋_GB2312" w:hAnsi="仿宋_GB2312" w:eastAsia="仿宋_GB2312" w:cs="Times New Roman"/>
          <w:color w:val="auto"/>
          <w:sz w:val="32"/>
          <w:szCs w:val="32"/>
        </w:rPr>
        <w:t>￥</w:t>
      </w:r>
      <w:r>
        <w:rPr>
          <w:rFonts w:hint="eastAsia" w:ascii="仿宋_GB2312" w:hAnsi="仿宋" w:eastAsia="仿宋_GB2312"/>
          <w:color w:val="000000"/>
          <w:sz w:val="32"/>
          <w:szCs w:val="32"/>
          <w:u w:val="single"/>
          <w:lang w:val="en-US" w:eastAsia="zh-CN" w:bidi="ar-SA"/>
        </w:rPr>
        <w:t>1353.58</w:t>
      </w:r>
      <w:r>
        <w:rPr>
          <w:rFonts w:hint="eastAsia" w:ascii="仿宋_GB2312" w:hAnsi="仿宋" w:eastAsia="仿宋_GB2312"/>
          <w:color w:val="000000"/>
          <w:sz w:val="32"/>
          <w:szCs w:val="32"/>
          <w:lang w:bidi="ar-SA"/>
        </w:rPr>
        <w:t>元，以上累计欠缴社会保险费</w:t>
      </w:r>
      <w:r>
        <w:rPr>
          <w:rFonts w:hint="eastAsia" w:ascii="仿宋_GB2312" w:eastAsia="仿宋_GB2312"/>
          <w:color w:val="000000"/>
          <w:sz w:val="32"/>
          <w:szCs w:val="32"/>
        </w:rPr>
        <w:t>总金额</w:t>
      </w:r>
      <w:r>
        <w:rPr>
          <w:rFonts w:hint="eastAsia" w:ascii="仿宋_GB2312" w:hAnsi="宋体" w:eastAsia="仿宋_GB2312"/>
          <w:color w:val="000000"/>
          <w:sz w:val="32"/>
          <w:szCs w:val="32"/>
        </w:rPr>
        <w:t>（大写）</w:t>
      </w:r>
      <w:r>
        <w:rPr>
          <w:rFonts w:hint="eastAsia" w:ascii="仿宋_GB2312" w:hAnsi="仿宋" w:eastAsia="仿宋_GB2312"/>
          <w:color w:val="000000"/>
          <w:sz w:val="32"/>
          <w:szCs w:val="32"/>
          <w:u w:val="single"/>
          <w:lang w:eastAsia="zh-CN" w:bidi="ar-SA"/>
        </w:rPr>
        <w:t>玖万捌仟壹佰玖拾陆元伍角伍分</w:t>
      </w:r>
      <w:r>
        <w:rPr>
          <w:rFonts w:hint="eastAsia" w:ascii="仿宋_GB2312" w:hAnsi="宋体" w:eastAsia="仿宋_GB2312"/>
          <w:b w:val="0"/>
          <w:bCs w:val="0"/>
          <w:color w:val="000000"/>
          <w:sz w:val="32"/>
          <w:szCs w:val="32"/>
          <w:u w:val="none"/>
          <w:lang w:eastAsia="zh-CN"/>
        </w:rPr>
        <w:t>（</w:t>
      </w:r>
      <w:r>
        <w:rPr>
          <w:rFonts w:hint="eastAsia" w:ascii="仿宋_GB2312" w:hAnsi="宋体" w:eastAsia="仿宋_GB2312"/>
          <w:b w:val="0"/>
          <w:bCs w:val="0"/>
          <w:color w:val="000000"/>
          <w:sz w:val="32"/>
          <w:szCs w:val="32"/>
          <w:u w:val="single"/>
        </w:rPr>
        <w:t>￥</w:t>
      </w:r>
      <w:r>
        <w:rPr>
          <w:rFonts w:hint="eastAsia" w:ascii="仿宋_GB2312" w:hAnsi="仿宋" w:eastAsia="仿宋_GB2312"/>
          <w:color w:val="000000"/>
          <w:sz w:val="32"/>
          <w:szCs w:val="32"/>
          <w:u w:val="single"/>
          <w:lang w:val="en-US" w:eastAsia="zh-CN" w:bidi="ar-SA"/>
        </w:rPr>
        <w:t>98196.55</w:t>
      </w:r>
      <w:r>
        <w:rPr>
          <w:rFonts w:hint="eastAsia" w:ascii="仿宋_GB2312" w:eastAsia="仿宋_GB2312"/>
          <w:color w:val="000000"/>
          <w:sz w:val="32"/>
          <w:szCs w:val="32"/>
        </w:rPr>
        <w:t>元</w:t>
      </w:r>
      <w:r>
        <w:rPr>
          <w:rFonts w:hint="eastAsia" w:ascii="仿宋_GB2312" w:hAnsi="宋体" w:eastAsia="仿宋_GB2312"/>
          <w:color w:val="000000"/>
          <w:sz w:val="32"/>
          <w:szCs w:val="32"/>
          <w:u w:val="none"/>
          <w:lang w:eastAsia="zh-CN"/>
        </w:rPr>
        <w:t>）</w:t>
      </w:r>
      <w:r>
        <w:rPr>
          <w:rFonts w:hint="eastAsia" w:ascii="仿宋_GB2312" w:hAnsi="仿宋" w:eastAsia="仿宋_GB2312"/>
          <w:color w:val="000000"/>
          <w:sz w:val="32"/>
          <w:szCs w:val="32"/>
          <w:lang w:bidi="ar-SA"/>
        </w:rPr>
        <w:t>。</w:t>
      </w:r>
    </w:p>
    <w:p>
      <w:pPr>
        <w:pStyle w:val="9"/>
        <w:pageBreakBefore w:val="0"/>
        <w:topLinePunct w:val="0"/>
        <w:bidi w:val="0"/>
        <w:spacing w:line="300" w:lineRule="auto"/>
        <w:ind w:left="0" w:leftChars="0" w:right="-168" w:rightChars="-80" w:firstLine="640" w:firstLineChars="200"/>
        <w:textAlignment w:val="auto"/>
        <w:outlineLvl w:val="9"/>
        <w:rPr>
          <w:rFonts w:hint="eastAsia" w:ascii="仿宋_GB2312" w:hAnsi="宋体" w:eastAsia="仿宋_GB2312"/>
          <w:color w:val="000000"/>
          <w:sz w:val="32"/>
          <w:szCs w:val="32"/>
        </w:rPr>
      </w:pPr>
      <w:r>
        <w:rPr>
          <w:rFonts w:hint="eastAsia" w:ascii="仿宋_GB2312" w:hAnsi="仿宋" w:eastAsia="仿宋_GB2312"/>
          <w:color w:val="000000"/>
          <w:sz w:val="32"/>
          <w:szCs w:val="32"/>
          <w:lang w:val="en-US" w:eastAsia="zh-CN" w:bidi="ar-SA"/>
        </w:rPr>
        <w:t>2025年4月16日</w:t>
      </w:r>
      <w:r>
        <w:rPr>
          <w:rFonts w:hint="eastAsia" w:ascii="仿宋_GB2312" w:hAnsi="仿宋_GB2312" w:eastAsia="仿宋_GB2312"/>
          <w:color w:val="000000"/>
          <w:sz w:val="32"/>
          <w:szCs w:val="32"/>
        </w:rPr>
        <w:t>，我</w:t>
      </w:r>
      <w:r>
        <w:rPr>
          <w:rFonts w:hint="eastAsia" w:ascii="仿宋_GB2312" w:hAnsi="华文仿宋" w:eastAsia="仿宋_GB2312"/>
          <w:color w:val="000000"/>
          <w:sz w:val="32"/>
          <w:szCs w:val="32"/>
        </w:rPr>
        <w:t>局</w:t>
      </w:r>
      <w:r>
        <w:rPr>
          <w:rFonts w:hint="eastAsia" w:ascii="仿宋_GB2312" w:hAnsi="仿宋_GB2312" w:eastAsia="仿宋_GB2312"/>
          <w:color w:val="000000"/>
          <w:sz w:val="32"/>
          <w:szCs w:val="32"/>
        </w:rPr>
        <w:t>依法作出</w:t>
      </w:r>
      <w:r>
        <w:rPr>
          <w:rFonts w:hint="eastAsia" w:ascii="仿宋_GB2312" w:hAnsi="仿宋_GB2312" w:eastAsia="仿宋_GB2312" w:cs="Times New Roman"/>
          <w:color w:val="auto"/>
          <w:sz w:val="32"/>
          <w:szCs w:val="32"/>
        </w:rPr>
        <w:t>《社会保险费责令限期缴纳通知书》（</w:t>
      </w:r>
      <w:r>
        <w:rPr>
          <w:rFonts w:hint="eastAsia" w:ascii="仿宋_GB2312" w:hAnsi="Times New Roman" w:eastAsia="仿宋_GB2312" w:cs="Times New Roman"/>
          <w:color w:val="auto"/>
          <w:sz w:val="32"/>
          <w:szCs w:val="32"/>
          <w:u w:val="single"/>
        </w:rPr>
        <w:t>珠香吉税社限缴字〔2025〕10006号</w:t>
      </w:r>
      <w:r>
        <w:rPr>
          <w:rFonts w:hint="eastAsia" w:ascii="仿宋_GB2312" w:hAnsi="仿宋_GB2312" w:eastAsia="仿宋_GB2312" w:cs="Times New Roman"/>
          <w:color w:val="auto"/>
          <w:sz w:val="32"/>
          <w:szCs w:val="32"/>
        </w:rPr>
        <w:t>）</w:t>
      </w:r>
      <w:r>
        <w:rPr>
          <w:rFonts w:hint="eastAsia" w:ascii="仿宋_GB2312" w:hAnsi="仿宋_GB2312" w:eastAsia="仿宋_GB2312"/>
          <w:color w:val="000000"/>
          <w:sz w:val="32"/>
          <w:szCs w:val="32"/>
        </w:rPr>
        <w:t>，</w:t>
      </w:r>
      <w:r>
        <w:rPr>
          <w:rFonts w:hint="eastAsia" w:ascii="仿宋_GB2312" w:hAnsi="仿宋" w:eastAsia="仿宋_GB2312"/>
          <w:color w:val="000000"/>
          <w:sz w:val="32"/>
          <w:szCs w:val="32"/>
          <w:lang w:bidi="ar-SA"/>
        </w:rPr>
        <w:t>并依法送达</w:t>
      </w:r>
      <w:r>
        <w:rPr>
          <w:rFonts w:hint="eastAsia" w:ascii="仿宋_GB2312" w:hAnsi="仿宋" w:eastAsia="仿宋_GB2312"/>
          <w:color w:val="000000"/>
          <w:sz w:val="32"/>
          <w:szCs w:val="32"/>
          <w:lang w:eastAsia="zh-CN" w:bidi="ar-SA"/>
        </w:rPr>
        <w:t>，</w:t>
      </w:r>
      <w:r>
        <w:rPr>
          <w:rFonts w:hint="eastAsia" w:ascii="仿宋_GB2312" w:hAnsi="仿宋" w:eastAsia="仿宋_GB2312"/>
          <w:color w:val="000000"/>
          <w:sz w:val="32"/>
          <w:szCs w:val="32"/>
          <w:lang w:bidi="ar-SA"/>
        </w:rPr>
        <w:t>你单位逾期仍未缴纳</w:t>
      </w:r>
      <w:r>
        <w:rPr>
          <w:rFonts w:hint="eastAsia" w:ascii="仿宋_GB2312" w:hAnsi="仿宋_GB2312" w:eastAsia="仿宋_GB2312"/>
          <w:color w:val="000000"/>
          <w:sz w:val="32"/>
          <w:szCs w:val="32"/>
        </w:rPr>
        <w:t>。</w:t>
      </w:r>
      <w:r>
        <w:rPr>
          <w:rFonts w:hint="eastAsia" w:ascii="仿宋_GB2312" w:hAnsi="宋体" w:eastAsia="仿宋_GB2312"/>
          <w:color w:val="000000"/>
          <w:sz w:val="32"/>
          <w:szCs w:val="32"/>
        </w:rPr>
        <w:t>根据《中华人民共和国社会保险法》第八十六条，现作出如下征收决定：</w:t>
      </w:r>
    </w:p>
    <w:p>
      <w:pPr>
        <w:pStyle w:val="9"/>
        <w:pageBreakBefore w:val="0"/>
        <w:topLinePunct w:val="0"/>
        <w:bidi w:val="0"/>
        <w:spacing w:line="300" w:lineRule="auto"/>
        <w:ind w:left="0" w:leftChars="0" w:right="-168" w:rightChars="-80" w:firstLine="640" w:firstLineChars="200"/>
        <w:textAlignment w:val="auto"/>
        <w:outlineLvl w:val="9"/>
        <w:rPr>
          <w:rFonts w:hint="eastAsia" w:ascii="仿宋_GB2312" w:eastAsia="仿宋_GB2312"/>
          <w:color w:val="000000"/>
          <w:sz w:val="32"/>
          <w:szCs w:val="32"/>
        </w:rPr>
      </w:pPr>
      <w:r>
        <w:rPr>
          <w:rFonts w:hint="eastAsia" w:ascii="仿宋_GB2312" w:hAnsi="宋体" w:eastAsia="仿宋_GB2312"/>
          <w:color w:val="000000"/>
          <w:sz w:val="32"/>
          <w:szCs w:val="32"/>
        </w:rPr>
        <w:t>请你单位收到本决定后15日内缴纳欠缴的社会保险费人民币（大写）</w:t>
      </w:r>
      <w:r>
        <w:rPr>
          <w:rFonts w:hint="eastAsia" w:ascii="仿宋_GB2312" w:hAnsi="宋体" w:eastAsia="仿宋_GB2312"/>
          <w:color w:val="000000"/>
          <w:sz w:val="32"/>
          <w:szCs w:val="32"/>
          <w:u w:val="single"/>
        </w:rPr>
        <w:t>玖万捌仟壹佰玖拾陆元伍角伍分</w:t>
      </w:r>
      <w:r>
        <w:rPr>
          <w:rFonts w:hint="eastAsia" w:ascii="仿宋_GB2312" w:hAnsi="宋体" w:eastAsia="仿宋_GB2312"/>
          <w:color w:val="000000"/>
          <w:sz w:val="32"/>
          <w:szCs w:val="32"/>
        </w:rPr>
        <w:t>￥</w:t>
      </w:r>
      <w:r>
        <w:rPr>
          <w:rFonts w:hint="eastAsia" w:ascii="仿宋_GB2312" w:hAnsi="宋体" w:eastAsia="仿宋_GB2312"/>
          <w:color w:val="000000"/>
          <w:sz w:val="32"/>
          <w:szCs w:val="32"/>
          <w:u w:val="single"/>
        </w:rPr>
        <w:t>98196.55</w:t>
      </w:r>
      <w:r>
        <w:rPr>
          <w:rFonts w:hint="eastAsia" w:ascii="仿宋_GB2312" w:hAnsi="宋体" w:eastAsia="仿宋_GB2312"/>
          <w:color w:val="000000"/>
          <w:sz w:val="32"/>
          <w:szCs w:val="32"/>
        </w:rPr>
        <w:t>元和自欠缴之日起至缴纳之日止按日加收的滞纳金（2011年7月1日后欠缴社会保险费按日加收万分之五滞纳金）。</w:t>
      </w:r>
    </w:p>
    <w:p>
      <w:pPr>
        <w:pStyle w:val="10"/>
        <w:pageBreakBefore w:val="0"/>
        <w:topLinePunct w:val="0"/>
        <w:bidi w:val="0"/>
        <w:spacing w:line="300" w:lineRule="auto"/>
        <w:ind w:left="0" w:leftChars="0" w:right="-168" w:rightChars="-80" w:firstLine="640" w:firstLineChars="200"/>
        <w:jc w:val="left"/>
        <w:textAlignment w:val="auto"/>
        <w:outlineLvl w:val="9"/>
        <w:rPr>
          <w:rFonts w:hint="eastAsia" w:ascii="仿宋_GB2312" w:hAnsi="仿宋" w:eastAsia="仿宋_GB2312" w:cs="方正仿宋_GBK"/>
          <w:color w:val="000000"/>
          <w:sz w:val="32"/>
          <w:szCs w:val="32"/>
        </w:rPr>
      </w:pPr>
      <w:r>
        <w:rPr>
          <w:rFonts w:hint="eastAsia" w:ascii="仿宋_GB2312" w:hAnsi="仿宋" w:eastAsia="仿宋_GB2312" w:cs="方正仿宋_GBK"/>
          <w:color w:val="000000"/>
          <w:sz w:val="32"/>
          <w:szCs w:val="32"/>
        </w:rPr>
        <w:t>如对本决定不服，可以自收到本决定之日起60日内依法向上一级税务机关申请行政复议，或自收到本决定之日起6个月内依法向人民法院起诉。如对本决定逾期既不申请复议也不向人民法院起诉，我局将依照《中华人民共和国社会保险法》相关规定申请人民法院依法强制执行。</w:t>
      </w:r>
    </w:p>
    <w:p>
      <w:pPr>
        <w:pageBreakBefore w:val="0"/>
        <w:topLinePunct w:val="0"/>
        <w:bidi w:val="0"/>
        <w:spacing w:line="300" w:lineRule="auto"/>
        <w:ind w:left="0" w:leftChars="0" w:right="-168" w:rightChars="-80" w:firstLine="640" w:firstLineChars="200"/>
        <w:textAlignment w:val="auto"/>
        <w:rPr>
          <w:rFonts w:hint="eastAsia" w:ascii="仿宋_GB2312" w:hAnsi="仿宋" w:eastAsia="仿宋_GB2312"/>
          <w:sz w:val="32"/>
          <w:szCs w:val="32"/>
          <w:lang w:bidi="ar-SA"/>
        </w:rPr>
      </w:pPr>
      <w:r>
        <w:rPr>
          <w:rFonts w:hint="eastAsia" w:ascii="仿宋_GB2312" w:hAnsi="仿宋" w:eastAsia="仿宋_GB2312"/>
          <w:sz w:val="32"/>
          <w:szCs w:val="32"/>
          <w:lang w:bidi="ar-SA"/>
        </w:rPr>
        <w:t>联系电话：</w:t>
      </w:r>
      <w:r>
        <w:rPr>
          <w:rFonts w:hint="eastAsia" w:ascii="仿宋_GB2312" w:hAnsi="仿宋" w:eastAsia="仿宋_GB2312"/>
          <w:sz w:val="32"/>
          <w:szCs w:val="32"/>
          <w:lang w:val="en-US" w:eastAsia="zh-CN" w:bidi="ar-SA"/>
        </w:rPr>
        <w:t>0756-2525847</w:t>
      </w:r>
      <w:r>
        <w:rPr>
          <w:rFonts w:hint="eastAsia" w:ascii="仿宋_GB2312" w:hAnsi="仿宋" w:eastAsia="仿宋_GB2312"/>
          <w:sz w:val="32"/>
          <w:szCs w:val="32"/>
          <w:lang w:bidi="ar-SA"/>
        </w:rPr>
        <w:t xml:space="preserve">  </w:t>
      </w:r>
    </w:p>
    <w:p>
      <w:pPr>
        <w:pStyle w:val="10"/>
        <w:pageBreakBefore w:val="0"/>
        <w:topLinePunct w:val="0"/>
        <w:bidi w:val="0"/>
        <w:spacing w:line="300" w:lineRule="auto"/>
        <w:ind w:left="0" w:leftChars="0" w:right="-168" w:rightChars="-80" w:firstLine="0" w:firstLineChars="0"/>
        <w:jc w:val="left"/>
        <w:textAlignment w:val="auto"/>
        <w:outlineLvl w:val="9"/>
        <w:rPr>
          <w:rFonts w:hint="eastAsia" w:ascii="仿宋_GB2312" w:hAnsi="仿宋" w:eastAsia="仿宋_GB2312" w:cs="方正仿宋_GBK"/>
          <w:color w:val="000000"/>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right"/>
        <w:textAlignment w:val="auto"/>
        <w:rPr>
          <w:rFonts w:hint="eastAsia" w:ascii="仿宋_GB2312" w:hAnsi="仿宋" w:eastAsia="仿宋_GB2312"/>
          <w:color w:val="000000"/>
          <w:sz w:val="32"/>
          <w:szCs w:val="32"/>
          <w:lang w:bidi="ar-SA"/>
        </w:rPr>
      </w:pPr>
      <w:r>
        <w:rPr>
          <w:rFonts w:hint="eastAsia" w:ascii="仿宋_GB2312" w:hAnsi="仿宋" w:eastAsia="仿宋_GB2312"/>
          <w:color w:val="000000"/>
          <w:sz w:val="32"/>
          <w:szCs w:val="32"/>
          <w:lang w:bidi="ar-SA"/>
        </w:rPr>
        <w:t>国家税务总局珠海市香洲区税务局</w:t>
      </w:r>
      <w:r>
        <w:rPr>
          <w:rFonts w:hint="eastAsia" w:ascii="仿宋_GB2312" w:hAnsi="仿宋" w:eastAsia="仿宋_GB2312"/>
          <w:color w:val="000000"/>
          <w:sz w:val="32"/>
          <w:szCs w:val="32"/>
          <w:lang w:eastAsia="zh-CN" w:bidi="ar-SA"/>
        </w:rPr>
        <w:t>吉大</w:t>
      </w:r>
      <w:r>
        <w:rPr>
          <w:rFonts w:hint="eastAsia" w:ascii="仿宋_GB2312" w:hAnsi="仿宋" w:eastAsia="仿宋_GB2312"/>
          <w:color w:val="000000"/>
          <w:sz w:val="32"/>
          <w:szCs w:val="32"/>
          <w:lang w:bidi="ar-SA"/>
        </w:rPr>
        <w:t>税务分局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right"/>
        <w:textAlignment w:val="auto"/>
        <w:rPr>
          <w:rFonts w:hint="eastAsia" w:ascii="仿宋_GB2312" w:hAnsi="仿宋" w:eastAsia="仿宋_GB2312"/>
          <w:color w:val="000000"/>
          <w:sz w:val="32"/>
          <w:szCs w:val="32"/>
          <w:lang w:bidi="ar-SA"/>
        </w:rPr>
      </w:pPr>
      <w:r>
        <w:rPr>
          <w:rFonts w:hint="eastAsia" w:ascii="仿宋_GB2312" w:hAnsi="仿宋" w:eastAsia="仿宋_GB2312"/>
          <w:color w:val="000000"/>
          <w:sz w:val="32"/>
          <w:szCs w:val="32"/>
          <w:lang w:bidi="ar-SA"/>
        </w:rPr>
        <w:t>2025年7月8日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center"/>
        <w:textAlignment w:val="auto"/>
        <w:rPr>
          <w:rFonts w:hint="eastAsia" w:ascii="仿宋_GB2312" w:hAnsi="仿宋" w:eastAsia="仿宋_GB2312"/>
          <w:color w:val="000000"/>
          <w:sz w:val="32"/>
          <w:szCs w:val="32"/>
          <w:lang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center"/>
        <w:textAlignment w:val="auto"/>
        <w:rPr>
          <w:rFonts w:hint="eastAsia" w:ascii="仿宋_GB2312" w:hAnsi="仿宋" w:eastAsia="仿宋_GB2312"/>
          <w:color w:val="000000"/>
          <w:sz w:val="32"/>
          <w:szCs w:val="32"/>
          <w:lang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center"/>
        <w:textAlignment w:val="auto"/>
        <w:rPr>
          <w:rFonts w:hint="eastAsia" w:ascii="仿宋_GB2312" w:hAnsi="仿宋" w:eastAsia="仿宋_GB2312"/>
          <w:color w:val="000000"/>
          <w:sz w:val="32"/>
          <w:szCs w:val="32"/>
          <w:lang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center"/>
        <w:textAlignment w:val="auto"/>
        <w:rPr>
          <w:rFonts w:hint="eastAsia" w:ascii="仿宋_GB2312" w:hAnsi="仿宋" w:eastAsia="仿宋_GB2312"/>
          <w:color w:val="000000"/>
          <w:sz w:val="32"/>
          <w:szCs w:val="32"/>
          <w:lang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center"/>
        <w:textAlignment w:val="auto"/>
        <w:rPr>
          <w:rFonts w:hint="eastAsia" w:ascii="仿宋_GB2312" w:hAnsi="仿宋" w:eastAsia="仿宋_GB2312"/>
          <w:color w:val="000000"/>
          <w:sz w:val="32"/>
          <w:szCs w:val="32"/>
          <w:lang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center"/>
        <w:textAlignment w:val="auto"/>
        <w:rPr>
          <w:rFonts w:hint="eastAsia" w:ascii="仿宋_GB2312" w:hAnsi="仿宋" w:eastAsia="仿宋_GB2312"/>
          <w:color w:val="000000"/>
          <w:sz w:val="32"/>
          <w:szCs w:val="32"/>
          <w:lang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center"/>
        <w:textAlignment w:val="auto"/>
        <w:rPr>
          <w:rFonts w:hint="eastAsia" w:ascii="仿宋_GB2312" w:hAnsi="仿宋" w:eastAsia="仿宋_GB2312"/>
          <w:color w:val="000000"/>
          <w:sz w:val="32"/>
          <w:szCs w:val="32"/>
          <w:lang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both"/>
        <w:textAlignment w:val="auto"/>
        <w:rPr>
          <w:rFonts w:hint="eastAsia" w:ascii="仿宋_GB2312" w:hAnsi="仿宋" w:eastAsia="仿宋_GB2312"/>
          <w:color w:val="000000"/>
          <w:sz w:val="32"/>
          <w:szCs w:val="32"/>
          <w:lang w:bidi="ar-SA"/>
        </w:rPr>
        <w:sectPr>
          <w:footerReference r:id="rId3" w:type="default"/>
          <w:type w:val="continuous"/>
          <w:pgSz w:w="11906" w:h="16838"/>
          <w:pgMar w:top="1440" w:right="1800" w:bottom="1440" w:left="1800" w:header="851" w:footer="992" w:gutter="0"/>
          <w:cols w:space="720" w:num="1"/>
          <w:docGrid w:type="lines" w:linePitch="312" w:charSpace="0"/>
        </w:sect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both"/>
        <w:textAlignment w:val="auto"/>
        <w:rPr>
          <w:rFonts w:hint="eastAsia" w:ascii="仿宋_GB2312" w:hAnsi="仿宋" w:eastAsia="仿宋_GB2312"/>
          <w:color w:val="000000"/>
          <w:sz w:val="32"/>
          <w:szCs w:val="32"/>
          <w:lang w:bidi="ar-SA"/>
        </w:rPr>
      </w:pPr>
    </w:p>
    <w:sectPr>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00"/>
    <w:family w:val="auto"/>
    <w:pitch w:val="default"/>
    <w:sig w:usb0="00000000" w:usb1="00000000" w:usb2="00000000" w:usb3="00000000" w:csb0="0004009F" w:csb1="DFD70000"/>
  </w:font>
  <w:font w:name="方正仿宋_GBK">
    <w:altName w:val="微软雅黑"/>
    <w:panose1 w:val="02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7B1BA3"/>
    <w:rsid w:val="2AEF83DD"/>
    <w:rsid w:val="5FFFE316"/>
    <w:rsid w:val="77DB3907"/>
    <w:rsid w:val="7FE54DE7"/>
    <w:rsid w:val="7FF738DE"/>
    <w:rsid w:val="BFFDDF8F"/>
    <w:rsid w:val="DCB5D717"/>
    <w:rsid w:val="DCF7C180"/>
    <w:rsid w:val="E7B40859"/>
    <w:rsid w:val="FB7B1B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7">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正文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正文缩进 New"/>
    <w:basedOn w:val="13"/>
    <w:qFormat/>
    <w:uiPriority w:val="0"/>
    <w:pPr>
      <w:ind w:firstLine="420" w:firstLineChars="200"/>
    </w:pPr>
  </w:style>
  <w:style w:type="paragraph" w:customStyle="1" w:styleId="13">
    <w:name w:val="正文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576</Words>
  <Characters>701</Characters>
  <Lines>0</Lines>
  <Paragraphs>0</Paragraphs>
  <TotalTime>0</TotalTime>
  <ScaleCrop>false</ScaleCrop>
  <LinksUpToDate>false</LinksUpToDate>
  <CharactersWithSpaces>703</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2025-06-21T02:09:00Z</dcterms:created>
  <dc:creator>pc</dc:creator>
  <cp:lastModifiedBy>黄婷</cp:lastModifiedBy>
  <dcterms:modified xsi:type="dcterms:W3CDTF">2025-07-28T06:03:24Z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