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宋体" w:hAnsi="宋体" w:eastAsia="宋体" w:cs="Times New Roman"/>
          <w:b w:val="0"/>
          <w:color w:val="000000"/>
          <w:spacing w:val="20"/>
          <w:kern w:val="2"/>
          <w:sz w:val="36"/>
          <w:szCs w:val="36"/>
          <w:lang w:val="en-US" w:eastAsia="zh-CN" w:bidi="ar-SA"/>
        </w:rPr>
      </w:pPr>
      <w:bookmarkStart w:id="0" w:name="_GoBack"/>
      <w:bookmarkEnd w:id="0"/>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color w:val="000000"/>
          <w:spacing w:val="20"/>
          <w:sz w:val="40"/>
          <w:szCs w:val="40"/>
          <w:lang w:val="en-US" w:eastAsia="zh-CN" w:bidi="ar-SA"/>
        </w:rPr>
      </w:pPr>
      <w:r>
        <w:rPr>
          <w:rFonts w:hint="eastAsia" w:ascii="宋体" w:hAnsi="宋体"/>
          <w:b/>
          <w:color w:val="000000"/>
          <w:spacing w:val="20"/>
          <w:sz w:val="40"/>
          <w:szCs w:val="40"/>
          <w:lang w:val="en-GB" w:eastAsia="zh-CN" w:bidi="ar-SA"/>
        </w:rPr>
        <w:t>社会保险费征收决定书</w:t>
      </w:r>
    </w:p>
    <w:p>
      <w:pPr>
        <w:pStyle w:val="7"/>
        <w:pageBreakBefore w:val="0"/>
        <w:topLinePunct w:val="0"/>
        <w:bidi w:val="0"/>
        <w:spacing w:line="300" w:lineRule="auto"/>
        <w:ind w:left="0" w:leftChars="0" w:right="-168" w:rightChars="-80" w:firstLine="0" w:firstLineChars="0"/>
        <w:jc w:val="center"/>
        <w:textAlignment w:val="auto"/>
        <w:rPr>
          <w:rFonts w:hint="eastAsia" w:ascii="仿宋_GB2312" w:hAnsi="仿宋" w:eastAsia="仿宋_GB2312"/>
          <w:color w:val="000000"/>
          <w:spacing w:val="20"/>
          <w:sz w:val="32"/>
          <w:szCs w:val="24"/>
          <w:lang w:eastAsia="zh-CN" w:bidi="ar-SA"/>
        </w:rPr>
      </w:pPr>
      <w:r>
        <w:rPr>
          <w:rFonts w:hint="eastAsia" w:ascii="仿宋_GB2312" w:hAnsi="仿宋" w:eastAsia="仿宋_GB2312"/>
          <w:color w:val="000000"/>
          <w:spacing w:val="20"/>
          <w:sz w:val="32"/>
          <w:szCs w:val="24"/>
          <w:lang w:eastAsia="zh-CN" w:bidi="ar-SA"/>
        </w:rPr>
        <w:t>珠香吉税社征决字〔2025〕8号</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用人单位全称：</w:t>
      </w:r>
      <w:r>
        <w:rPr>
          <w:rFonts w:hint="eastAsia" w:ascii="仿宋_GB2312" w:hAnsi="仿宋_GB2312" w:eastAsia="仿宋_GB2312" w:cs="Times New Roman"/>
          <w:snapToGrid w:val="0"/>
          <w:color w:val="auto"/>
          <w:kern w:val="0"/>
          <w:sz w:val="32"/>
          <w:szCs w:val="32"/>
          <w:u w:val="single"/>
        </w:rPr>
        <w:t>珠海市海津龙旅游文化发展有限公司</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纳税人识别号：</w:t>
      </w:r>
      <w:r>
        <w:rPr>
          <w:rFonts w:hint="eastAsia" w:ascii="仿宋_GB2312" w:hAnsi="仿宋_GB2312" w:eastAsia="仿宋_GB2312" w:cs="Times New Roman"/>
          <w:snapToGrid w:val="0"/>
          <w:color w:val="auto"/>
          <w:kern w:val="0"/>
          <w:sz w:val="32"/>
          <w:szCs w:val="32"/>
          <w:u w:val="single"/>
        </w:rPr>
        <w:t>91440400068489113T</w:t>
      </w:r>
    </w:p>
    <w:p>
      <w:pPr>
        <w:pStyle w:val="7"/>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rPr>
        <w:t>单位社保号：</w:t>
      </w:r>
      <w:r>
        <w:rPr>
          <w:rFonts w:hint="eastAsia" w:ascii="仿宋_GB2312" w:hAnsi="仿宋_GB2312" w:eastAsia="仿宋_GB2312" w:cs="Times New Roman"/>
          <w:snapToGrid w:val="0"/>
          <w:color w:val="auto"/>
          <w:kern w:val="0"/>
          <w:sz w:val="32"/>
          <w:szCs w:val="32"/>
          <w:u w:val="single"/>
        </w:rPr>
        <w:t>110200194399</w:t>
      </w:r>
    </w:p>
    <w:p>
      <w:pPr>
        <w:pStyle w:val="8"/>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法定代表人（负责人）：</w:t>
      </w:r>
      <w:r>
        <w:rPr>
          <w:rFonts w:hint="eastAsia" w:ascii="仿宋_GB2312" w:hAnsi="仿宋_GB2312" w:eastAsia="仿宋_GB2312" w:cs="Times New Roman"/>
          <w:snapToGrid w:val="0"/>
          <w:color w:val="auto"/>
          <w:kern w:val="0"/>
          <w:sz w:val="32"/>
          <w:szCs w:val="32"/>
          <w:u w:val="single"/>
        </w:rPr>
        <w:t>钟奇君</w:t>
      </w:r>
    </w:p>
    <w:p>
      <w:pPr>
        <w:pStyle w:val="8"/>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snapToGrid w:val="0"/>
          <w:color w:val="auto"/>
          <w:kern w:val="0"/>
          <w:sz w:val="32"/>
          <w:szCs w:val="32"/>
        </w:rPr>
        <w:t>身份证件类型及号码</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snapToGrid w:val="0"/>
          <w:color w:val="auto"/>
          <w:kern w:val="0"/>
          <w:sz w:val="32"/>
          <w:szCs w:val="32"/>
          <w:u w:val="single"/>
        </w:rPr>
        <w:t>440400</w:t>
      </w:r>
      <w:r>
        <w:rPr>
          <w:rFonts w:hint="eastAsia"/>
          <w:u w:val="single"/>
          <w:lang w:val="en-US" w:eastAsia="zh-CN"/>
        </w:rPr>
        <w:t>********</w:t>
      </w:r>
      <w:r>
        <w:rPr>
          <w:rFonts w:hint="eastAsia" w:ascii="仿宋_GB2312" w:hAnsi="仿宋_GB2312" w:eastAsia="仿宋_GB2312" w:cs="Times New Roman"/>
          <w:snapToGrid w:val="0"/>
          <w:color w:val="auto"/>
          <w:kern w:val="0"/>
          <w:sz w:val="32"/>
          <w:szCs w:val="32"/>
          <w:u w:val="single"/>
        </w:rPr>
        <w:t>4515</w:t>
      </w:r>
    </w:p>
    <w:p>
      <w:pPr>
        <w:pStyle w:val="8"/>
        <w:pageBreakBefore w:val="0"/>
        <w:topLinePunct w:val="0"/>
        <w:bidi w:val="0"/>
        <w:spacing w:line="300" w:lineRule="auto"/>
        <w:ind w:left="0" w:leftChars="0" w:right="-168" w:rightChars="-80" w:firstLine="0" w:firstLineChars="0"/>
        <w:textAlignment w:val="auto"/>
        <w:rPr>
          <w:rFonts w:hint="eastAsia" w:ascii="仿宋_GB2312" w:hAnsi="宋体" w:eastAsia="仿宋_GB2312" w:cs="Times New Roman"/>
          <w:color w:val="auto"/>
          <w:sz w:val="32"/>
          <w:szCs w:val="32"/>
        </w:rPr>
      </w:pPr>
      <w:r>
        <w:rPr>
          <w:rFonts w:hint="eastAsia" w:ascii="仿宋_GB2312" w:hAnsi="仿宋_GB2312" w:eastAsia="仿宋_GB2312" w:cs="Times New Roman"/>
          <w:color w:val="auto"/>
          <w:sz w:val="32"/>
          <w:szCs w:val="32"/>
        </w:rPr>
        <w:t>单位地址：</w:t>
      </w:r>
      <w:r>
        <w:rPr>
          <w:rFonts w:hint="eastAsia" w:ascii="仿宋_GB2312" w:hAnsi="仿宋_GB2312" w:eastAsia="仿宋_GB2312" w:cs="Times New Roman"/>
          <w:snapToGrid w:val="0"/>
          <w:color w:val="auto"/>
          <w:kern w:val="0"/>
          <w:sz w:val="32"/>
          <w:szCs w:val="32"/>
          <w:u w:val="single"/>
        </w:rPr>
        <w:t>珠海市吉大情侣南路D6栋481号商铺</w:t>
      </w:r>
    </w:p>
    <w:p>
      <w:pPr>
        <w:pStyle w:val="9"/>
        <w:pageBreakBefore w:val="0"/>
        <w:topLinePunct w:val="0"/>
        <w:bidi w:val="0"/>
        <w:spacing w:line="300" w:lineRule="auto"/>
        <w:ind w:left="0" w:leftChars="0" w:right="-168" w:rightChars="-80" w:firstLine="640" w:firstLineChars="200"/>
        <w:jc w:val="left"/>
        <w:textAlignment w:val="auto"/>
        <w:outlineLvl w:val="9"/>
        <w:rPr>
          <w:rFonts w:hint="eastAsia" w:ascii="仿宋_GB2312" w:hAnsi="宋体" w:eastAsia="仿宋_GB2312"/>
          <w:color w:val="000000"/>
          <w:sz w:val="32"/>
          <w:szCs w:val="32"/>
        </w:rPr>
      </w:pPr>
      <w:r>
        <w:rPr>
          <w:rFonts w:hint="eastAsia" w:ascii="仿宋_GB2312" w:hAnsi="宋体" w:eastAsia="仿宋_GB2312"/>
          <w:color w:val="auto"/>
          <w:sz w:val="32"/>
          <w:szCs w:val="32"/>
        </w:rPr>
        <w:t>你单位应缴未缴</w:t>
      </w:r>
      <w:r>
        <w:rPr>
          <w:rFonts w:hint="eastAsia" w:ascii="仿宋_GB2312" w:hAnsi="仿宋" w:eastAsia="仿宋_GB2312"/>
          <w:sz w:val="32"/>
          <w:szCs w:val="32"/>
          <w:u w:val="single"/>
          <w:lang w:val="en-US" w:eastAsia="zh-CN" w:bidi="ar-SA"/>
        </w:rPr>
        <w:t>2023年8月至2025年3月</w:t>
      </w:r>
      <w:r>
        <w:rPr>
          <w:rFonts w:hint="eastAsia" w:ascii="仿宋_GB2312" w:hAnsi="仿宋_GB2312" w:eastAsia="仿宋_GB2312"/>
          <w:color w:val="auto"/>
          <w:sz w:val="32"/>
          <w:szCs w:val="32"/>
        </w:rPr>
        <w:t>的</w:t>
      </w:r>
      <w:r>
        <w:rPr>
          <w:rFonts w:hint="eastAsia" w:ascii="仿宋_GB2312" w:hAnsi="仿宋" w:eastAsia="仿宋_GB2312"/>
          <w:sz w:val="32"/>
          <w:szCs w:val="32"/>
          <w:lang w:bidi="ar-SA"/>
        </w:rPr>
        <w:t>基本养老保险费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35986.97</w:t>
      </w:r>
      <w:r>
        <w:rPr>
          <w:rFonts w:hint="eastAsia" w:ascii="仿宋_GB2312" w:hAnsi="仿宋" w:eastAsia="仿宋_GB2312"/>
          <w:sz w:val="32"/>
          <w:szCs w:val="32"/>
          <w:lang w:bidi="ar-SA"/>
        </w:rPr>
        <w:t>元，基本医疗保险费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10522.05</w:t>
      </w:r>
      <w:r>
        <w:rPr>
          <w:rFonts w:hint="eastAsia" w:ascii="仿宋_GB2312" w:hAnsi="仿宋" w:eastAsia="仿宋_GB2312"/>
          <w:sz w:val="32"/>
          <w:szCs w:val="32"/>
          <w:lang w:bidi="ar-SA"/>
        </w:rPr>
        <w:t>元，工伤保险费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212.88</w:t>
      </w:r>
      <w:r>
        <w:rPr>
          <w:rFonts w:hint="eastAsia" w:ascii="仿宋_GB2312" w:hAnsi="仿宋" w:eastAsia="仿宋_GB2312"/>
          <w:sz w:val="32"/>
          <w:szCs w:val="32"/>
          <w:lang w:bidi="ar-SA"/>
        </w:rPr>
        <w:t>元，失业保险</w:t>
      </w:r>
      <w:r>
        <w:rPr>
          <w:rFonts w:hint="eastAsia" w:ascii="仿宋_GB2312" w:hAnsi="仿宋" w:eastAsia="仿宋_GB2312"/>
          <w:sz w:val="32"/>
          <w:szCs w:val="32"/>
          <w:lang w:eastAsia="zh-CN" w:bidi="ar-SA"/>
        </w:rPr>
        <w:t>费</w:t>
      </w:r>
      <w:r>
        <w:rPr>
          <w:rFonts w:hint="eastAsia" w:ascii="仿宋_GB2312" w:hAnsi="仿宋_GB2312" w:eastAsia="仿宋_GB2312" w:cs="Times New Roman"/>
          <w:color w:val="auto"/>
          <w:sz w:val="32"/>
          <w:szCs w:val="32"/>
        </w:rPr>
        <w:t>￥</w:t>
      </w:r>
      <w:r>
        <w:rPr>
          <w:rFonts w:hint="eastAsia" w:ascii="仿宋_GB2312" w:hAnsi="仿宋" w:eastAsia="仿宋_GB2312"/>
          <w:color w:val="000000"/>
          <w:sz w:val="32"/>
          <w:szCs w:val="32"/>
          <w:u w:val="single"/>
          <w:lang w:val="en-US" w:eastAsia="zh-CN" w:bidi="ar-SA"/>
        </w:rPr>
        <w:t>705.26</w:t>
      </w:r>
      <w:r>
        <w:rPr>
          <w:rFonts w:hint="eastAsia" w:ascii="仿宋_GB2312" w:hAnsi="仿宋" w:eastAsia="仿宋_GB2312"/>
          <w:color w:val="000000"/>
          <w:sz w:val="32"/>
          <w:szCs w:val="32"/>
          <w:lang w:bidi="ar-SA"/>
        </w:rPr>
        <w:t>元，以上累计欠缴社会保险费</w:t>
      </w:r>
      <w:r>
        <w:rPr>
          <w:rFonts w:hint="eastAsia" w:ascii="仿宋_GB2312" w:eastAsia="仿宋_GB2312"/>
          <w:color w:val="000000"/>
          <w:sz w:val="32"/>
          <w:szCs w:val="32"/>
        </w:rPr>
        <w:t>总金额</w:t>
      </w:r>
      <w:r>
        <w:rPr>
          <w:rFonts w:hint="eastAsia" w:ascii="仿宋_GB2312" w:hAnsi="宋体" w:eastAsia="仿宋_GB2312"/>
          <w:color w:val="000000"/>
          <w:sz w:val="32"/>
          <w:szCs w:val="32"/>
        </w:rPr>
        <w:t>（大写）</w:t>
      </w:r>
      <w:r>
        <w:rPr>
          <w:rFonts w:hint="eastAsia" w:ascii="仿宋_GB2312" w:hAnsi="仿宋" w:eastAsia="仿宋_GB2312"/>
          <w:color w:val="000000"/>
          <w:sz w:val="32"/>
          <w:szCs w:val="32"/>
          <w:u w:val="single"/>
          <w:lang w:eastAsia="zh-CN" w:bidi="ar-SA"/>
        </w:rPr>
        <w:t>肆万柒仟肆佰贰拾柒元壹角陆分</w:t>
      </w:r>
      <w:r>
        <w:rPr>
          <w:rFonts w:hint="eastAsia" w:ascii="仿宋_GB2312" w:hAnsi="宋体" w:eastAsia="仿宋_GB2312"/>
          <w:b w:val="0"/>
          <w:bCs w:val="0"/>
          <w:color w:val="000000"/>
          <w:sz w:val="32"/>
          <w:szCs w:val="32"/>
          <w:u w:val="none"/>
          <w:lang w:eastAsia="zh-CN"/>
        </w:rPr>
        <w:t>（</w:t>
      </w:r>
      <w:r>
        <w:rPr>
          <w:rFonts w:hint="eastAsia" w:ascii="仿宋_GB2312" w:hAnsi="宋体" w:eastAsia="仿宋_GB2312"/>
          <w:b w:val="0"/>
          <w:bCs w:val="0"/>
          <w:color w:val="000000"/>
          <w:sz w:val="32"/>
          <w:szCs w:val="32"/>
          <w:u w:val="single"/>
        </w:rPr>
        <w:t>￥</w:t>
      </w:r>
      <w:r>
        <w:rPr>
          <w:rFonts w:hint="eastAsia" w:ascii="仿宋_GB2312" w:hAnsi="仿宋" w:eastAsia="仿宋_GB2312"/>
          <w:color w:val="000000"/>
          <w:sz w:val="32"/>
          <w:szCs w:val="32"/>
          <w:u w:val="single"/>
          <w:lang w:val="en-US" w:eastAsia="zh-CN" w:bidi="ar-SA"/>
        </w:rPr>
        <w:t>47427.16</w:t>
      </w:r>
      <w:r>
        <w:rPr>
          <w:rFonts w:hint="eastAsia" w:ascii="仿宋_GB2312" w:eastAsia="仿宋_GB2312"/>
          <w:color w:val="000000"/>
          <w:sz w:val="32"/>
          <w:szCs w:val="32"/>
        </w:rPr>
        <w:t>元</w:t>
      </w:r>
      <w:r>
        <w:rPr>
          <w:rFonts w:hint="eastAsia" w:ascii="仿宋_GB2312" w:hAnsi="宋体" w:eastAsia="仿宋_GB2312"/>
          <w:color w:val="000000"/>
          <w:sz w:val="32"/>
          <w:szCs w:val="32"/>
          <w:u w:val="none"/>
          <w:lang w:eastAsia="zh-CN"/>
        </w:rPr>
        <w:t>）</w:t>
      </w:r>
      <w:r>
        <w:rPr>
          <w:rFonts w:hint="eastAsia" w:ascii="仿宋_GB2312" w:hAnsi="仿宋" w:eastAsia="仿宋_GB2312"/>
          <w:color w:val="000000"/>
          <w:sz w:val="32"/>
          <w:szCs w:val="32"/>
          <w:lang w:bidi="ar-SA"/>
        </w:rPr>
        <w:t>。</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hAnsi="宋体" w:eastAsia="仿宋_GB2312"/>
          <w:color w:val="000000"/>
          <w:sz w:val="32"/>
          <w:szCs w:val="32"/>
        </w:rPr>
      </w:pPr>
      <w:r>
        <w:rPr>
          <w:rFonts w:hint="eastAsia" w:ascii="仿宋_GB2312" w:hAnsi="仿宋" w:eastAsia="仿宋_GB2312"/>
          <w:color w:val="000000"/>
          <w:sz w:val="32"/>
          <w:szCs w:val="32"/>
          <w:lang w:val="en-US" w:eastAsia="zh-CN" w:bidi="ar-SA"/>
        </w:rPr>
        <w:t>2025年4月16日</w:t>
      </w:r>
      <w:r>
        <w:rPr>
          <w:rFonts w:hint="eastAsia" w:ascii="仿宋_GB2312" w:hAnsi="仿宋_GB2312" w:eastAsia="仿宋_GB2312"/>
          <w:color w:val="000000"/>
          <w:sz w:val="32"/>
          <w:szCs w:val="32"/>
        </w:rPr>
        <w:t>，我</w:t>
      </w:r>
      <w:r>
        <w:rPr>
          <w:rFonts w:hint="eastAsia" w:ascii="仿宋_GB2312" w:hAnsi="华文仿宋" w:eastAsia="仿宋_GB2312"/>
          <w:color w:val="000000"/>
          <w:sz w:val="32"/>
          <w:szCs w:val="32"/>
        </w:rPr>
        <w:t>局</w:t>
      </w:r>
      <w:r>
        <w:rPr>
          <w:rFonts w:hint="eastAsia" w:ascii="仿宋_GB2312" w:hAnsi="仿宋_GB2312" w:eastAsia="仿宋_GB2312"/>
          <w:color w:val="000000"/>
          <w:sz w:val="32"/>
          <w:szCs w:val="32"/>
        </w:rPr>
        <w:t>依法作出</w:t>
      </w:r>
      <w:r>
        <w:rPr>
          <w:rFonts w:hint="eastAsia" w:ascii="仿宋_GB2312" w:hAnsi="仿宋_GB2312" w:eastAsia="仿宋_GB2312" w:cs="Times New Roman"/>
          <w:color w:val="auto"/>
          <w:sz w:val="32"/>
          <w:szCs w:val="32"/>
        </w:rPr>
        <w:t>《社会保险费责令限期缴纳通知书》（</w:t>
      </w:r>
      <w:r>
        <w:rPr>
          <w:rFonts w:hint="eastAsia" w:ascii="仿宋_GB2312" w:hAnsi="Times New Roman" w:eastAsia="仿宋_GB2312" w:cs="Times New Roman"/>
          <w:color w:val="auto"/>
          <w:sz w:val="32"/>
          <w:szCs w:val="32"/>
          <w:u w:val="single"/>
        </w:rPr>
        <w:t>珠香吉税社限缴字〔2025〕10008号</w:t>
      </w:r>
      <w:r>
        <w:rPr>
          <w:rFonts w:hint="eastAsia" w:ascii="仿宋_GB2312" w:hAnsi="仿宋_GB2312" w:eastAsia="仿宋_GB2312" w:cs="Times New Roman"/>
          <w:color w:val="auto"/>
          <w:sz w:val="32"/>
          <w:szCs w:val="32"/>
        </w:rPr>
        <w:t>）</w:t>
      </w:r>
      <w:r>
        <w:rPr>
          <w:rFonts w:hint="eastAsia" w:ascii="仿宋_GB2312" w:hAnsi="仿宋_GB2312" w:eastAsia="仿宋_GB2312"/>
          <w:color w:val="000000"/>
          <w:sz w:val="32"/>
          <w:szCs w:val="32"/>
        </w:rPr>
        <w:t>，</w:t>
      </w:r>
      <w:r>
        <w:rPr>
          <w:rFonts w:hint="eastAsia" w:ascii="仿宋_GB2312" w:hAnsi="仿宋" w:eastAsia="仿宋_GB2312"/>
          <w:color w:val="000000"/>
          <w:sz w:val="32"/>
          <w:szCs w:val="32"/>
          <w:lang w:bidi="ar-SA"/>
        </w:rPr>
        <w:t>并依法送达</w:t>
      </w:r>
      <w:r>
        <w:rPr>
          <w:rFonts w:hint="eastAsia" w:ascii="仿宋_GB2312" w:hAnsi="仿宋" w:eastAsia="仿宋_GB2312"/>
          <w:color w:val="000000"/>
          <w:sz w:val="32"/>
          <w:szCs w:val="32"/>
          <w:lang w:eastAsia="zh-CN" w:bidi="ar-SA"/>
        </w:rPr>
        <w:t>，</w:t>
      </w:r>
      <w:r>
        <w:rPr>
          <w:rFonts w:hint="eastAsia" w:ascii="仿宋_GB2312" w:hAnsi="仿宋" w:eastAsia="仿宋_GB2312"/>
          <w:color w:val="000000"/>
          <w:sz w:val="32"/>
          <w:szCs w:val="32"/>
          <w:lang w:bidi="ar-SA"/>
        </w:rPr>
        <w:t>你单位逾期仍未缴纳</w:t>
      </w:r>
      <w:r>
        <w:rPr>
          <w:rFonts w:hint="eastAsia" w:ascii="仿宋_GB2312" w:hAnsi="仿宋_GB2312" w:eastAsia="仿宋_GB2312"/>
          <w:color w:val="000000"/>
          <w:sz w:val="32"/>
          <w:szCs w:val="32"/>
        </w:rPr>
        <w:t>。</w:t>
      </w:r>
      <w:r>
        <w:rPr>
          <w:rFonts w:hint="eastAsia" w:ascii="仿宋_GB2312" w:hAnsi="宋体" w:eastAsia="仿宋_GB2312"/>
          <w:color w:val="000000"/>
          <w:sz w:val="32"/>
          <w:szCs w:val="32"/>
        </w:rPr>
        <w:t>根据《中华人民共和国社会保险法》第八十六条，现作出如下征收决定：</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eastAsia="仿宋_GB2312"/>
          <w:color w:val="000000"/>
          <w:sz w:val="32"/>
          <w:szCs w:val="32"/>
        </w:rPr>
      </w:pPr>
      <w:r>
        <w:rPr>
          <w:rFonts w:hint="eastAsia" w:ascii="仿宋_GB2312" w:hAnsi="宋体" w:eastAsia="仿宋_GB2312"/>
          <w:color w:val="000000"/>
          <w:sz w:val="32"/>
          <w:szCs w:val="32"/>
        </w:rPr>
        <w:t>请你单位收到本决定后15日内缴纳欠缴的社会保险费人民币（大写）</w:t>
      </w:r>
      <w:r>
        <w:rPr>
          <w:rFonts w:hint="eastAsia" w:ascii="仿宋_GB2312" w:hAnsi="宋体" w:eastAsia="仿宋_GB2312"/>
          <w:color w:val="000000"/>
          <w:sz w:val="32"/>
          <w:szCs w:val="32"/>
          <w:u w:val="single"/>
        </w:rPr>
        <w:t>肆万柒仟肆佰贰拾柒元壹角陆分</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47427.16</w:t>
      </w:r>
      <w:r>
        <w:rPr>
          <w:rFonts w:hint="eastAsia" w:ascii="仿宋_GB2312" w:hAnsi="宋体" w:eastAsia="仿宋_GB2312"/>
          <w:color w:val="000000"/>
          <w:sz w:val="32"/>
          <w:szCs w:val="32"/>
        </w:rPr>
        <w:t>元和自欠缴之日起至缴纳之日止按日加收的滞纳金（2011年7月1日后欠缴社会保险费按日加收万分之五滞纳金）。</w:t>
      </w:r>
    </w:p>
    <w:p>
      <w:pPr>
        <w:pStyle w:val="10"/>
        <w:pageBreakBefore w:val="0"/>
        <w:topLinePunct w:val="0"/>
        <w:bidi w:val="0"/>
        <w:spacing w:line="300" w:lineRule="auto"/>
        <w:ind w:left="0" w:leftChars="0" w:right="-168" w:rightChars="-80" w:firstLine="640" w:firstLineChars="200"/>
        <w:jc w:val="lef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如对本决定不服，可以自收到本决定之日起60日内依法向上一级税务机关申请行政复议，或自收到本决定之日起6个月内依法向人民法院起诉。如对本决定逾期既不申请复议也不向人民法院起诉，我局将依照《中华人民共和国社会保险法》相关规定申请人民法院依法强制执行。</w:t>
      </w:r>
    </w:p>
    <w:p>
      <w:pPr>
        <w:pageBreakBefore w:val="0"/>
        <w:topLinePunct w:val="0"/>
        <w:bidi w:val="0"/>
        <w:spacing w:line="300" w:lineRule="auto"/>
        <w:ind w:left="0" w:leftChars="0" w:right="-168" w:rightChars="-80" w:firstLine="640" w:firstLineChars="200"/>
        <w:textAlignment w:val="auto"/>
        <w:rPr>
          <w:rFonts w:hint="eastAsia" w:ascii="仿宋_GB2312" w:hAnsi="仿宋" w:eastAsia="仿宋_GB2312"/>
          <w:sz w:val="32"/>
          <w:szCs w:val="32"/>
          <w:lang w:bidi="ar-SA"/>
        </w:rPr>
      </w:pPr>
      <w:r>
        <w:rPr>
          <w:rFonts w:hint="eastAsia" w:ascii="仿宋_GB2312" w:hAnsi="仿宋" w:eastAsia="仿宋_GB2312"/>
          <w:sz w:val="32"/>
          <w:szCs w:val="32"/>
          <w:lang w:bidi="ar-SA"/>
        </w:rPr>
        <w:t>联系电话：</w:t>
      </w:r>
      <w:r>
        <w:rPr>
          <w:rFonts w:hint="eastAsia" w:ascii="仿宋_GB2312" w:hAnsi="仿宋" w:eastAsia="仿宋_GB2312"/>
          <w:sz w:val="32"/>
          <w:szCs w:val="32"/>
          <w:lang w:val="en-US" w:eastAsia="zh-CN" w:bidi="ar-SA"/>
        </w:rPr>
        <w:t>0756-2525847</w:t>
      </w:r>
      <w:r>
        <w:rPr>
          <w:rFonts w:hint="eastAsia" w:ascii="仿宋_GB2312" w:hAnsi="仿宋" w:eastAsia="仿宋_GB2312"/>
          <w:sz w:val="32"/>
          <w:szCs w:val="32"/>
          <w:lang w:bidi="ar-SA"/>
        </w:rPr>
        <w:t xml:space="preserve">  </w:t>
      </w:r>
    </w:p>
    <w:p>
      <w:pPr>
        <w:pStyle w:val="10"/>
        <w:pageBreakBefore w:val="0"/>
        <w:topLinePunct w:val="0"/>
        <w:bidi w:val="0"/>
        <w:spacing w:line="300" w:lineRule="auto"/>
        <w:ind w:left="0" w:leftChars="0" w:right="-168" w:rightChars="-80" w:firstLine="0" w:firstLineChars="0"/>
        <w:jc w:val="left"/>
        <w:textAlignment w:val="auto"/>
        <w:outlineLvl w:val="9"/>
        <w:rPr>
          <w:rFonts w:hint="eastAsia" w:ascii="仿宋_GB2312" w:hAnsi="仿宋" w:eastAsia="仿宋_GB2312" w:cs="方正仿宋_GBK"/>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国家税务总局珠海市香洲区税务局</w:t>
      </w:r>
      <w:r>
        <w:rPr>
          <w:rFonts w:hint="eastAsia" w:ascii="仿宋_GB2312" w:hAnsi="仿宋" w:eastAsia="仿宋_GB2312"/>
          <w:color w:val="000000"/>
          <w:sz w:val="32"/>
          <w:szCs w:val="32"/>
          <w:lang w:eastAsia="zh-CN" w:bidi="ar-SA"/>
        </w:rPr>
        <w:t>吉大</w:t>
      </w:r>
      <w:r>
        <w:rPr>
          <w:rFonts w:hint="eastAsia" w:ascii="仿宋_GB2312" w:hAnsi="仿宋" w:eastAsia="仿宋_GB2312"/>
          <w:color w:val="000000"/>
          <w:sz w:val="32"/>
          <w:szCs w:val="32"/>
          <w:lang w:bidi="ar-SA"/>
        </w:rPr>
        <w:t>税务分局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2025年7月8日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sectPr>
          <w:footerReference r:id="rId3" w:type="default"/>
          <w:type w:val="continuous"/>
          <w:pgSz w:w="11906" w:h="16838"/>
          <w:pgMar w:top="1440" w:right="1800" w:bottom="1440" w:left="1800" w:header="851" w:footer="992" w:gutter="0"/>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1B80"/>
    <w:rsid w:val="2AEF83DD"/>
    <w:rsid w:val="4CBB3090"/>
    <w:rsid w:val="5FFFE316"/>
    <w:rsid w:val="73CF4CA9"/>
    <w:rsid w:val="77DB3907"/>
    <w:rsid w:val="7FF738DE"/>
    <w:rsid w:val="AFFEBAD1"/>
    <w:rsid w:val="BFFDDF8F"/>
    <w:rsid w:val="DCB5D717"/>
    <w:rsid w:val="DFFF1B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缩进 New"/>
    <w:basedOn w:val="13"/>
    <w:qFormat/>
    <w:uiPriority w:val="0"/>
    <w:pPr>
      <w:ind w:firstLine="420" w:firstLineChars="200"/>
    </w:pPr>
  </w:style>
  <w:style w:type="paragraph" w:customStyle="1" w:styleId="1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566</Words>
  <Characters>691</Characters>
  <Lines>0</Lines>
  <Paragraphs>0</Paragraphs>
  <TotalTime>0</TotalTime>
  <ScaleCrop>false</ScaleCrop>
  <LinksUpToDate>false</LinksUpToDate>
  <CharactersWithSpaces>693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2025-06-21T02:09:00Z</dcterms:created>
  <dc:creator>pc</dc:creator>
  <cp:lastModifiedBy>黄婷</cp:lastModifiedBy>
  <dcterms:modified xsi:type="dcterms:W3CDTF">2025-07-28T06:04:17Z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