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eastAsia="zh-CN"/>
        </w:rPr>
      </w:pPr>
      <w:r>
        <w:rPr>
          <w:rFonts w:hint="eastAsia"/>
          <w:sz w:val="44"/>
          <w:szCs w:val="44"/>
          <w:lang w:eastAsia="zh-CN"/>
        </w:rPr>
        <w:t>国家税务总局广宁县税务局宾亨税务分局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税务事项通知书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（限期缴纳税款通知）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宁税宾亨分局税通﹝2023﹞10000</w:t>
      </w:r>
      <w:r>
        <w:rPr>
          <w:rFonts w:hint="eastAsia" w:ascii="仿宋_GB2312" w:hAnsi="仿宋_GB2312" w:eastAsia="仿宋_GB2312" w:cs="仿宋_GB2312"/>
          <w:sz w:val="32"/>
          <w:szCs w:val="32"/>
          <w:lang w:val="en-US" w:eastAsia="zh-CN"/>
        </w:rPr>
        <w:t>08879</w:t>
      </w:r>
      <w:r>
        <w:rPr>
          <w:rFonts w:hint="eastAsia" w:ascii="仿宋_GB2312" w:hAnsi="仿宋_GB2312" w:eastAsia="仿宋_GB2312" w:cs="仿宋_GB2312"/>
          <w:sz w:val="32"/>
          <w:szCs w:val="32"/>
          <w:lang w:eastAsia="zh-CN"/>
        </w:rPr>
        <w:t>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谢图坤（纳税人识别号：441223********0471）：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事由：未按照规定或者税务机关依法确定的期限，缴纳或者解缴税款。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依据：《中华人民共和国税收征收管理法》第三十一条、第六十八条。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知内容：限你（单位）于2023年09月07日前，向国家税务总局广宁县税务局缴纳2022年01月至2022年12月个人所得税综合所得年度汇算应补税额5448.8元。逾期未缴纳的，税务机关将依照《中华人民共和国税收征收管理法》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对本通知不服，依法应先缴纳税款和滞纳金或者提供相应的担保，在缴纳税款和滞纳金以后或者所提供的担保得到作出具体行政行为的税务机关确认之日起60日内向国家税务总局广宁县税务局申请行政复议；或者自收到本通知之日起，六个月内依法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国家税务总局广宁县税务局</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宾亨税务分局（签章）</w:t>
      </w:r>
    </w:p>
    <w:p>
      <w:pPr>
        <w:keepNext w:val="0"/>
        <w:keepLines w:val="0"/>
        <w:pageBreakBefore w:val="0"/>
        <w:widowControl w:val="0"/>
        <w:tabs>
          <w:tab w:val="left" w:pos="2940"/>
        </w:tabs>
        <w:kinsoku/>
        <w:wordWrap/>
        <w:overflowPunct/>
        <w:topLinePunct w:val="0"/>
        <w:autoSpaceDE/>
        <w:autoSpaceDN/>
        <w:bidi w:val="0"/>
        <w:adjustRightInd/>
        <w:snapToGrid/>
        <w:spacing w:line="560" w:lineRule="exact"/>
        <w:jc w:val="right"/>
        <w:textAlignment w:val="auto"/>
        <w:rPr>
          <w:rFonts w:hint="eastAsia" w:ascii="宋体" w:hAnsi="宋体" w:eastAsia="宋体" w:cs="宋体"/>
          <w:sz w:val="32"/>
          <w:szCs w:val="32"/>
          <w:lang w:val="en-US" w:eastAsia="zh-CN"/>
        </w:rPr>
      </w:pPr>
      <w:r>
        <w:rPr>
          <w:rFonts w:hint="eastAsia" w:ascii="仿宋_GB2312" w:hAnsi="仿宋_GB2312" w:eastAsia="仿宋_GB2312" w:cs="仿宋_GB2312"/>
          <w:sz w:val="32"/>
          <w:szCs w:val="32"/>
          <w:lang w:val="en-US" w:eastAsia="zh-CN"/>
        </w:rPr>
        <w:t>2023年08月23日</w:t>
      </w:r>
    </w:p>
    <w:p>
      <w:pPr>
        <w:rPr>
          <w:rFonts w:hint="eastAsia"/>
          <w:sz w:val="44"/>
          <w:szCs w:val="44"/>
          <w:lang w:eastAsia="zh-CN"/>
        </w:rPr>
      </w:pPr>
      <w:r>
        <w:rPr>
          <w:rFonts w:hint="eastAsia"/>
          <w:sz w:val="44"/>
          <w:szCs w:val="44"/>
          <w:lang w:eastAsia="zh-CN"/>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eastAsia="zh-CN"/>
        </w:rPr>
      </w:pPr>
      <w:r>
        <w:rPr>
          <w:rFonts w:hint="eastAsia"/>
          <w:sz w:val="44"/>
          <w:szCs w:val="44"/>
          <w:lang w:eastAsia="zh-CN"/>
        </w:rPr>
        <w:t>国家税务总局广宁县税务局宾亨税务分局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税务事项通知书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（限期缴纳税款通知）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宁税宾亨分局税通﹝2023﹞10000</w:t>
      </w:r>
      <w:r>
        <w:rPr>
          <w:rFonts w:hint="eastAsia" w:ascii="仿宋_GB2312" w:hAnsi="仿宋_GB2312" w:eastAsia="仿宋_GB2312" w:cs="仿宋_GB2312"/>
          <w:sz w:val="32"/>
          <w:szCs w:val="32"/>
          <w:lang w:val="en-US" w:eastAsia="zh-CN"/>
        </w:rPr>
        <w:t>08883</w:t>
      </w:r>
      <w:r>
        <w:rPr>
          <w:rFonts w:hint="eastAsia" w:ascii="仿宋_GB2312" w:hAnsi="仿宋_GB2312" w:eastAsia="仿宋_GB2312" w:cs="仿宋_GB2312"/>
          <w:sz w:val="32"/>
          <w:szCs w:val="32"/>
          <w:lang w:eastAsia="zh-CN"/>
        </w:rPr>
        <w:t>号</w:t>
      </w:r>
    </w:p>
    <w:p>
      <w:pPr>
        <w:jc w:val="center"/>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李建元（纳税人识别号：533522********201X）：</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事由：未按照规定或者税务机关依法确定的期限，缴纳或者解缴税款。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依据：《中华人民共和国税收征收管理法》第三十一条、第六十八条。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知内容：限你（单位）于2023年09月07日前，向国家税务总局广宁县税务局缴纳2022年01月至2022年12月个人所得税综合所得年度汇算应补税额4,427.5元。逾期未缴纳的，税务机关将依照《中华人民共和国税收征收管理法》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对本通知不服，依法应先缴纳税款和滞纳金或者提供相应的担保，在缴纳税款和滞纳金以后或者所提供的担保得到作出具体行政行为的税务机关确认之日起60日内向国家税务总局广宁县税务局申请行政复议；或者自收到本通知之日起，六个月内依法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国家税务总局广宁县税务局</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宾亨税务分局（签章）</w:t>
      </w:r>
    </w:p>
    <w:p>
      <w:pPr>
        <w:keepNext w:val="0"/>
        <w:keepLines w:val="0"/>
        <w:pageBreakBefore w:val="0"/>
        <w:widowControl w:val="0"/>
        <w:tabs>
          <w:tab w:val="left" w:pos="2940"/>
        </w:tabs>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2023年08月23日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eastAsia="zh-CN"/>
        </w:rPr>
      </w:pPr>
      <w:r>
        <w:rPr>
          <w:rFonts w:hint="eastAsia"/>
          <w:sz w:val="44"/>
          <w:szCs w:val="44"/>
          <w:lang w:eastAsia="zh-CN"/>
        </w:rPr>
        <w:t>国家税务总局广宁县税务局宾亨税务分局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税务事项通知书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（限期缴纳税款通知）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宁税宾亨分局税通﹝2023﹞10000</w:t>
      </w:r>
      <w:r>
        <w:rPr>
          <w:rFonts w:hint="eastAsia" w:ascii="仿宋_GB2312" w:hAnsi="仿宋_GB2312" w:eastAsia="仿宋_GB2312" w:cs="仿宋_GB2312"/>
          <w:sz w:val="32"/>
          <w:szCs w:val="32"/>
          <w:lang w:val="en-US" w:eastAsia="zh-CN"/>
        </w:rPr>
        <w:t>08886</w:t>
      </w:r>
      <w:r>
        <w:rPr>
          <w:rFonts w:hint="eastAsia" w:ascii="仿宋_GB2312" w:hAnsi="仿宋_GB2312" w:eastAsia="仿宋_GB2312" w:cs="仿宋_GB2312"/>
          <w:sz w:val="32"/>
          <w:szCs w:val="32"/>
          <w:lang w:eastAsia="zh-CN"/>
        </w:rPr>
        <w:t>号</w:t>
      </w:r>
    </w:p>
    <w:p>
      <w:pPr>
        <w:jc w:val="center"/>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李真柱（纳税人识别号：522321********8230）：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事由：未按照规定或者税务机关依法确定的期限，缴纳或者解缴税款。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依据：《中华人民共和国税收征收管理法》第三十一条、第六十八条。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知内容：限你（单位）于2023年09月07日前，向国家税务总局广宁县税务局缴纳2022年01月至2022年12月个人所得税综合所得年度汇算应补税额4,509.4元。逾期未缴纳的，税务机关将依照《中华人民共和国税收征收管理法》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对本通知不服，依法应先缴纳税款和滞纳金或者提供相应的担保，在缴纳税款和滞纳金以后或者所提供的担保得到作出具体行政行为的税务机关确认之日起60日内向国家税务总局广宁县税务局申请行政复议；或者自收到本通知之日起，六个月内依法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国家税务总局广宁县税务局</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宾亨税务分局（签章）</w:t>
      </w:r>
    </w:p>
    <w:p>
      <w:pPr>
        <w:keepNext w:val="0"/>
        <w:keepLines w:val="0"/>
        <w:pageBreakBefore w:val="0"/>
        <w:widowControl w:val="0"/>
        <w:tabs>
          <w:tab w:val="left" w:pos="2940"/>
        </w:tabs>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2023年08月23日</w:t>
      </w:r>
    </w:p>
    <w:p>
      <w:pPr>
        <w:rPr>
          <w:rFonts w:hint="eastAsia"/>
          <w:sz w:val="44"/>
          <w:szCs w:val="44"/>
          <w:lang w:eastAsia="zh-CN"/>
        </w:rPr>
      </w:pPr>
      <w:bookmarkStart w:id="0" w:name="_GoBack"/>
      <w:bookmarkEnd w:id="0"/>
      <w:r>
        <w:rPr>
          <w:rFonts w:hint="eastAsia"/>
          <w:sz w:val="44"/>
          <w:szCs w:val="44"/>
          <w:lang w:eastAsia="zh-CN"/>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eastAsia="zh-CN"/>
        </w:rPr>
      </w:pPr>
      <w:r>
        <w:rPr>
          <w:rFonts w:hint="eastAsia"/>
          <w:sz w:val="44"/>
          <w:szCs w:val="44"/>
          <w:lang w:eastAsia="zh-CN"/>
        </w:rPr>
        <w:t>国家税务总局广宁县税务局宾亨税务分局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税务事项通知书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（限期缴纳税款通知）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宁税宾亨分局税通﹝2023﹞10000</w:t>
      </w:r>
      <w:r>
        <w:rPr>
          <w:rFonts w:hint="eastAsia" w:ascii="仿宋_GB2312" w:hAnsi="仿宋_GB2312" w:eastAsia="仿宋_GB2312" w:cs="仿宋_GB2312"/>
          <w:sz w:val="32"/>
          <w:szCs w:val="32"/>
          <w:lang w:val="en-US" w:eastAsia="zh-CN"/>
        </w:rPr>
        <w:t>08889</w:t>
      </w:r>
      <w:r>
        <w:rPr>
          <w:rFonts w:hint="eastAsia" w:ascii="仿宋_GB2312" w:hAnsi="仿宋_GB2312" w:eastAsia="仿宋_GB2312" w:cs="仿宋_GB2312"/>
          <w:sz w:val="32"/>
          <w:szCs w:val="32"/>
          <w:lang w:eastAsia="zh-CN"/>
        </w:rPr>
        <w:t>号</w:t>
      </w:r>
    </w:p>
    <w:p>
      <w:pPr>
        <w:jc w:val="center"/>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熊建君（纳税人识别号：510226********987X）：</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事由：未按照规定或者税务机关依法确定的期限，缴纳或者解缴税款。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依据：《中华人民共和国税收征收管理法》第三十一条、第六十八条。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知内容：限你（单位）于2023年09月07日前，向国家税务总局广宁县税务局缴纳2022年01月至2022年12月个人所得税综合所得年度汇算应补税额3793.6元。逾期未缴纳的，税务机关将依照《中华人民共和国税收征收管理法》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对本通知不服，依法应先缴纳税款和滞纳金或者提供相应的担保，在缴纳税款和滞纳金以后或者所提供的担保得到作出具体行政行为的税务机关确认之日起60日内向国家税务总局广宁县税务局申请行政复议；或者自收到本通知之日起，六个月内依法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国家税务总局广宁县税务局</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宾亨税务分局（签章）</w:t>
      </w:r>
    </w:p>
    <w:p>
      <w:pPr>
        <w:keepNext w:val="0"/>
        <w:keepLines w:val="0"/>
        <w:pageBreakBefore w:val="0"/>
        <w:widowControl w:val="0"/>
        <w:tabs>
          <w:tab w:val="left" w:pos="2940"/>
        </w:tabs>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2023年08月23日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sz w:val="44"/>
          <w:szCs w:val="44"/>
          <w:lang w:eastAsia="zh-CN"/>
        </w:rPr>
      </w:pPr>
      <w:r>
        <w:rPr>
          <w:rFonts w:hint="eastAsia"/>
          <w:sz w:val="44"/>
          <w:szCs w:val="44"/>
          <w:lang w:eastAsia="zh-CN"/>
        </w:rPr>
        <w:t>国家税务总局广宁县税务局宾亨税务分局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税务事项通知书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52"/>
          <w:szCs w:val="52"/>
          <w:lang w:eastAsia="zh-CN"/>
        </w:rPr>
      </w:pPr>
      <w:r>
        <w:rPr>
          <w:rFonts w:hint="eastAsia" w:ascii="宋体" w:hAnsi="宋体" w:eastAsia="宋体" w:cs="宋体"/>
          <w:sz w:val="52"/>
          <w:szCs w:val="52"/>
          <w:lang w:eastAsia="zh-CN"/>
        </w:rPr>
        <w:t>（限期缴纳税款通知）</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宁税宾亨分局税通﹝2023﹞10000</w:t>
      </w:r>
      <w:r>
        <w:rPr>
          <w:rFonts w:hint="eastAsia" w:ascii="仿宋_GB2312" w:hAnsi="仿宋_GB2312" w:eastAsia="仿宋_GB2312" w:cs="仿宋_GB2312"/>
          <w:sz w:val="32"/>
          <w:szCs w:val="32"/>
          <w:lang w:val="en-US" w:eastAsia="zh-CN"/>
        </w:rPr>
        <w:t>08890</w:t>
      </w:r>
      <w:r>
        <w:rPr>
          <w:rFonts w:hint="eastAsia" w:ascii="仿宋_GB2312" w:hAnsi="仿宋_GB2312" w:eastAsia="仿宋_GB2312" w:cs="仿宋_GB2312"/>
          <w:sz w:val="32"/>
          <w:szCs w:val="32"/>
          <w:lang w:eastAsia="zh-CN"/>
        </w:rPr>
        <w:t>号</w:t>
      </w:r>
    </w:p>
    <w:p>
      <w:pPr>
        <w:jc w:val="center"/>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冉隆云（纳税人识别号：522226********2034）：</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事由：未按照规定或者税务机关依法确定的期限，缴纳或者解缴税款。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依据：《中华人民共和国税收征收管理法》第三十一条、第六十八条。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知内容：限你（单位）于2023年09月07日前，向国家税务总局广宁县税务局缴纳2022年01月至2022年12月个人所得税综合所得年度汇算应补税额3394.6元。逾期未缴纳的，税务机关将依照《中华人民共和国税收征收管理法》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对本通知不服，依法应先缴纳税款和滞纳金或者提供相应的担保，在缴纳税款和滞纳金以后或者所提供的担保得到作出具体行政行为的税务机关确认之日起60日内向国家税务总局广宁县税务局申请行政复议；或者自收到本通知之日起，六个月内依法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国家税务总局广宁县税务局</w:t>
      </w:r>
    </w:p>
    <w:p>
      <w:pPr>
        <w:keepNext w:val="0"/>
        <w:keepLines w:val="0"/>
        <w:pageBreakBefore w:val="0"/>
        <w:widowControl w:val="0"/>
        <w:kinsoku/>
        <w:wordWrap/>
        <w:overflowPunct/>
        <w:topLinePunct w:val="0"/>
        <w:autoSpaceDE/>
        <w:autoSpaceDN/>
        <w:bidi w:val="0"/>
        <w:adjustRightInd/>
        <w:snapToGrid/>
        <w:spacing w:line="560" w:lineRule="exact"/>
        <w:ind w:firstLine="42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宾亨税务分局（签章）</w:t>
      </w:r>
    </w:p>
    <w:p>
      <w:pPr>
        <w:keepNext w:val="0"/>
        <w:keepLines w:val="0"/>
        <w:pageBreakBefore w:val="0"/>
        <w:widowControl w:val="0"/>
        <w:tabs>
          <w:tab w:val="left" w:pos="2940"/>
        </w:tabs>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2023年08月23日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295062"/>
    <w:rsid w:val="03591251"/>
    <w:rsid w:val="06863AB8"/>
    <w:rsid w:val="07061B52"/>
    <w:rsid w:val="15CC00D7"/>
    <w:rsid w:val="1D422A70"/>
    <w:rsid w:val="3DD93D06"/>
    <w:rsid w:val="3DF97AB0"/>
    <w:rsid w:val="3F0355F7"/>
    <w:rsid w:val="446666CB"/>
    <w:rsid w:val="56152205"/>
    <w:rsid w:val="60295062"/>
    <w:rsid w:val="7B2B2C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2023-08-04T03:46:00Z</dcterms:created>
  <dc:creator>Administrator</dc:creator>
  <cp:lastModifiedBy>邓金霞</cp:lastModifiedBy>
  <dcterms:modified xsi:type="dcterms:W3CDTF">2023-08-24T03:52:06Z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