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746671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国家税务总局肇庆市税务局第一税务分局</w:t>
      </w:r>
    </w:p>
    <w:p w14:paraId="7DDCA91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税务行政职权运行流程图</w:t>
      </w:r>
    </w:p>
    <w:p w14:paraId="700AE898">
      <w:pPr>
        <w:adjustRightInd w:val="0"/>
        <w:snapToGrid w:val="0"/>
        <w:spacing w:line="580" w:lineRule="exact"/>
        <w:jc w:val="center"/>
        <w:rPr>
          <w:rFonts w:hint="eastAsia" w:ascii="宋体" w:hAnsi="宋体"/>
          <w:b/>
          <w:color w:val="auto"/>
          <w:sz w:val="36"/>
          <w:szCs w:val="36"/>
        </w:rPr>
      </w:pPr>
    </w:p>
    <w:p w14:paraId="47C96341">
      <w:pPr>
        <w:adjustRightInd w:val="0"/>
        <w:snapToGrid w:val="0"/>
        <w:spacing w:line="580" w:lineRule="exact"/>
        <w:rPr>
          <w:rFonts w:hint="eastAsia" w:ascii="黑体" w:hAnsi="黑体" w:eastAsia="黑体"/>
          <w:color w:val="auto"/>
          <w:sz w:val="32"/>
          <w:szCs w:val="22"/>
          <w:lang w:eastAsia="zh-CN"/>
        </w:rPr>
      </w:pPr>
      <w:r>
        <w:rPr>
          <w:rFonts w:hint="eastAsia" w:ascii="黑体" w:hAnsi="黑体" w:eastAsia="黑体"/>
          <w:color w:val="auto"/>
          <w:sz w:val="32"/>
          <w:szCs w:val="22"/>
        </w:rPr>
        <w:t>一、</w:t>
      </w:r>
      <w:r>
        <w:rPr>
          <w:rFonts w:hint="eastAsia" w:ascii="黑体" w:hAnsi="黑体" w:eastAsia="黑体"/>
          <w:color w:val="auto"/>
          <w:sz w:val="32"/>
          <w:szCs w:val="22"/>
          <w:lang w:eastAsia="zh-CN"/>
        </w:rPr>
        <w:t>税务管理</w:t>
      </w:r>
    </w:p>
    <w:p w14:paraId="5FDE842F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26912B01"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050</w:t>
      </w:r>
      <w:r>
        <w:rPr>
          <w:rFonts w:hint="eastAsia" w:ascii="仿宋_GB2312" w:eastAsia="仿宋_GB2312"/>
          <w:color w:val="auto"/>
          <w:sz w:val="32"/>
          <w:szCs w:val="32"/>
        </w:rPr>
        <w:t>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依法实施税收相关数据交换和共享</w:t>
      </w:r>
    </w:p>
    <w:p w14:paraId="43DC78EA"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4C33865A">
      <w:pPr>
        <w:widowControl/>
        <w:overflowPunct w:val="0"/>
        <w:autoSpaceDE w:val="0"/>
        <w:autoSpaceDN w:val="0"/>
        <w:adjustRightInd w:val="0"/>
        <w:textAlignment w:val="baseline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5" o:spt="75" type="#_x0000_t75" style="height:220.5pt;width:347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Visio.Drawing.15" ShapeID="_x0000_i1025" DrawAspect="Content" ObjectID="_1468075725" r:id="rId4">
            <o:LockedField>false</o:LockedField>
          </o:OLEObject>
        </w:object>
      </w:r>
    </w:p>
    <w:p w14:paraId="52F70112"/>
    <w:p w14:paraId="1A2B2750"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 w14:paraId="67B78DC0">
      <w:pPr>
        <w:numPr>
          <w:ilvl w:val="0"/>
          <w:numId w:val="0"/>
        </w:numP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二、税费征收</w:t>
      </w:r>
    </w:p>
    <w:p w14:paraId="1D8921DF">
      <w:pPr>
        <w:numPr>
          <w:ilvl w:val="0"/>
          <w:numId w:val="0"/>
        </w:numP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</w:pPr>
    </w:p>
    <w:p w14:paraId="12219F10">
      <w:pPr>
        <w:jc w:val="lef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701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出口货物劳务及应税服务退（免）税办理</w:t>
      </w:r>
    </w:p>
    <w:p w14:paraId="74644704">
      <w:pPr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1FB5A35F"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6" o:spt="75" type="#_x0000_t75" style="height:466.6pt;width:360.8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Visio.Drawing.15" ShapeID="_x0000_i1026" DrawAspect="Content" ObjectID="_1468075726" r:id="rId6">
            <o:LockedField>false</o:LockedField>
          </o:OLEObject>
        </w:object>
      </w:r>
    </w:p>
    <w:p w14:paraId="035CCA38">
      <w:r>
        <w:br w:type="page"/>
      </w:r>
    </w:p>
    <w:p w14:paraId="78E5677A"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011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02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出口退（免）税相关证明出具</w:t>
      </w:r>
    </w:p>
    <w:p w14:paraId="3424E8BF">
      <w:pPr>
        <w:spacing w:line="288" w:lineRule="auto"/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7360F7E7"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7" o:spt="75" type="#_x0000_t75" style="height:489pt;width:384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Visio.Drawing.15" ShapeID="_x0000_i1027" DrawAspect="Content" ObjectID="_1468075727" r:id="rId8">
            <o:LockedField>false</o:LockedField>
          </o:OLEObject>
        </w:object>
      </w:r>
    </w:p>
    <w:p w14:paraId="601AE7F1">
      <w:pPr>
        <w:jc w:val="center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 w14:paraId="7D526BB3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出口退（免）税企业分类管理评定</w:t>
      </w:r>
    </w:p>
    <w:p w14:paraId="03E1617B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2DBA39B1">
      <w:pPr>
        <w:jc w:val="center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28" o:spt="75" type="#_x0000_t75" style="height:307.5pt;width:306pt;" o:ole="t" filled="f" o:preferrelative="t" stroked="f" coordsize="21600,21600">
            <v:path/>
            <v:fill on="f" focussize="0,0"/>
            <v:stroke on="f"/>
            <v:imagedata r:id="rId11" o:title=""/>
            <o:lock v:ext="edit" aspectratio="f"/>
            <w10:wrap type="none"/>
            <w10:anchorlock/>
          </v:shape>
          <o:OLEObject Type="Embed" ProgID="Visio.Drawing.15" ShapeID="_x0000_i1028" DrawAspect="Content" ObjectID="_1468075728" r:id="rId10">
            <o:LockedField>false</o:LockedField>
          </o:OLEObject>
        </w:object>
      </w:r>
    </w:p>
    <w:p w14:paraId="1EABE37A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退税商店确认</w:t>
      </w:r>
    </w:p>
    <w:p w14:paraId="54A67FF4">
      <w:pPr>
        <w:rPr>
          <w:rFonts w:hint="eastAsia" w:eastAsia="仿宋_GB2312"/>
          <w:color w:val="auto"/>
          <w:sz w:val="32"/>
          <w:szCs w:val="22"/>
        </w:rPr>
      </w:pPr>
    </w:p>
    <w:p w14:paraId="765F24D5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eastAsia="仿宋_GB2312"/>
          <w:sz w:val="32"/>
          <w:szCs w:val="22"/>
        </w:rPr>
        <w:object>
          <v:shape id="_x0000_i1029" o:spt="75" type="#_x0000_t75" style="height:349.6pt;width:448.9pt;" o:ole="t" filled="f" o:preferrelative="t" stroked="f" coordsize="21600,21600">
            <v:path/>
            <v:fill on="f" focussize="0,0"/>
            <v:stroke on="f"/>
            <v:imagedata r:id="rId13" o:title=""/>
            <o:lock v:ext="edit" aspectratio="f"/>
            <w10:wrap type="none"/>
            <w10:anchorlock/>
          </v:shape>
          <o:OLEObject Type="Embed" ProgID="Visio.Drawing.15" ShapeID="_x0000_i1029" DrawAspect="Content" ObjectID="_1468075729" r:id="rId12">
            <o:LockedField>false</o:LockedField>
          </o:OLEObject>
        </w:object>
      </w: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</w:p>
    <w:p w14:paraId="3EBC0578">
      <w:pPr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三、税费服务</w:t>
      </w:r>
    </w:p>
    <w:p w14:paraId="511E3B69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4F3D65D8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060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纳税缴费信用评价</w:t>
      </w:r>
    </w:p>
    <w:p w14:paraId="3548DBAA">
      <w:pPr>
        <w:rPr>
          <w:rFonts w:hint="eastAsia" w:ascii="仿宋_GB2312" w:eastAsia="仿宋_GB2312"/>
          <w:color w:val="auto"/>
          <w:sz w:val="32"/>
          <w:szCs w:val="32"/>
        </w:rPr>
      </w:pPr>
    </w:p>
    <w:p w14:paraId="1CD2BA3E">
      <w:pPr>
        <w:jc w:val="center"/>
        <w:rPr>
          <w:rFonts w:hint="eastAsia" w:ascii="仿宋_GB2312" w:eastAsia="仿宋_GB2312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object>
          <v:shape id="_x0000_i1030" o:spt="75" type="#_x0000_t75" style="height:321.65pt;width:193.35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Visio.Drawing.15" ShapeID="_x0000_i1030" DrawAspect="Content" ObjectID="_1468075730" r:id="rId14">
            <o:LockedField>false</o:LockedField>
          </o:OLEObject>
        </w:object>
      </w:r>
    </w:p>
    <w:p w14:paraId="6D803DC1">
      <w:pPr>
        <w:rPr>
          <w:rFonts w:eastAsia="仿宋_GB2312"/>
          <w:color w:val="auto"/>
          <w:sz w:val="32"/>
          <w:szCs w:val="22"/>
        </w:rPr>
      </w:pPr>
      <w:r>
        <w:rPr>
          <w:rFonts w:hint="eastAsia" w:ascii="仿宋_GB2312" w:eastAsia="仿宋_GB2312"/>
          <w:color w:val="auto"/>
          <w:sz w:val="32"/>
          <w:szCs w:val="32"/>
        </w:rPr>
        <w:br w:type="page"/>
      </w:r>
    </w:p>
    <w:p w14:paraId="74636052">
      <w:pPr>
        <w:adjustRightInd w:val="0"/>
        <w:snapToGrid w:val="0"/>
        <w:spacing w:line="620" w:lineRule="exact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081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00</w:t>
      </w:r>
      <w:r>
        <w:rPr>
          <w:rFonts w:hint="eastAsia" w:ascii="仿宋_GB2312" w:hAnsi="仿宋" w:eastAsia="仿宋_GB2312"/>
          <w:color w:val="auto"/>
          <w:sz w:val="32"/>
          <w:szCs w:val="32"/>
        </w:rPr>
        <w:tab/>
      </w:r>
      <w:r>
        <w:rPr>
          <w:rFonts w:hint="eastAsia" w:ascii="仿宋_GB2312" w:hAnsi="仿宋" w:eastAsia="仿宋_GB2312"/>
          <w:color w:val="auto"/>
          <w:sz w:val="32"/>
          <w:szCs w:val="32"/>
        </w:rPr>
        <w:t>税收普法宣传</w:t>
      </w:r>
    </w:p>
    <w:p w14:paraId="005E2BC9">
      <w:pPr>
        <w:adjustRightInd w:val="0"/>
        <w:snapToGrid w:val="0"/>
        <w:spacing w:line="620" w:lineRule="exact"/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4788B4E9">
      <w:pPr>
        <w:adjustRightInd w:val="0"/>
        <w:snapToGrid w:val="0"/>
        <w:rPr>
          <w:rFonts w:hint="eastAsia" w:ascii="仿宋_GB2312" w:eastAsia="仿宋_GB2312"/>
          <w:color w:val="auto"/>
          <w:sz w:val="32"/>
          <w:szCs w:val="32"/>
        </w:rPr>
      </w:pPr>
    </w:p>
    <w:p w14:paraId="53F5A240">
      <w:pPr>
        <w:adjustRightInd w:val="0"/>
        <w:snapToGrid w:val="0"/>
        <w:jc w:val="center"/>
        <w:rPr>
          <w:rFonts w:hint="eastAsia" w:ascii="仿宋_GB2312" w:eastAsia="仿宋_GB2312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1" o:spt="75" type="#_x0000_t75" style="height:324pt;width:294pt;" o:ole="t" filled="f" o:preferrelative="t" stroked="f" coordsize="21600,21600">
            <v:path/>
            <v:fill on="f" focussize="0,0"/>
            <v:stroke on="f"/>
            <v:imagedata r:id="rId17" o:title=""/>
            <o:lock v:ext="edit" aspectratio="f"/>
            <w10:wrap type="none"/>
            <w10:anchorlock/>
          </v:shape>
          <o:OLEObject Type="Embed" ProgID="Visio.Drawing.15" ShapeID="_x0000_i1031" DrawAspect="Content" ObjectID="_1468075731" r:id="rId16">
            <o:LockedField>false</o:LockedField>
          </o:OLEObject>
        </w:object>
      </w:r>
    </w:p>
    <w:p w14:paraId="7678EF68"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eastAsia="zh-CN"/>
        </w:rPr>
        <w:t>四、监管执法</w:t>
      </w:r>
    </w:p>
    <w:p w14:paraId="436E6CA9"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39948E1B"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081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color w:val="auto"/>
          <w:sz w:val="32"/>
          <w:szCs w:val="32"/>
        </w:rPr>
        <w:t>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纳税人税收风险分析及组织应对</w:t>
      </w:r>
    </w:p>
    <w:p w14:paraId="6E3494B7">
      <w:pPr>
        <w:adjustRightInd w:val="0"/>
        <w:snapToGrid w:val="0"/>
        <w:spacing w:line="62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69DD2C1C">
      <w:pPr>
        <w:jc w:val="center"/>
        <w:rPr>
          <w:rFonts w:hint="eastAsia" w:ascii="仿宋_GB2312" w:eastAsia="仿宋_GB2312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color w:val="auto"/>
          <w:sz w:val="32"/>
          <w:szCs w:val="32"/>
        </w:rPr>
        <w:object>
          <v:shape id="_x0000_i1032" o:spt="75" type="#_x0000_t75" style="height:241.5pt;width:128.25pt;" o:ole="t" filled="f" o:preferrelative="t" stroked="f" coordsize="21600,21600">
            <v:path/>
            <v:fill on="f" focussize="0,0"/>
            <v:stroke on="f"/>
            <v:imagedata r:id="rId19" o:title=""/>
            <o:lock v:ext="edit" aspectratio="f"/>
            <w10:wrap type="none"/>
            <w10:anchorlock/>
          </v:shape>
          <o:OLEObject Type="Embed" ProgID="Visio.Drawing.15" ShapeID="_x0000_i1032" DrawAspect="Content" ObjectID="_1468075732" r:id="rId18">
            <o:LockedField>false</o:LockedField>
          </o:OLEObject>
        </w:object>
      </w:r>
    </w:p>
    <w:p w14:paraId="05D71BA6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030101—030108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税务检查</w:t>
      </w:r>
    </w:p>
    <w:p w14:paraId="274D4D7C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</w:p>
    <w:p w14:paraId="71EBED73">
      <w:pPr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object>
          <v:shape id="_x0000_i1033" o:spt="75" type="#_x0000_t75" style="height:496.2pt;width:415.2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Visio.Drawing.15" ShapeID="_x0000_i1033" DrawAspect="Content" ObjectID="_1468075733" r:id="rId20">
            <o:LockedField>false</o:LockedField>
          </o:OLEObject>
        </w:object>
      </w:r>
    </w:p>
    <w:p w14:paraId="1053F896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br w:type="page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030200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社会保险费相关检查</w:t>
      </w:r>
    </w:p>
    <w:p w14:paraId="3DF3B60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2A3384F0">
      <w:pPr>
        <w:jc w:val="center"/>
        <w:rPr>
          <w:color w:val="auto"/>
        </w:rPr>
      </w:pPr>
      <w:r>
        <w:rPr>
          <w:color w:val="auto"/>
        </w:rPr>
        <w:object>
          <v:shape id="_x0000_i1034" o:spt="75" type="#_x0000_t75" style="height:364.5pt;width:294pt;" o:ole="t" filled="f" o:preferrelative="t" stroked="f" coordsize="21600,21600">
            <v:path/>
            <v:fill on="f" focussize="0,0"/>
            <v:stroke on="f"/>
            <v:imagedata r:id="rId23" o:title=""/>
            <o:lock v:ext="edit" aspectratio="f"/>
            <w10:wrap type="none"/>
            <w10:anchorlock/>
          </v:shape>
          <o:OLEObject Type="Embed" ProgID="Visio.Drawing.15" ShapeID="_x0000_i1034" DrawAspect="Content" ObjectID="_1468075734" r:id="rId22">
            <o:LockedField>false</o:LockedField>
          </o:OLEObject>
        </w:object>
      </w:r>
    </w:p>
    <w:p w14:paraId="484AE025">
      <w:pPr>
        <w:adjustRightInd w:val="0"/>
        <w:snapToGrid w:val="0"/>
        <w:jc w:val="center"/>
        <w:rPr>
          <w:rFonts w:hint="eastAsia" w:ascii="仿宋_GB2312" w:eastAsia="仿宋_GB2312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" w:eastAsia="仿宋_GB2312"/>
          <w:color w:val="auto"/>
          <w:sz w:val="32"/>
          <w:szCs w:val="32"/>
        </w:rPr>
        <w:br w:type="page"/>
      </w:r>
    </w:p>
    <w:p w14:paraId="05321AB3">
      <w:pPr>
        <w:adjustRightInd w:val="0"/>
        <w:snapToGrid w:val="0"/>
        <w:spacing w:line="580" w:lineRule="exact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030300</w:t>
      </w:r>
      <w:r>
        <w:rPr>
          <w:rFonts w:hint="eastAsia" w:ascii="仿宋_GB2312" w:eastAsia="仿宋_GB2312"/>
          <w:color w:val="auto"/>
          <w:sz w:val="32"/>
          <w:szCs w:val="32"/>
        </w:rPr>
        <w:tab/>
      </w:r>
      <w:r>
        <w:rPr>
          <w:rFonts w:hint="eastAsia" w:ascii="仿宋_GB2312" w:eastAsia="仿宋_GB2312"/>
          <w:color w:val="auto"/>
          <w:sz w:val="32"/>
          <w:szCs w:val="32"/>
        </w:rPr>
        <w:t>纳税调整</w:t>
      </w:r>
    </w:p>
    <w:p w14:paraId="74EB9C03">
      <w:pPr>
        <w:adjustRightInd w:val="0"/>
        <w:snapToGrid w:val="0"/>
        <w:spacing w:line="580" w:lineRule="exact"/>
        <w:rPr>
          <w:rFonts w:hint="eastAsia" w:eastAsia="仿宋_GB2312"/>
          <w:color w:val="auto"/>
          <w:sz w:val="32"/>
          <w:szCs w:val="22"/>
        </w:rPr>
      </w:pPr>
    </w:p>
    <w:p w14:paraId="1B81BDFC">
      <w:pPr>
        <w:rPr>
          <w:rFonts w:hint="eastAsia" w:ascii="仿宋_GB2312" w:eastAsia="仿宋_GB2312"/>
          <w:color w:val="auto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color w:val="auto"/>
        </w:rPr>
        <w:object>
          <v:shape id="_x0000_i1035" o:spt="75" type="#_x0000_t75" style="height:377.05pt;width:428.9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Visio.Drawing.15" ShapeID="_x0000_i1035" DrawAspect="Content" ObjectID="_1468075735" r:id="rId24">
            <o:LockedField>false</o:LockedField>
          </o:OLEObject>
        </w:object>
      </w:r>
    </w:p>
    <w:p w14:paraId="6913B48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184BE1"/>
    <w:rsid w:val="31184BE1"/>
    <w:rsid w:val="67031468"/>
    <w:rsid w:val="734E6D17"/>
    <w:rsid w:val="77EDA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6" Type="http://schemas.openxmlformats.org/officeDocument/2006/relationships/fontTable" Target="fontTable.xml"/><Relationship Id="rId25" Type="http://schemas.openxmlformats.org/officeDocument/2006/relationships/image" Target="media/image11.emf"/><Relationship Id="rId24" Type="http://schemas.openxmlformats.org/officeDocument/2006/relationships/oleObject" Target="embeddings/oleObject11.bin"/><Relationship Id="rId23" Type="http://schemas.openxmlformats.org/officeDocument/2006/relationships/image" Target="media/image10.emf"/><Relationship Id="rId22" Type="http://schemas.openxmlformats.org/officeDocument/2006/relationships/oleObject" Target="embeddings/oleObject10.bin"/><Relationship Id="rId21" Type="http://schemas.openxmlformats.org/officeDocument/2006/relationships/image" Target="media/image9.e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emf"/><Relationship Id="rId18" Type="http://schemas.openxmlformats.org/officeDocument/2006/relationships/oleObject" Target="embeddings/oleObject8.bin"/><Relationship Id="rId17" Type="http://schemas.openxmlformats.org/officeDocument/2006/relationships/image" Target="media/image7.emf"/><Relationship Id="rId16" Type="http://schemas.openxmlformats.org/officeDocument/2006/relationships/oleObject" Target="embeddings/oleObject7.bin"/><Relationship Id="rId15" Type="http://schemas.openxmlformats.org/officeDocument/2006/relationships/image" Target="media/image6.emf"/><Relationship Id="rId14" Type="http://schemas.openxmlformats.org/officeDocument/2006/relationships/oleObject" Target="embeddings/oleObject6.bin"/><Relationship Id="rId13" Type="http://schemas.openxmlformats.org/officeDocument/2006/relationships/image" Target="media/image5.emf"/><Relationship Id="rId12" Type="http://schemas.openxmlformats.org/officeDocument/2006/relationships/oleObject" Target="embeddings/oleObject5.bin"/><Relationship Id="rId11" Type="http://schemas.openxmlformats.org/officeDocument/2006/relationships/image" Target="media/image4.e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2025-11-14T17:45:00Z</dcterms:created>
  <dc:creator>辜利蓉</dc:creator>
  <cp:lastModifiedBy>greatwall</cp:lastModifiedBy>
  <dcterms:modified xsi:type="dcterms:W3CDTF">2026-10-21T09:15:32Z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6F5A74B97172E3DC3412D86A04832AA6_43</vt:lpwstr>
  </property>
</Properties>
</file>