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580" w:lineRule="exact"/>
        <w:jc w:val="center"/>
        <w:outlineLvl w:val="0"/>
        <w:rPr>
          <w:rFonts w:hint="eastAsia" w:ascii="方正小标宋简体" w:hAnsi="宋体" w:eastAsia="方正小标宋简体"/>
          <w:color w:val="auto"/>
          <w:sz w:val="36"/>
          <w:szCs w:val="36"/>
        </w:rPr>
      </w:pPr>
      <w:r>
        <w:rPr>
          <w:rFonts w:hint="eastAsia" w:ascii="方正小标宋简体" w:hAnsi="宋体" w:eastAsia="方正小标宋简体"/>
          <w:color w:val="auto"/>
          <w:sz w:val="36"/>
          <w:szCs w:val="36"/>
        </w:rPr>
        <w:t>国家税务总局中山市税务局</w:t>
      </w:r>
      <w:r>
        <w:rPr>
          <w:rFonts w:hint="eastAsia" w:ascii="方正小标宋简体" w:hAnsi="宋体" w:eastAsia="方正小标宋简体"/>
          <w:color w:val="auto"/>
          <w:sz w:val="36"/>
          <w:szCs w:val="36"/>
          <w:lang w:eastAsia="zh-CN"/>
        </w:rPr>
        <w:t>东</w:t>
      </w:r>
      <w:bookmarkStart w:id="0" w:name="_GoBack"/>
      <w:bookmarkEnd w:id="0"/>
      <w:r>
        <w:rPr>
          <w:rFonts w:hint="eastAsia" w:ascii="方正小标宋简体" w:hAnsi="宋体" w:eastAsia="方正小标宋简体"/>
          <w:color w:val="auto"/>
          <w:sz w:val="36"/>
          <w:szCs w:val="36"/>
        </w:rPr>
        <w:t>区税务分局</w:t>
      </w:r>
    </w:p>
    <w:p>
      <w:pPr>
        <w:adjustRightInd w:val="0"/>
        <w:snapToGrid w:val="0"/>
        <w:spacing w:line="580" w:lineRule="exact"/>
        <w:jc w:val="center"/>
        <w:outlineLvl w:val="0"/>
        <w:rPr>
          <w:rFonts w:hint="eastAsia" w:ascii="方正小标宋简体" w:hAnsi="宋体" w:eastAsia="方正小标宋简体"/>
          <w:color w:val="auto"/>
          <w:sz w:val="36"/>
          <w:szCs w:val="36"/>
        </w:rPr>
      </w:pPr>
      <w:r>
        <w:rPr>
          <w:rFonts w:hint="eastAsia" w:ascii="方正小标宋简体" w:hAnsi="宋体" w:eastAsia="方正小标宋简体"/>
          <w:color w:val="auto"/>
          <w:sz w:val="36"/>
          <w:szCs w:val="36"/>
        </w:rPr>
        <w:t>税务行政职权运行流程图</w:t>
      </w:r>
    </w:p>
    <w:p>
      <w:pPr>
        <w:adjustRightInd w:val="0"/>
        <w:snapToGrid w:val="0"/>
        <w:spacing w:line="580" w:lineRule="exact"/>
        <w:jc w:val="center"/>
        <w:rPr>
          <w:rFonts w:hint="eastAsia" w:ascii="宋体" w:hAnsi="宋体"/>
          <w:b/>
          <w:color w:val="auto"/>
          <w:sz w:val="36"/>
          <w:szCs w:val="36"/>
        </w:rPr>
      </w:pPr>
    </w:p>
    <w:p>
      <w:pPr>
        <w:adjustRightInd w:val="0"/>
        <w:snapToGrid w:val="0"/>
        <w:spacing w:line="580" w:lineRule="exact"/>
        <w:outlineLvl w:val="0"/>
        <w:rPr>
          <w:rFonts w:hint="eastAsia" w:ascii="黑体" w:hAnsi="黑体" w:eastAsia="黑体"/>
          <w:color w:val="auto"/>
          <w:sz w:val="32"/>
          <w:szCs w:val="22"/>
          <w:lang w:eastAsia="zh-CN"/>
        </w:rPr>
      </w:pPr>
      <w:r>
        <w:rPr>
          <w:rFonts w:hint="eastAsia" w:ascii="黑体" w:hAnsi="黑体" w:eastAsia="黑体"/>
          <w:color w:val="auto"/>
          <w:sz w:val="32"/>
          <w:szCs w:val="22"/>
        </w:rPr>
        <w:t>一、</w:t>
      </w:r>
      <w:r>
        <w:rPr>
          <w:rFonts w:hint="eastAsia" w:ascii="黑体" w:hAnsi="黑体" w:eastAsia="黑体"/>
          <w:color w:val="auto"/>
          <w:sz w:val="32"/>
          <w:szCs w:val="22"/>
          <w:lang w:eastAsia="zh-CN"/>
        </w:rPr>
        <w:t>税务管理</w:t>
      </w:r>
    </w:p>
    <w:p>
      <w:pPr>
        <w:rPr>
          <w:rFonts w:hint="eastAsia" w:ascii="仿宋_GB2312" w:eastAsia="仿宋_GB2312"/>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080</w:t>
      </w:r>
      <w:r>
        <w:rPr>
          <w:rFonts w:hint="eastAsia" w:ascii="仿宋_GB2312" w:eastAsia="仿宋_GB2312"/>
          <w:color w:val="auto"/>
          <w:sz w:val="32"/>
          <w:szCs w:val="32"/>
          <w:lang w:val="en-US" w:eastAsia="zh-CN"/>
        </w:rPr>
        <w:t>1</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税务登记</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税务登记：</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25" o:spt="75" type="#_x0000_t75" style="height:391.85pt;width:476.15pt;" o:ole="t" filled="f" o:preferrelative="t" stroked="f" coordsize="21600,21600">
            <v:path/>
            <v:fill on="f" focussize="0,0"/>
            <v:stroke on="f"/>
            <v:imagedata r:id="rId7" o:title=""/>
            <o:lock v:ext="edit" aspectratio="t"/>
            <w10:wrap type="none"/>
            <w10:anchorlock/>
          </v:shape>
          <o:OLEObject Type="Embed" ProgID="Visio.Drawing.15" ShapeID="_x0000_i1025" DrawAspect="Content" ObjectID="_1468075725" r:id="rId6">
            <o:LockedField>false</o:LockedField>
          </o:OLEObject>
        </w:object>
      </w:r>
      <w:r>
        <w:rPr>
          <w:rFonts w:hint="eastAsia" w:ascii="仿宋_GB2312" w:eastAsia="仿宋_GB2312"/>
          <w:color w:val="auto"/>
          <w:sz w:val="32"/>
          <w:szCs w:val="32"/>
        </w:rPr>
        <w:t>扣缴税款登记：</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26" o:spt="75" type="#_x0000_t75" style="height:222pt;width:384pt;" o:ole="t" filled="f" o:preferrelative="t" stroked="f" coordsize="21600,21600">
            <v:path/>
            <v:fill on="f" focussize="0,0"/>
            <v:stroke on="f"/>
            <v:imagedata r:id="rId9" o:title=""/>
            <o:lock v:ext="edit" aspectratio="t"/>
            <w10:wrap type="none"/>
            <w10:anchorlock/>
          </v:shape>
          <o:OLEObject Type="Embed" ProgID="Visio.Drawing.15" ShapeID="_x0000_i1026" DrawAspect="Content" ObjectID="_1468075726" r:id="rId8">
            <o:LockedField>false</o:LockedField>
          </o:OLEObject>
        </w:object>
      </w: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080</w:t>
      </w:r>
      <w:r>
        <w:rPr>
          <w:rFonts w:hint="eastAsia" w:ascii="仿宋_GB2312" w:eastAsia="仿宋_GB2312"/>
          <w:color w:val="auto"/>
          <w:sz w:val="32"/>
          <w:szCs w:val="32"/>
          <w:lang w:val="en-US" w:eastAsia="zh-CN"/>
        </w:rPr>
        <w:t>2</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增值税一般纳税人资格登记</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27" o:spt="75" type="#_x0000_t75" style="height:203.95pt;width:415.05pt;" o:ole="t" filled="f" o:preferrelative="t" stroked="f" coordsize="21600,21600">
            <v:path/>
            <v:fill on="f" focussize="0,0"/>
            <v:stroke on="f"/>
            <v:imagedata r:id="rId11" o:title=""/>
            <o:lock v:ext="edit" aspectratio="t"/>
            <w10:wrap type="none"/>
            <w10:anchorlock/>
          </v:shape>
          <o:OLEObject Type="Embed" ProgID="Visio.Drawing.15" ShapeID="_x0000_i1027" DrawAspect="Content" ObjectID="_1468075727" r:id="rId10">
            <o:LockedField>false</o:LockedField>
          </o:OLEObject>
        </w:object>
      </w: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28"/>
        </w:tabs>
        <w:rPr>
          <w:rFonts w:hint="eastAsia" w:ascii="仿宋_GB2312" w:eastAsia="仿宋_GB2312"/>
          <w:color w:val="auto"/>
          <w:sz w:val="32"/>
          <w:szCs w:val="32"/>
        </w:rPr>
      </w:pPr>
      <w:r>
        <w:rPr>
          <w:rFonts w:hint="eastAsia" w:ascii="仿宋_GB2312" w:eastAsia="仿宋_GB2312"/>
          <w:color w:val="auto"/>
          <w:sz w:val="32"/>
          <w:szCs w:val="32"/>
        </w:rPr>
        <w:t>060</w:t>
      </w:r>
      <w:r>
        <w:rPr>
          <w:rFonts w:hint="eastAsia" w:ascii="仿宋_GB2312" w:eastAsia="仿宋_GB2312"/>
          <w:color w:val="auto"/>
          <w:sz w:val="32"/>
          <w:szCs w:val="32"/>
          <w:lang w:val="en-US" w:eastAsia="zh-CN"/>
        </w:rPr>
        <w:t>1</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中国税收居民身份认定</w:t>
      </w:r>
    </w:p>
    <w:p>
      <w:pPr>
        <w:tabs>
          <w:tab w:val="left" w:pos="1128"/>
        </w:tabs>
        <w:rPr>
          <w:rFonts w:hint="eastAsia" w:ascii="仿宋_GB2312" w:eastAsia="仿宋_GB2312"/>
          <w:color w:val="auto"/>
          <w:sz w:val="32"/>
          <w:szCs w:val="32"/>
        </w:rPr>
      </w:pPr>
    </w:p>
    <w:p>
      <w:pPr>
        <w:tabs>
          <w:tab w:val="left" w:pos="1128"/>
        </w:tabs>
        <w:rPr>
          <w:rFonts w:hint="eastAsia" w:ascii="仿宋_GB2312" w:eastAsia="仿宋_GB2312"/>
          <w:color w:val="auto"/>
          <w:sz w:val="32"/>
          <w:szCs w:val="32"/>
        </w:rPr>
      </w:pPr>
      <w:r>
        <w:rPr>
          <w:rFonts w:hint="eastAsia" w:ascii="仿宋_GB2312" w:eastAsia="仿宋_GB2312"/>
          <w:sz w:val="32"/>
          <w:szCs w:val="32"/>
        </w:rPr>
        <w:object>
          <v:shape id="_x0000_i1028" o:spt="75" type="#_x0000_t75" style="height:286.2pt;width:415.2pt;" o:ole="t" filled="f" o:preferrelative="t" stroked="f" coordsize="21600,21600">
            <v:path/>
            <v:fill on="f" focussize="0,0"/>
            <v:stroke on="f"/>
            <v:imagedata r:id="rId13" o:title=""/>
            <o:lock v:ext="edit" aspectratio="t"/>
            <w10:wrap type="none"/>
            <w10:anchorlock/>
          </v:shape>
          <o:OLEObject Type="Embed" ProgID="Visio.Drawing.15" ShapeID="_x0000_i1028" DrawAspect="Content" ObjectID="_1468075728" r:id="rId12">
            <o:LockedField>false</o:LockedField>
          </o:OLEObject>
        </w:object>
      </w:r>
    </w:p>
    <w:p>
      <w:pPr>
        <w:rPr>
          <w:rFonts w:hint="eastAsia" w:ascii="仿宋_GB2312" w:eastAsia="仿宋_GB2312"/>
          <w:sz w:val="32"/>
          <w:szCs w:val="32"/>
        </w:rPr>
      </w:pPr>
      <w:r>
        <w:rPr>
          <w:rFonts w:hint="eastAsia" w:ascii="仿宋_GB2312" w:eastAsia="仿宋_GB2312"/>
          <w:color w:val="auto"/>
          <w:sz w:val="32"/>
          <w:szCs w:val="32"/>
        </w:rPr>
        <w:br w:type="page"/>
      </w:r>
      <w:r>
        <w:rPr>
          <w:rFonts w:hint="eastAsia" w:ascii="仿宋_GB2312" w:eastAsia="仿宋_GB2312"/>
          <w:sz w:val="32"/>
          <w:szCs w:val="32"/>
        </w:rPr>
        <w:t>060</w:t>
      </w:r>
      <w:r>
        <w:rPr>
          <w:rFonts w:hint="eastAsia" w:ascii="仿宋_GB2312" w:eastAsia="仿宋_GB2312"/>
          <w:sz w:val="32"/>
          <w:szCs w:val="32"/>
          <w:lang w:val="en-US" w:eastAsia="zh-CN"/>
        </w:rPr>
        <w:t>2</w:t>
      </w:r>
      <w:r>
        <w:rPr>
          <w:rFonts w:hint="eastAsia" w:ascii="仿宋_GB2312" w:eastAsia="仿宋_GB2312"/>
          <w:sz w:val="32"/>
          <w:szCs w:val="32"/>
        </w:rPr>
        <w:t>00</w:t>
      </w:r>
      <w:r>
        <w:rPr>
          <w:rFonts w:hint="eastAsia" w:ascii="仿宋_GB2312" w:eastAsia="仿宋_GB2312"/>
          <w:sz w:val="32"/>
          <w:szCs w:val="32"/>
        </w:rPr>
        <w:tab/>
      </w:r>
      <w:r>
        <w:rPr>
          <w:rFonts w:hint="eastAsia" w:ascii="仿宋_GB2312" w:eastAsia="仿宋_GB2312"/>
          <w:sz w:val="32"/>
          <w:szCs w:val="32"/>
        </w:rPr>
        <w:t>境外注册的中资控股企业依据实际管理机构标准判定为中国居民企业的认定</w:t>
      </w:r>
    </w:p>
    <w:p>
      <w:pPr>
        <w:rPr>
          <w:rFonts w:hint="eastAsia" w:ascii="仿宋_GB2312" w:eastAsia="仿宋_GB2312"/>
          <w:sz w:val="32"/>
          <w:szCs w:val="32"/>
        </w:rPr>
      </w:pPr>
    </w:p>
    <w:p>
      <w:pPr>
        <w:rPr>
          <w:rFonts w:hint="eastAsia" w:ascii="仿宋_GB2312" w:eastAsia="仿宋_GB2312"/>
          <w:sz w:val="32"/>
          <w:szCs w:val="32"/>
          <w:lang w:eastAsia="zh-CN"/>
        </w:rPr>
      </w:pPr>
      <w:r>
        <w:rPr>
          <w:rFonts w:hint="eastAsia" w:ascii="仿宋_GB2312" w:eastAsia="仿宋_GB2312"/>
          <w:sz w:val="32"/>
          <w:szCs w:val="32"/>
          <w:lang w:eastAsia="zh-CN"/>
        </w:rPr>
        <w:t>依申请认定程序：</w:t>
      </w:r>
    </w:p>
    <w:p>
      <w:pPr>
        <w:rPr>
          <w:rFonts w:hint="eastAsia" w:ascii="仿宋_GB2312" w:eastAsia="仿宋_GB2312"/>
          <w:color w:val="FF0000"/>
          <w:sz w:val="32"/>
          <w:szCs w:val="32"/>
        </w:rPr>
      </w:pPr>
    </w:p>
    <w:p>
      <w:pPr>
        <w:widowControl/>
        <w:overflowPunct w:val="0"/>
        <w:autoSpaceDE w:val="0"/>
        <w:autoSpaceDN w:val="0"/>
        <w:adjustRightInd w:val="0"/>
        <w:jc w:val="center"/>
        <w:textAlignment w:val="baseline"/>
        <w:rPr>
          <w:rFonts w:hint="eastAsia" w:ascii="仿宋_GB2312" w:eastAsia="仿宋_GB2312"/>
          <w:sz w:val="32"/>
          <w:szCs w:val="32"/>
        </w:rPr>
      </w:pPr>
      <w:r>
        <w:rPr>
          <w:rFonts w:hint="eastAsia" w:ascii="仿宋_GB2312" w:eastAsia="仿宋_GB2312"/>
          <w:sz w:val="32"/>
          <w:szCs w:val="32"/>
        </w:rPr>
        <w:object>
          <v:shape id="_x0000_i1029" o:spt="75" type="#_x0000_t75" style="height:357.95pt;width:328pt;" o:ole="t" filled="f" o:preferrelative="t" stroked="f" coordsize="21600,21600">
            <v:path/>
            <v:fill on="f" focussize="0,0"/>
            <v:stroke on="f"/>
            <v:imagedata r:id="rId15" o:title=""/>
            <o:lock v:ext="edit" aspectratio="t"/>
            <w10:wrap type="none"/>
            <w10:anchorlock/>
          </v:shape>
          <o:OLEObject Type="Embed" ProgID="Visio.Drawing.15" ShapeID="_x0000_i1029" DrawAspect="Content" ObjectID="_1468075729" r:id="rId14">
            <o:LockedField>false</o:LockedField>
          </o:OLEObject>
        </w:object>
      </w:r>
    </w:p>
    <w:p>
      <w:pPr>
        <w:rPr>
          <w:rFonts w:hint="eastAsia" w:ascii="仿宋_GB2312" w:eastAsia="仿宋_GB2312"/>
          <w:sz w:val="32"/>
          <w:szCs w:val="32"/>
          <w:lang w:eastAsia="zh-CN"/>
        </w:rPr>
      </w:pPr>
      <w:r>
        <w:rPr>
          <w:rFonts w:hint="eastAsia" w:ascii="仿宋_GB2312" w:eastAsia="仿宋_GB2312"/>
          <w:sz w:val="32"/>
          <w:szCs w:val="32"/>
        </w:rPr>
        <w:br w:type="page"/>
      </w:r>
      <w:r>
        <w:rPr>
          <w:rFonts w:hint="eastAsia" w:ascii="仿宋_GB2312" w:eastAsia="仿宋_GB2312"/>
          <w:sz w:val="32"/>
          <w:szCs w:val="32"/>
          <w:lang w:eastAsia="zh-CN"/>
        </w:rPr>
        <w:t>依职权认定程序：</w:t>
      </w:r>
    </w:p>
    <w:p>
      <w:pPr>
        <w:rPr>
          <w:rFonts w:hint="eastAsia" w:ascii="仿宋_GB2312" w:eastAsia="仿宋_GB2312"/>
          <w:sz w:val="32"/>
          <w:szCs w:val="32"/>
          <w:lang w:eastAsia="zh-CN"/>
        </w:rPr>
      </w:pPr>
    </w:p>
    <w:p>
      <w:pPr>
        <w:jc w:val="center"/>
        <w:rPr>
          <w:rFonts w:hint="eastAsia" w:ascii="仿宋_GB2312" w:eastAsia="仿宋_GB2312"/>
          <w:sz w:val="32"/>
          <w:szCs w:val="32"/>
          <w:lang w:eastAsia="zh-CN"/>
        </w:rPr>
      </w:pPr>
      <w:r>
        <w:rPr>
          <w:rFonts w:hint="eastAsia" w:ascii="仿宋_GB2312" w:eastAsia="仿宋_GB2312"/>
          <w:sz w:val="32"/>
          <w:szCs w:val="32"/>
        </w:rPr>
        <w:object>
          <v:shape id="_x0000_i1030" o:spt="75" type="#_x0000_t75" style="height:357.95pt;width:328pt;" o:ole="t" filled="f" o:preferrelative="t" stroked="f" coordsize="21600,21600">
            <v:path/>
            <v:fill on="f" focussize="0,0"/>
            <v:stroke on="f"/>
            <v:imagedata r:id="rId17" o:title=""/>
            <o:lock v:ext="edit" aspectratio="t"/>
            <w10:wrap type="none"/>
            <w10:anchorlock/>
          </v:shape>
          <o:OLEObject Type="Embed" ProgID="Visio.Drawing.15" ShapeID="_x0000_i1030" DrawAspect="Content" ObjectID="_1468075730" r:id="rId16">
            <o:LockedField>false</o:LockedField>
          </o:OLEObject>
        </w:object>
      </w: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r>
        <w:rPr>
          <w:rFonts w:hint="eastAsia" w:ascii="仿宋_GB2312" w:eastAsia="仿宋_GB2312"/>
          <w:color w:val="auto"/>
          <w:sz w:val="32"/>
          <w:szCs w:val="32"/>
        </w:rPr>
        <w:t>060</w:t>
      </w:r>
      <w:r>
        <w:rPr>
          <w:rFonts w:hint="eastAsia" w:ascii="仿宋_GB2312" w:eastAsia="仿宋_GB2312"/>
          <w:color w:val="auto"/>
          <w:sz w:val="32"/>
          <w:szCs w:val="32"/>
          <w:lang w:val="en-US" w:eastAsia="zh-CN"/>
        </w:rPr>
        <w:t>300</w:t>
      </w:r>
      <w:r>
        <w:rPr>
          <w:rFonts w:hint="eastAsia" w:ascii="仿宋_GB2312" w:eastAsia="仿宋_GB2312"/>
          <w:color w:val="auto"/>
          <w:sz w:val="32"/>
          <w:szCs w:val="32"/>
        </w:rPr>
        <w:tab/>
      </w:r>
      <w:r>
        <w:rPr>
          <w:rFonts w:hint="eastAsia" w:ascii="仿宋_GB2312" w:eastAsia="仿宋_GB2312"/>
          <w:color w:val="auto"/>
          <w:sz w:val="32"/>
          <w:szCs w:val="32"/>
        </w:rPr>
        <w:t>对发票领用的确认</w:t>
      </w:r>
    </w:p>
    <w:p>
      <w:pPr>
        <w:jc w:val="center"/>
        <w:rPr>
          <w:rFonts w:hint="eastAsia" w:ascii="仿宋_GB2312" w:eastAsia="仿宋_GB2312"/>
          <w:color w:val="auto"/>
          <w:sz w:val="32"/>
          <w:szCs w:val="32"/>
        </w:rPr>
      </w:pPr>
    </w:p>
    <w:p>
      <w:pPr>
        <w:rPr>
          <w:rFonts w:hint="eastAsia" w:ascii="仿宋_GB2312" w:eastAsia="仿宋_GB2312"/>
          <w:sz w:val="32"/>
          <w:szCs w:val="32"/>
        </w:rPr>
      </w:pPr>
      <w:r>
        <w:rPr>
          <w:rFonts w:hint="eastAsia" w:ascii="仿宋_GB2312" w:eastAsia="仿宋_GB2312"/>
          <w:color w:val="auto"/>
          <w:sz w:val="32"/>
          <w:szCs w:val="32"/>
        </w:rPr>
        <w:object>
          <v:shape id="_x0000_i1031" o:spt="75" type="#_x0000_t75" style="height:208.5pt;width:311.25pt;" o:ole="t" filled="f" o:preferrelative="t" stroked="f" coordsize="21600,21600">
            <v:path/>
            <v:fill on="f" focussize="0,0"/>
            <v:stroke on="f"/>
            <v:imagedata r:id="rId19" o:title=""/>
            <o:lock v:ext="edit" aspectratio="f"/>
            <w10:wrap type="none"/>
            <w10:anchorlock/>
          </v:shape>
          <o:OLEObject Type="Embed" ProgID="Visio.Drawing.15" ShapeID="_x0000_i1031" DrawAspect="Content" ObjectID="_1468075731" r:id="rId18">
            <o:LockedField>false</o:LockedField>
          </o:OLEObject>
        </w:object>
      </w: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0300</w:t>
      </w:r>
      <w:r>
        <w:rPr>
          <w:rFonts w:hint="eastAsia" w:ascii="仿宋_GB2312" w:eastAsia="仿宋_GB2312"/>
          <w:color w:val="auto"/>
          <w:sz w:val="32"/>
          <w:szCs w:val="32"/>
        </w:rPr>
        <w:tab/>
      </w:r>
      <w:r>
        <w:rPr>
          <w:rFonts w:hint="eastAsia" w:ascii="仿宋_GB2312" w:eastAsia="仿宋_GB2312"/>
          <w:color w:val="auto"/>
          <w:sz w:val="32"/>
          <w:szCs w:val="32"/>
        </w:rPr>
        <w:t>代开发票</w:t>
      </w:r>
    </w:p>
    <w:p>
      <w:pPr>
        <w:rPr>
          <w:rFonts w:hint="eastAsia" w:ascii="仿宋_GB2312" w:eastAsia="仿宋_GB2312"/>
          <w:color w:val="auto"/>
          <w:sz w:val="32"/>
          <w:szCs w:val="32"/>
        </w:rPr>
      </w:pPr>
    </w:p>
    <w:p>
      <w:pPr>
        <w:rPr>
          <w:rFonts w:hint="eastAsia" w:ascii="仿宋_GB2312" w:eastAsia="仿宋_GB2312"/>
          <w:sz w:val="32"/>
          <w:szCs w:val="32"/>
        </w:rPr>
      </w:pPr>
      <w:r>
        <w:rPr>
          <w:rFonts w:hint="eastAsia" w:ascii="仿宋_GB2312" w:eastAsia="仿宋_GB2312"/>
          <w:color w:val="auto"/>
          <w:sz w:val="32"/>
          <w:szCs w:val="32"/>
        </w:rPr>
        <w:object>
          <v:shape id="_x0000_i1032" o:spt="75" type="#_x0000_t75" style="height:359.25pt;width:276.05pt;" o:ole="t" filled="f" o:preferrelative="t" stroked="f" coordsize="21600,21600">
            <v:path/>
            <v:fill on="f" focussize="0,0"/>
            <v:stroke on="f"/>
            <v:imagedata r:id="rId21" o:title=""/>
            <o:lock v:ext="edit" aspectratio="t"/>
            <w10:wrap type="none"/>
            <w10:anchorlock/>
          </v:shape>
          <o:OLEObject Type="Embed" ProgID="Visio.Drawing.15" ShapeID="_x0000_i1032" DrawAspect="Content" ObjectID="_1468075732" r:id="rId20">
            <o:LockedField>false</o:LockedField>
          </o:OLEObject>
        </w:object>
      </w: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adjustRightInd w:val="0"/>
        <w:snapToGrid w:val="0"/>
        <w:spacing w:line="620" w:lineRule="exact"/>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050</w:t>
      </w:r>
      <w:r>
        <w:rPr>
          <w:rFonts w:hint="eastAsia" w:ascii="仿宋_GB2312" w:eastAsia="仿宋_GB2312"/>
          <w:color w:val="auto"/>
          <w:sz w:val="32"/>
          <w:szCs w:val="32"/>
        </w:rPr>
        <w:t>0</w:t>
      </w:r>
      <w:r>
        <w:rPr>
          <w:rFonts w:hint="eastAsia" w:ascii="仿宋_GB2312" w:eastAsia="仿宋_GB2312"/>
          <w:color w:val="auto"/>
          <w:sz w:val="32"/>
          <w:szCs w:val="32"/>
        </w:rPr>
        <w:tab/>
      </w:r>
      <w:r>
        <w:rPr>
          <w:rFonts w:hint="eastAsia" w:ascii="仿宋_GB2312" w:eastAsia="仿宋_GB2312"/>
          <w:color w:val="auto"/>
          <w:sz w:val="32"/>
          <w:szCs w:val="32"/>
        </w:rPr>
        <w:t>依法实施税收相关数据交换和共享</w:t>
      </w:r>
    </w:p>
    <w:p>
      <w:pPr>
        <w:adjustRightInd w:val="0"/>
        <w:snapToGrid w:val="0"/>
        <w:spacing w:line="620" w:lineRule="exact"/>
        <w:rPr>
          <w:rFonts w:hint="eastAsia" w:ascii="仿宋_GB2312" w:eastAsia="仿宋_GB2312"/>
          <w:color w:val="auto"/>
          <w:sz w:val="32"/>
          <w:szCs w:val="32"/>
        </w:rPr>
      </w:pPr>
    </w:p>
    <w:p>
      <w:pPr>
        <w:widowControl/>
        <w:overflowPunct w:val="0"/>
        <w:autoSpaceDE w:val="0"/>
        <w:autoSpaceDN w:val="0"/>
        <w:adjustRightInd w:val="0"/>
        <w:textAlignment w:val="baseline"/>
        <w:rPr>
          <w:rFonts w:hint="eastAsia" w:ascii="仿宋_GB2312" w:eastAsia="仿宋_GB2312"/>
          <w:color w:val="auto"/>
          <w:sz w:val="32"/>
          <w:szCs w:val="32"/>
        </w:rPr>
      </w:pPr>
      <w:r>
        <w:rPr>
          <w:rFonts w:hint="eastAsia" w:ascii="仿宋_GB2312" w:eastAsia="仿宋_GB2312"/>
          <w:color w:val="auto"/>
          <w:sz w:val="32"/>
          <w:szCs w:val="32"/>
        </w:rPr>
        <w:object>
          <v:shape id="_x0000_i1033" o:spt="75" type="#_x0000_t75" style="height:220.5pt;width:347.25pt;" o:ole="t" filled="f" o:preferrelative="t" stroked="f" coordsize="21600,21600">
            <v:path/>
            <v:fill on="f" focussize="0,0"/>
            <v:stroke on="f"/>
            <v:imagedata r:id="rId23" o:title=""/>
            <o:lock v:ext="edit" aspectratio="f"/>
            <w10:wrap type="none"/>
            <w10:anchorlock/>
          </v:shape>
          <o:OLEObject Type="Embed" ProgID="Visio.Drawing.15" ShapeID="_x0000_i1033" DrawAspect="Content" ObjectID="_1468075733" r:id="rId22">
            <o:LockedField>false</o:LockedField>
          </o:OLEObject>
        </w:object>
      </w: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lang w:val="en-US" w:eastAsia="zh"/>
        </w:rPr>
        <w:t xml:space="preserve">082400 </w:t>
      </w:r>
      <w:r>
        <w:rPr>
          <w:rFonts w:hint="eastAsia" w:ascii="仿宋_GB2312" w:eastAsia="仿宋_GB2312"/>
          <w:color w:val="auto"/>
          <w:sz w:val="32"/>
          <w:szCs w:val="32"/>
          <w:lang w:val="en-US" w:eastAsia="zh-CN"/>
        </w:rPr>
        <w:t>涉税信息报送管理</w:t>
      </w:r>
    </w:p>
    <w:p>
      <w:pPr>
        <w:rPr>
          <w:rFonts w:hint="eastAsia" w:ascii="仿宋_GB2312" w:eastAsia="仿宋_GB2312"/>
          <w:sz w:val="32"/>
          <w:szCs w:val="32"/>
        </w:rPr>
      </w:pPr>
    </w:p>
    <w:p>
      <w:pPr>
        <w:rPr>
          <w:rFonts w:hint="eastAsia" w:ascii="仿宋_GB2312" w:eastAsia="仿宋_GB2312"/>
          <w:sz w:val="32"/>
          <w:szCs w:val="32"/>
        </w:rPr>
      </w:pPr>
      <w:r>
        <w:rPr>
          <w:rFonts w:hint="eastAsia" w:ascii="仿宋_GB2312" w:hAnsi="仿宋" w:eastAsia="仿宋_GB2312"/>
          <w:sz w:val="32"/>
          <w:szCs w:val="32"/>
          <w:lang w:val="en-US" w:eastAsia="zh-CN"/>
        </w:rPr>
        <w:object>
          <v:shape id="_x0000_i1034" o:spt="75" type="#_x0000_t75" style="height:357pt;width:396pt;" o:ole="t" filled="f" o:preferrelative="t" stroked="f" coordsize="21600,21600">
            <v:path/>
            <v:fill on="f" focussize="0,0"/>
            <v:stroke on="f"/>
            <v:imagedata r:id="rId25" o:title=""/>
            <o:lock v:ext="edit" aspectratio="f"/>
            <w10:wrap type="none"/>
            <w10:anchorlock/>
          </v:shape>
          <o:OLEObject Type="Embed" ProgID="Visio.Drawing.15" ShapeID="_x0000_i1034" DrawAspect="Content" ObjectID="_1468075734" r:id="rId24">
            <o:LockedField>false</o:LockedField>
          </o:OLEObject>
        </w:object>
      </w: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r>
        <w:rPr>
          <w:rFonts w:hint="eastAsia" w:ascii="仿宋_GB2312" w:eastAsia="仿宋_GB2312"/>
          <w:sz w:val="32"/>
          <w:szCs w:val="32"/>
        </w:rPr>
        <w:t>082500 对延期报送涉税信息的确认</w:t>
      </w:r>
    </w:p>
    <w:p>
      <w:pPr>
        <w:rPr>
          <w:rFonts w:hint="eastAsia" w:ascii="仿宋_GB2312" w:eastAsia="仿宋_GB2312"/>
          <w:sz w:val="32"/>
          <w:szCs w:val="32"/>
        </w:rPr>
      </w:pPr>
    </w:p>
    <w:p>
      <w:pPr>
        <w:rPr>
          <w:rFonts w:hint="eastAsia" w:ascii="仿宋_GB2312" w:eastAsia="仿宋_GB2312"/>
          <w:sz w:val="32"/>
          <w:szCs w:val="32"/>
        </w:rPr>
      </w:pPr>
      <w:r>
        <w:rPr>
          <w:rFonts w:hint="eastAsia" w:ascii="仿宋_GB2312" w:hAnsi="仿宋" w:eastAsia="仿宋_GB2312"/>
          <w:sz w:val="32"/>
          <w:szCs w:val="32"/>
        </w:rPr>
        <w:object>
          <v:shape id="_x0000_i1035" o:spt="75" type="#_x0000_t75" style="height:384.5pt;width:311.2pt;" o:ole="t" filled="f" o:preferrelative="t" stroked="f" coordsize="21600,21600">
            <v:path/>
            <v:fill on="f" focussize="0,0"/>
            <v:stroke on="f"/>
            <v:imagedata r:id="rId27" o:title=""/>
            <o:lock v:ext="edit" aspectratio="f"/>
            <w10:wrap type="none"/>
            <w10:anchorlock/>
          </v:shape>
          <o:OLEObject Type="Embed" ProgID="Visio.Drawing.15" ShapeID="_x0000_i1035" DrawAspect="Content" ObjectID="_1468075735" r:id="rId26">
            <o:LockedField>false</o:LockedField>
          </o:OLEObject>
        </w:object>
      </w: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widowControl/>
        <w:numPr>
          <w:ilvl w:val="0"/>
          <w:numId w:val="0"/>
        </w:numPr>
        <w:overflowPunct w:val="0"/>
        <w:autoSpaceDE w:val="0"/>
        <w:autoSpaceDN w:val="0"/>
        <w:adjustRightInd w:val="0"/>
        <w:textAlignment w:val="baseline"/>
        <w:outlineLvl w:val="0"/>
        <w:rPr>
          <w:rFonts w:hint="eastAsia" w:ascii="黑体" w:hAnsi="黑体" w:eastAsia="黑体" w:cs="黑体"/>
          <w:color w:val="auto"/>
          <w:kern w:val="0"/>
          <w:sz w:val="32"/>
          <w:szCs w:val="32"/>
          <w:lang w:eastAsia="zh-CN"/>
        </w:rPr>
      </w:pPr>
      <w:r>
        <w:rPr>
          <w:rFonts w:hint="eastAsia" w:ascii="黑体" w:hAnsi="黑体" w:eastAsia="黑体" w:cs="黑体"/>
          <w:color w:val="auto"/>
          <w:kern w:val="0"/>
          <w:sz w:val="32"/>
          <w:szCs w:val="32"/>
          <w:lang w:eastAsia="zh-CN"/>
        </w:rPr>
        <w:t>二、税费征收</w:t>
      </w:r>
    </w:p>
    <w:p>
      <w:pPr>
        <w:widowControl/>
        <w:overflowPunct w:val="0"/>
        <w:autoSpaceDE w:val="0"/>
        <w:autoSpaceDN w:val="0"/>
        <w:adjustRightInd w:val="0"/>
        <w:textAlignment w:val="baseline"/>
        <w:rPr>
          <w:rFonts w:hint="eastAsia" w:ascii="仿宋_GB2312" w:hAnsi="仿宋_GB2312" w:eastAsia="仿宋_GB2312" w:cs="仿宋_GB2312"/>
          <w:color w:val="auto"/>
          <w:kern w:val="0"/>
          <w:sz w:val="32"/>
          <w:szCs w:val="32"/>
        </w:rPr>
      </w:pPr>
    </w:p>
    <w:p>
      <w:pPr>
        <w:widowControl/>
        <w:overflowPunct w:val="0"/>
        <w:autoSpaceDE w:val="0"/>
        <w:autoSpaceDN w:val="0"/>
        <w:adjustRightInd w:val="0"/>
        <w:textAlignment w:val="baseline"/>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010101</w:t>
      </w:r>
      <w:r>
        <w:rPr>
          <w:rFonts w:hint="eastAsia" w:ascii="仿宋_GB2312" w:hAnsi="仿宋_GB2312" w:eastAsia="仿宋_GB2312" w:cs="仿宋_GB2312"/>
          <w:color w:val="auto"/>
          <w:kern w:val="0"/>
          <w:sz w:val="32"/>
          <w:szCs w:val="32"/>
        </w:rPr>
        <w:tab/>
      </w:r>
      <w:r>
        <w:rPr>
          <w:rFonts w:hint="eastAsia" w:ascii="仿宋_GB2312" w:hAnsi="仿宋_GB2312" w:eastAsia="仿宋_GB2312" w:cs="仿宋_GB2312"/>
          <w:color w:val="auto"/>
          <w:kern w:val="0"/>
          <w:sz w:val="32"/>
          <w:szCs w:val="32"/>
        </w:rPr>
        <w:t>增值税征收</w:t>
      </w:r>
    </w:p>
    <w:p>
      <w:pPr>
        <w:widowControl/>
        <w:overflowPunct w:val="0"/>
        <w:autoSpaceDE w:val="0"/>
        <w:autoSpaceDN w:val="0"/>
        <w:adjustRightInd w:val="0"/>
        <w:textAlignment w:val="baseline"/>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r>
        <w:rPr>
          <w:rFonts w:hint="eastAsia" w:ascii="仿宋_GB2312" w:eastAsia="仿宋_GB2312"/>
          <w:color w:val="auto"/>
          <w:sz w:val="32"/>
          <w:szCs w:val="32"/>
        </w:rPr>
        <w:object>
          <v:shape id="_x0000_i1036" o:spt="75" type="#_x0000_t75" style="height:392.8pt;width:431.8pt;" o:ole="t" filled="f" o:preferrelative="t" stroked="f" coordsize="21600,21600">
            <v:path/>
            <v:fill on="f" focussize="0,0"/>
            <v:stroke on="f"/>
            <v:imagedata r:id="rId29" o:title=""/>
            <o:lock v:ext="edit" aspectratio="t"/>
            <w10:wrap type="none"/>
            <w10:anchorlock/>
          </v:shape>
          <o:OLEObject Type="Embed" ProgID="Visio.Drawing.15" ShapeID="_x0000_i1036" DrawAspect="Content" ObjectID="_1468075736" r:id="rId28">
            <o:LockedField>false</o:LockedField>
          </o:OLEObject>
        </w:object>
      </w: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010102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增值税减免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37" o:spt="75" type="#_x0000_t75" style="height:291.55pt;width:415.05pt;" o:ole="t" filled="f" o:preferrelative="t" stroked="f" coordsize="21600,21600">
            <v:path/>
            <v:fill on="f" focussize="0,0"/>
            <v:stroke on="f"/>
            <v:imagedata r:id="rId31" o:title=""/>
            <o:lock v:ext="edit" aspectratio="f"/>
            <w10:wrap type="none"/>
            <w10:anchorlock/>
          </v:shape>
          <o:OLEObject Type="Embed" ProgID="Visio.Drawing.15" ShapeID="_x0000_i1037" DrawAspect="Content" ObjectID="_1468075737" r:id="rId30">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010104</w:t>
      </w:r>
      <w:r>
        <w:rPr>
          <w:rFonts w:hint="eastAsia" w:ascii="仿宋_GB2312" w:hAnsi="仿宋" w:eastAsia="仿宋_GB2312"/>
          <w:color w:val="auto"/>
          <w:sz w:val="32"/>
          <w:szCs w:val="32"/>
        </w:rPr>
        <w:tab/>
      </w:r>
      <w:r>
        <w:rPr>
          <w:rFonts w:hint="eastAsia" w:ascii="仿宋_GB2312" w:hAnsi="仿宋" w:eastAsia="仿宋_GB2312"/>
          <w:color w:val="auto"/>
          <w:sz w:val="32"/>
          <w:szCs w:val="32"/>
        </w:rPr>
        <w:t>农产品增值税进项税额核定扣除试点纳税人的扣除标准核定</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38" o:spt="75" type="#_x0000_t75" style="height:283.6pt;width:442.9pt;" o:ole="t" filled="f" o:preferrelative="t" stroked="f" coordsize="21600,21600">
            <v:path/>
            <v:fill on="f" focussize="0,0"/>
            <v:stroke on="f"/>
            <v:imagedata r:id="rId33" o:title=""/>
            <o:lock v:ext="edit" aspectratio="f"/>
            <w10:wrap type="none"/>
            <w10:anchorlock/>
          </v:shape>
          <o:OLEObject Type="Embed" ProgID="Visio.Drawing.15" ShapeID="_x0000_i1038" DrawAspect="Content" ObjectID="_1468075738" r:id="rId32">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010105</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对逾期增值税扣税凭证继续抵扣的核准</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39" o:spt="75" type="#_x0000_t75" style="height:384pt;width:360.75pt;" o:ole="t" filled="f" o:preferrelative="t" stroked="f" coordsize="21600,21600">
            <v:path/>
            <v:fill on="f" focussize="0,0"/>
            <v:stroke on="f"/>
            <v:imagedata r:id="rId35" o:title=""/>
            <o:lock v:ext="edit" aspectratio="f"/>
            <w10:wrap type="none"/>
            <w10:anchorlock/>
          </v:shape>
          <o:OLEObject Type="Embed" ProgID="Visio.Drawing.15" ShapeID="_x0000_i1039" DrawAspect="Content" ObjectID="_1468075739" r:id="rId34">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010106</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对未按期申报抵扣增值税扣税凭证申请继续抵扣的核准</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0" o:spt="75" type="#_x0000_t75" style="height:318.7pt;width:356.2pt;" o:ole="t" filled="f" o:preferrelative="t" stroked="f" coordsize="21600,21600">
            <v:path/>
            <v:fill on="f" focussize="0,0"/>
            <v:stroke on="f"/>
            <v:imagedata r:id="rId37" o:title=""/>
            <o:lock v:ext="edit" aspectratio="t"/>
            <w10:wrap type="none"/>
            <w10:anchorlock/>
          </v:shape>
          <o:OLEObject Type="Embed" ProgID="Visio.Drawing.15" ShapeID="_x0000_i1040" DrawAspect="Content" ObjectID="_1468075740" r:id="rId36">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010107</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对汇总缴纳增值税的核准</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41" o:spt="75" type="#_x0000_t75" style="height:270.25pt;width:438.4pt;" o:ole="t" filled="f" o:preferrelative="t" stroked="f" coordsize="21600,21600">
            <v:path/>
            <v:fill on="f" focussize="0,0"/>
            <v:stroke on="f"/>
            <v:imagedata r:id="rId39" o:title=""/>
            <o:lock v:ext="edit" aspectratio="f"/>
            <w10:wrap type="none"/>
            <w10:anchorlock/>
          </v:shape>
          <o:OLEObject Type="Embed" ProgID="Visio.Drawing.15" ShapeID="_x0000_i1041" DrawAspect="Content" ObjectID="_1468075741" r:id="rId38">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010108</w:t>
      </w:r>
      <w:r>
        <w:rPr>
          <w:rFonts w:hint="eastAsia" w:ascii="仿宋_GB2312" w:hAnsi="仿宋" w:eastAsia="仿宋_GB2312"/>
          <w:color w:val="auto"/>
          <w:sz w:val="32"/>
          <w:szCs w:val="32"/>
        </w:rPr>
        <w:tab/>
      </w:r>
      <w:r>
        <w:rPr>
          <w:rFonts w:hint="eastAsia" w:ascii="仿宋_GB2312" w:hAnsi="仿宋" w:eastAsia="仿宋_GB2312"/>
          <w:color w:val="auto"/>
          <w:sz w:val="32"/>
          <w:szCs w:val="32"/>
        </w:rPr>
        <w:t>增值税留抵税额退税</w:t>
      </w:r>
    </w:p>
    <w:p>
      <w:pPr>
        <w:rPr>
          <w:rFonts w:hint="eastAsia" w:ascii="仿宋_GB2312" w:hAnsi="仿宋"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sz w:val="32"/>
          <w:szCs w:val="32"/>
        </w:rPr>
        <w:object>
          <v:shape id="_x0000_i1042" o:spt="75" type="#_x0000_t75" style="height:326.4pt;width:258.6pt;" o:ole="t" filled="f" o:preferrelative="t" stroked="f" coordsize="21600,21600">
            <v:path/>
            <v:fill on="f" focussize="0,0"/>
            <v:stroke on="f"/>
            <v:imagedata r:id="rId41" o:title=""/>
            <o:lock v:ext="edit" aspectratio="f"/>
            <w10:wrap type="none"/>
            <w10:anchorlock/>
          </v:shape>
          <o:OLEObject Type="Embed" ProgID="Visio.Drawing.15" ShapeID="_x0000_i1042" DrawAspect="Content" ObjectID="_1468075742" r:id="rId40">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010201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消费税征收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color w:val="auto"/>
        </w:rPr>
        <w:object>
          <v:shape id="_x0000_i1043" o:spt="75" type="#_x0000_t75" style="height:356.8pt;width:395.75pt;" o:ole="t" filled="f" o:preferrelative="t" stroked="f" coordsize="21600,21600">
            <v:path/>
            <v:fill on="f" focussize="0,0"/>
            <v:stroke on="f"/>
            <v:imagedata r:id="rId43" o:title=""/>
            <o:lock v:ext="edit" aspectratio="t"/>
            <w10:wrap type="none"/>
            <w10:anchorlock/>
          </v:shape>
          <o:OLEObject Type="Embed" ProgID="Visio.Drawing.15" ShapeID="_x0000_i1043" DrawAspect="Content" ObjectID="_1468075743" r:id="rId42">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010202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消费税减免</w:t>
      </w:r>
    </w:p>
    <w:p>
      <w:pPr>
        <w:rPr>
          <w:rFonts w:hint="eastAsia" w:ascii="仿宋_GB2312" w:hAnsi="仿宋" w:eastAsia="仿宋_GB2312"/>
          <w:color w:val="auto"/>
          <w:sz w:val="32"/>
          <w:szCs w:val="32"/>
        </w:rPr>
      </w:pPr>
    </w:p>
    <w:p>
      <w:pPr>
        <w:rPr>
          <w:rFonts w:hint="eastAsia" w:ascii="仿宋_GB2312" w:hAnsi="仿宋_GB2312" w:eastAsia="仿宋_GB2312" w:cs="仿宋_GB2312"/>
          <w:color w:val="auto"/>
          <w:kern w:val="0"/>
          <w:sz w:val="32"/>
          <w:szCs w:val="32"/>
        </w:rPr>
      </w:pPr>
      <w:r>
        <w:rPr>
          <w:rFonts w:hint="eastAsia" w:ascii="仿宋_GB2312" w:eastAsia="仿宋_GB2312"/>
          <w:color w:val="auto"/>
          <w:sz w:val="32"/>
          <w:szCs w:val="32"/>
        </w:rPr>
        <w:object>
          <v:shape id="_x0000_i1044" o:spt="75" type="#_x0000_t75" style="height:254.55pt;width:208.15pt;" o:ole="t" filled="f" o:preferrelative="t" stroked="f" coordsize="21600,21600">
            <v:path/>
            <v:fill on="f" focussize="0,0"/>
            <v:stroke on="f"/>
            <v:imagedata r:id="rId45" o:title=""/>
            <o:lock v:ext="edit" aspectratio="t"/>
            <w10:wrap type="none"/>
            <w10:anchorlock/>
          </v:shape>
          <o:OLEObject Type="Embed" ProgID="Visio.Drawing.15" ShapeID="_x0000_i1044" DrawAspect="Content" ObjectID="_1468075744" r:id="rId44">
            <o:LockedField>false</o:LockedField>
          </o:OLEObject>
        </w:object>
      </w: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010204</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对汇总缴纳消费税的核准</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color w:val="auto"/>
        </w:rPr>
        <w:object>
          <v:shape id="_x0000_i1045" o:spt="75" type="#_x0000_t75" style="height:300.55pt;width:415.65pt;" o:ole="t" filled="f" o:preferrelative="t" stroked="f" coordsize="21600,21600">
            <v:path/>
            <v:fill on="f" focussize="0,0"/>
            <v:stroke on="f"/>
            <v:imagedata r:id="rId47" o:title=""/>
            <o:lock v:ext="edit" aspectratio="t"/>
            <w10:wrap type="none"/>
            <w10:anchorlock/>
          </v:shape>
          <o:OLEObject Type="Embed" ProgID="Visio.Drawing.15" ShapeID="_x0000_i1045" DrawAspect="Content" ObjectID="_1468075745" r:id="rId46">
            <o:LockedField>false</o:LockedField>
          </o:OLEObject>
        </w:object>
      </w: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sz w:val="32"/>
          <w:szCs w:val="32"/>
        </w:rPr>
      </w:pPr>
      <w:r>
        <w:rPr>
          <w:rFonts w:hint="eastAsia" w:ascii="仿宋_GB2312"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010301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车辆购置税征收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6" o:spt="75" type="#_x0000_t75" style="height:417.7pt;width:431.25pt;" o:ole="t" filled="f" o:preferrelative="t" stroked="f" coordsize="21600,21600">
            <v:path/>
            <v:fill on="f" focussize="0,0"/>
            <v:stroke on="f"/>
            <v:imagedata r:id="rId49" o:title=""/>
            <o:lock v:ext="edit" aspectratio="t"/>
            <w10:wrap type="none"/>
            <w10:anchorlock/>
          </v:shape>
          <o:OLEObject Type="Embed" ProgID="Visio.Drawing.15" ShapeID="_x0000_i1046" DrawAspect="Content" ObjectID="_1468075746" r:id="rId48">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010302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车辆购置税减免</w:t>
      </w:r>
    </w:p>
    <w:p>
      <w:pPr>
        <w:rPr>
          <w:rFonts w:hint="eastAsia" w:ascii="仿宋_GB2312" w:hAnsi="仿宋"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47" o:spt="75" type="#_x0000_t75" style="height:287.5pt;width:369.35pt;" o:ole="t" filled="f" o:preferrelative="t" stroked="f" coordsize="21600,21600">
            <v:path/>
            <v:fill on="f" focussize="0,0"/>
            <v:stroke on="f"/>
            <v:imagedata r:id="rId51" o:title=""/>
            <o:lock v:ext="edit" aspectratio="t"/>
            <w10:wrap type="none"/>
            <w10:anchorlock/>
          </v:shape>
          <o:OLEObject Type="Embed" ProgID="Visio.Drawing.15" ShapeID="_x0000_i1047" DrawAspect="Content" ObjectID="_1468075747" r:id="rId50">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010401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企业所得税征收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8" o:spt="75" type="#_x0000_t75" style="height:392.8pt;width:431.7pt;" o:ole="t" filled="f" o:preferrelative="t" stroked="f" coordsize="21600,21600">
            <v:path/>
            <v:fill on="f" focussize="0,0"/>
            <v:stroke on="f"/>
            <v:imagedata r:id="rId53" o:title=""/>
            <o:lock v:ext="edit" aspectratio="t"/>
            <w10:wrap type="none"/>
            <w10:anchorlock/>
          </v:shape>
          <o:OLEObject Type="Embed" ProgID="Visio.Drawing.15" ShapeID="_x0000_i1048" DrawAspect="Content" ObjectID="_1468075748" r:id="rId52">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010402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企业所得税减免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9" o:spt="75" type="#_x0000_t75" style="height:341.7pt;width:480.1pt;" o:ole="t" filled="f" o:preferrelative="t" stroked="f" coordsize="21600,21600">
            <v:path/>
            <v:fill on="f" focussize="0,0"/>
            <v:stroke on="f"/>
            <v:imagedata r:id="rId55" o:title=""/>
            <o:lock v:ext="edit" aspectratio="t"/>
            <w10:wrap type="none"/>
            <w10:anchorlock/>
          </v:shape>
          <o:OLEObject Type="Embed" ProgID="Visio.Drawing.15" ShapeID="_x0000_i1049" DrawAspect="Content" ObjectID="_1468075749" r:id="rId54">
            <o:LockedField>false</o:LockedField>
          </o:OLEObject>
        </w:object>
      </w:r>
      <w:r>
        <w:rPr>
          <w:rFonts w:hint="eastAsia" w:ascii="仿宋_GB2312" w:hAnsi="仿宋"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010403</w:t>
      </w:r>
      <w:r>
        <w:rPr>
          <w:rFonts w:hint="eastAsia" w:ascii="仿宋_GB2312" w:hAnsi="仿宋" w:eastAsia="仿宋_GB2312"/>
          <w:color w:val="auto"/>
          <w:sz w:val="32"/>
          <w:szCs w:val="32"/>
        </w:rPr>
        <w:tab/>
      </w:r>
      <w:r>
        <w:rPr>
          <w:rFonts w:hint="eastAsia" w:ascii="仿宋_GB2312" w:hAnsi="仿宋" w:eastAsia="仿宋_GB2312"/>
          <w:color w:val="auto"/>
          <w:sz w:val="32"/>
          <w:szCs w:val="32"/>
        </w:rPr>
        <w:t>居民企业所得税核定</w:t>
      </w:r>
    </w:p>
    <w:p>
      <w:pPr>
        <w:rPr>
          <w:rFonts w:hint="eastAsia" w:ascii="仿宋_GB2312" w:hAnsi="仿宋" w:eastAsia="仿宋_GB2312"/>
          <w:color w:val="auto"/>
          <w:sz w:val="32"/>
          <w:szCs w:val="32"/>
        </w:rPr>
      </w:pPr>
    </w:p>
    <w:p>
      <w:pPr>
        <w:jc w:val="center"/>
        <w:rPr>
          <w:rFonts w:hint="eastAsia" w:ascii="仿宋_GB2312" w:eastAsia="仿宋_GB2312"/>
          <w:sz w:val="32"/>
          <w:szCs w:val="32"/>
          <w:lang w:eastAsia="zh-CN"/>
        </w:rPr>
      </w:pPr>
      <w:r>
        <w:rPr>
          <w:rFonts w:hint="eastAsia" w:ascii="仿宋_GB2312" w:eastAsia="仿宋_GB2312"/>
          <w:color w:val="auto"/>
          <w:sz w:val="32"/>
          <w:szCs w:val="32"/>
        </w:rPr>
        <w:object>
          <v:shape id="_x0000_i1050" o:spt="75" type="#_x0000_t75" style="height:358.6pt;width:353.4pt;" o:ole="t" filled="f" o:preferrelative="t" stroked="f" coordsize="21600,21600">
            <v:path/>
            <v:fill on="f" focussize="0,0"/>
            <v:stroke on="f"/>
            <v:imagedata r:id="rId57" o:title=""/>
            <o:lock v:ext="edit" aspectratio="t"/>
            <w10:wrap type="none"/>
            <w10:anchorlock/>
          </v:shape>
          <o:OLEObject Type="Embed" ProgID="Visio.Drawing.15" ShapeID="_x0000_i1050" DrawAspect="Content" ObjectID="_1468075750" r:id="rId56">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010404</w:t>
      </w:r>
      <w:r>
        <w:rPr>
          <w:rFonts w:hint="eastAsia" w:ascii="仿宋_GB2312" w:hAnsi="仿宋" w:eastAsia="仿宋_GB2312"/>
          <w:color w:val="auto"/>
          <w:sz w:val="32"/>
          <w:szCs w:val="32"/>
        </w:rPr>
        <w:tab/>
      </w:r>
      <w:r>
        <w:rPr>
          <w:rFonts w:hint="eastAsia" w:ascii="仿宋_GB2312" w:hAnsi="仿宋" w:eastAsia="仿宋_GB2312"/>
          <w:color w:val="auto"/>
          <w:sz w:val="32"/>
          <w:szCs w:val="32"/>
        </w:rPr>
        <w:t>非居民企业所得税核定</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51" o:spt="75" type="#_x0000_t75" style="height:292.5pt;width:192pt;" o:ole="t" filled="f" o:preferrelative="t" stroked="f" coordsize="21600,21600">
            <v:path/>
            <v:fill on="f" focussize="0,0"/>
            <v:stroke on="f"/>
            <v:imagedata r:id="rId59" o:title=""/>
            <o:lock v:ext="edit" aspectratio="f"/>
            <w10:wrap type="none"/>
            <w10:anchorlock/>
          </v:shape>
          <o:OLEObject Type="Embed" ProgID="Visio.Drawing.15" ShapeID="_x0000_i1051" DrawAspect="Content" ObjectID="_1468075751" r:id="rId58">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010405</w:t>
      </w:r>
      <w:r>
        <w:rPr>
          <w:rFonts w:hint="eastAsia" w:ascii="仿宋_GB2312" w:hAnsi="仿宋" w:eastAsia="仿宋_GB2312"/>
          <w:color w:val="auto"/>
          <w:sz w:val="32"/>
          <w:szCs w:val="32"/>
        </w:rPr>
        <w:tab/>
      </w:r>
      <w:r>
        <w:rPr>
          <w:rFonts w:hint="eastAsia" w:ascii="仿宋_GB2312" w:hAnsi="仿宋" w:eastAsia="仿宋_GB2312"/>
          <w:color w:val="auto"/>
          <w:sz w:val="32"/>
          <w:szCs w:val="32"/>
        </w:rPr>
        <w:t>房地产开发产品视同销售的收入（或利润）确定</w:t>
      </w:r>
    </w:p>
    <w:p>
      <w:pPr>
        <w:rPr>
          <w:rFonts w:hint="eastAsia" w:ascii="仿宋_GB2312" w:hAnsi="仿宋" w:eastAsia="仿宋_GB2312"/>
          <w:color w:val="auto"/>
          <w:sz w:val="32"/>
          <w:szCs w:val="32"/>
        </w:rPr>
      </w:pPr>
    </w:p>
    <w:p>
      <w:pPr>
        <w:jc w:val="center"/>
        <w:rPr>
          <w:rFonts w:hint="eastAsia" w:ascii="仿宋_GB2312" w:eastAsia="仿宋_GB2312"/>
          <w:sz w:val="32"/>
          <w:szCs w:val="32"/>
          <w:lang w:eastAsia="zh-CN"/>
        </w:rPr>
      </w:pPr>
      <w:r>
        <w:rPr>
          <w:rFonts w:hint="eastAsia" w:ascii="仿宋_GB2312" w:eastAsia="仿宋_GB2312"/>
          <w:color w:val="auto"/>
          <w:sz w:val="32"/>
          <w:szCs w:val="32"/>
        </w:rPr>
        <w:object>
          <v:shape id="_x0000_i1052" o:spt="75" type="#_x0000_t75" style="height:250.55pt;width:384.05pt;" o:ole="t" filled="f" o:preferrelative="t" stroked="f" coordsize="21600,21600">
            <v:path/>
            <v:fill on="f" focussize="0,0"/>
            <v:stroke on="f"/>
            <v:imagedata r:id="rId61" o:title=""/>
            <o:lock v:ext="edit" aspectratio="t"/>
            <w10:wrap type="none"/>
            <w10:anchorlock/>
          </v:shape>
          <o:OLEObject Type="Embed" ProgID="Visio.Drawing.15" ShapeID="_x0000_i1052" DrawAspect="Content" ObjectID="_1468075752" r:id="rId60">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r>
        <w:rPr>
          <w:rFonts w:hint="eastAsia" w:ascii="仿宋_GB2312" w:hAnsi="仿宋" w:eastAsia="仿宋_GB2312"/>
          <w:color w:val="auto"/>
          <w:sz w:val="32"/>
          <w:szCs w:val="32"/>
          <w:lang w:val="en-US" w:eastAsia="zh-CN"/>
        </w:rPr>
        <w:t>010406</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对采取实际利润额预缴以外的其他企业所得税预缴方式的核定</w:t>
      </w:r>
    </w:p>
    <w:p>
      <w:pPr>
        <w:spacing w:line="360" w:lineRule="auto"/>
        <w:rPr>
          <w:rFonts w:hint="eastAsia" w:ascii="仿宋_GB2312" w:hAnsi="仿宋" w:eastAsia="仿宋_GB2312"/>
          <w:color w:val="auto"/>
          <w:sz w:val="32"/>
          <w:szCs w:val="32"/>
        </w:rPr>
      </w:pPr>
    </w:p>
    <w:p>
      <w:pPr>
        <w:spacing w:line="360" w:lineRule="auto"/>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53" o:spt="75" type="#_x0000_t75" style="height:345.75pt;width:291pt;" o:ole="t" filled="f" o:preferrelative="t" stroked="f" coordsize="21600,21600">
            <v:path/>
            <v:fill on="f" focussize="0,0"/>
            <v:stroke on="f"/>
            <v:imagedata r:id="rId63" o:title=""/>
            <o:lock v:ext="edit" aspectratio="f"/>
            <w10:wrap type="none"/>
            <w10:anchorlock/>
          </v:shape>
          <o:OLEObject Type="Embed" ProgID="Visio.Drawing.15" ShapeID="_x0000_i1053" DrawAspect="Content" ObjectID="_1468075753" r:id="rId62">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01040</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ab/>
      </w:r>
      <w:r>
        <w:rPr>
          <w:rFonts w:hint="eastAsia" w:ascii="仿宋_GB2312" w:hAnsi="仿宋" w:eastAsia="仿宋_GB2312"/>
          <w:color w:val="auto"/>
          <w:sz w:val="32"/>
          <w:szCs w:val="32"/>
        </w:rPr>
        <w:t>单边预约定价安排谈签（含续签）</w: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一般程序：</w: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54" o:spt="75" type="#_x0000_t75" style="height:598.85pt;width:719.65pt;" o:ole="t" filled="f" o:preferrelative="t" stroked="f" coordsize="21600,21600">
            <v:path/>
            <v:fill on="f" focussize="0,0"/>
            <v:stroke on="f"/>
            <v:imagedata r:id="rId65" o:title=""/>
            <o:lock v:ext="edit" aspectratio="t"/>
            <w10:wrap type="none"/>
            <w10:anchorlock/>
          </v:shape>
          <o:OLEObject Type="Embed" ProgID="Visio.Drawing.15" ShapeID="_x0000_i1054" DrawAspect="Content" ObjectID="_1468075754" r:id="rId64">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简易程序：</w:t>
      </w:r>
    </w:p>
    <w:p>
      <w:pPr>
        <w:rPr>
          <w:rFonts w:hint="eastAsia" w:ascii="仿宋_GB2312" w:hAnsi="仿宋" w:eastAsia="仿宋_GB2312"/>
          <w:color w:val="auto"/>
          <w:sz w:val="32"/>
          <w:szCs w:val="32"/>
        </w:rPr>
      </w:pPr>
    </w:p>
    <w:p>
      <w:pPr>
        <w:adjustRightInd w:val="0"/>
        <w:snapToGrid w:val="0"/>
        <w:jc w:val="center"/>
        <w:rPr>
          <w:rFonts w:hint="eastAsia" w:eastAsia="仿宋_GB2312"/>
          <w:color w:val="auto"/>
          <w:sz w:val="32"/>
          <w:szCs w:val="22"/>
        </w:rPr>
      </w:pPr>
      <w:r>
        <w:rPr>
          <w:rFonts w:hint="eastAsia" w:eastAsia="仿宋_GB2312"/>
          <w:color w:val="auto"/>
          <w:sz w:val="32"/>
          <w:szCs w:val="22"/>
        </w:rPr>
        <w:object>
          <v:shape id="_x0000_i1055" o:spt="75" type="#_x0000_t75" style="height:261pt;width:237.75pt;" o:ole="t" filled="f" o:preferrelative="t" stroked="f" coordsize="21600,21600">
            <v:path/>
            <v:fill on="f" focussize="0,0"/>
            <v:stroke on="f"/>
            <v:imagedata r:id="rId67" o:title=""/>
            <o:lock v:ext="edit" aspectratio="f"/>
            <w10:wrap type="none"/>
            <w10:anchorlock/>
          </v:shape>
          <o:OLEObject Type="Embed" ProgID="Visio.Drawing.15" ShapeID="_x0000_i1055" DrawAspect="Content" ObjectID="_1468075755" r:id="rId66">
            <o:LockedField>false</o:LockedField>
          </o:OLEObject>
        </w:object>
      </w:r>
    </w:p>
    <w:p>
      <w:pPr>
        <w:rPr>
          <w:rFonts w:hint="eastAsia" w:ascii="仿宋_GB2312" w:eastAsia="仿宋_GB2312"/>
          <w:sz w:val="32"/>
          <w:szCs w:val="32"/>
        </w:rPr>
      </w:pPr>
      <w:r>
        <w:rPr>
          <w:rFonts w:hint="eastAsia" w:ascii="仿宋_GB2312" w:hAnsi="仿宋"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010501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个人所得税征收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56" o:spt="75" type="#_x0000_t75" style="height:350.25pt;width:395.75pt;" o:ole="t" filled="f" o:preferrelative="t" stroked="f" coordsize="21600,21600">
            <v:path/>
            <v:fill on="f" focussize="0,0"/>
            <v:stroke on="f"/>
            <v:imagedata r:id="rId69" o:title=""/>
            <o:lock v:ext="edit" aspectratio="t"/>
            <w10:wrap type="none"/>
            <w10:anchorlock/>
          </v:shape>
          <o:OLEObject Type="Embed" ProgID="Visio.Drawing.15" ShapeID="_x0000_i1056" DrawAspect="Content" ObjectID="_1468075756" r:id="rId68">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010502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个人所得税减免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57" o:spt="75" type="#_x0000_t75" style="height:226.3pt;width:415.15pt;" o:ole="t" filled="f" o:preferrelative="t" stroked="f" coordsize="21600,21600">
            <v:path/>
            <v:fill on="f" focussize="0,0"/>
            <v:stroke on="f"/>
            <v:imagedata r:id="rId71" o:title=""/>
            <o:lock v:ext="edit" aspectratio="f"/>
            <w10:wrap type="none"/>
            <w10:anchorlock/>
          </v:shape>
          <o:OLEObject Type="Embed" ProgID="Visio.Drawing.15" ShapeID="_x0000_i1057" DrawAspect="Content" ObjectID="_1468075757" r:id="rId70">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010503</w:t>
      </w:r>
      <w:r>
        <w:rPr>
          <w:rFonts w:hint="eastAsia" w:ascii="仿宋_GB2312" w:hAnsi="仿宋" w:eastAsia="仿宋_GB2312"/>
          <w:color w:val="auto"/>
          <w:sz w:val="32"/>
          <w:szCs w:val="32"/>
        </w:rPr>
        <w:tab/>
      </w:r>
      <w:r>
        <w:rPr>
          <w:rFonts w:hint="eastAsia" w:ascii="仿宋_GB2312" w:hAnsi="仿宋" w:eastAsia="仿宋_GB2312"/>
          <w:color w:val="auto"/>
          <w:sz w:val="32"/>
          <w:szCs w:val="32"/>
        </w:rPr>
        <w:t>个人独资企业和合伙企业投资者个人所得税核定</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58" o:spt="75" type="#_x0000_t75" style="height:186.75pt;width:156pt;" o:ole="t" filled="f" o:preferrelative="t" stroked="f" coordsize="21600,21600">
            <v:path/>
            <v:fill on="f" focussize="0,0"/>
            <v:stroke on="f"/>
            <v:imagedata r:id="rId73" o:title=""/>
            <o:lock v:ext="edit" aspectratio="f"/>
            <w10:wrap type="none"/>
            <w10:anchorlock/>
          </v:shape>
          <o:OLEObject Type="Embed" ProgID="Visio.Drawing.15" ShapeID="_x0000_i1058" DrawAspect="Content" ObjectID="_1468075758" r:id="rId72">
            <o:LockedField>false</o:LockedField>
          </o:OLEObject>
        </w:object>
      </w:r>
    </w:p>
    <w:p>
      <w:pPr>
        <w:jc w:val="center"/>
        <w:rPr>
          <w:rFonts w:hint="eastAsia" w:ascii="仿宋_GB2312" w:eastAsia="仿宋_GB2312"/>
          <w:sz w:val="32"/>
          <w:szCs w:val="32"/>
          <w:lang w:eastAsia="zh-CN"/>
        </w:rPr>
      </w:pPr>
      <w:r>
        <w:rPr>
          <w:rFonts w:hint="eastAsia" w:ascii="仿宋_GB2312" w:hAnsi="仿宋" w:eastAsia="仿宋_GB2312"/>
          <w:color w:val="auto"/>
          <w:sz w:val="32"/>
          <w:szCs w:val="32"/>
        </w:rPr>
        <w:br w:type="page"/>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t>010601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土地增值税征收</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59" o:spt="75" type="#_x0000_t75" style="height:357.75pt;width:396pt;" o:ole="t" filled="f" o:preferrelative="t" stroked="f" coordsize="21600,21600">
            <v:path/>
            <v:fill on="f" focussize="0,0"/>
            <v:stroke on="f"/>
            <v:imagedata r:id="rId75" o:title=""/>
            <o:lock v:ext="edit" aspectratio="f"/>
            <w10:wrap type="none"/>
            <w10:anchorlock/>
          </v:shape>
          <o:OLEObject Type="Embed" ProgID="Visio.Drawing.15" ShapeID="_x0000_i1059" DrawAspect="Content" ObjectID="_1468075759" r:id="rId74">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010602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土地增值税减免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60" o:spt="75" type="#_x0000_t75" style="height:423.75pt;width:440.25pt;" o:ole="t" filled="f" o:preferrelative="t" stroked="f" coordsize="21600,21600">
            <v:path/>
            <v:fill on="f" focussize="0,0"/>
            <v:stroke on="f"/>
            <v:imagedata r:id="rId77" o:title=""/>
            <o:lock v:ext="edit" aspectratio="f"/>
            <w10:wrap type="none"/>
            <w10:anchorlock/>
          </v:shape>
          <o:OLEObject Type="Embed" ProgID="Visio.Drawing.15" ShapeID="_x0000_i1060" DrawAspect="Content" ObjectID="_1468075760" r:id="rId76">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010603</w:t>
      </w:r>
      <w:r>
        <w:rPr>
          <w:rFonts w:hint="eastAsia" w:ascii="仿宋_GB2312" w:hAnsi="仿宋" w:eastAsia="仿宋_GB2312"/>
          <w:color w:val="auto"/>
          <w:sz w:val="32"/>
          <w:szCs w:val="32"/>
        </w:rPr>
        <w:tab/>
      </w:r>
      <w:r>
        <w:rPr>
          <w:rFonts w:hint="eastAsia" w:ascii="仿宋_GB2312" w:hAnsi="仿宋" w:eastAsia="仿宋_GB2312"/>
          <w:color w:val="auto"/>
          <w:sz w:val="32"/>
          <w:szCs w:val="32"/>
        </w:rPr>
        <w:t>土地增值税清算核定</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1" o:spt="75" type="#_x0000_t75" style="height:317.85pt;width:305.55pt;" o:ole="t" filled="f" o:preferrelative="t" stroked="f" coordsize="21600,21600">
            <v:path/>
            <v:fill on="f" focussize="0,0"/>
            <v:stroke on="f"/>
            <v:imagedata r:id="rId79" o:title=""/>
            <o:lock v:ext="edit" aspectratio="t"/>
            <w10:wrap type="none"/>
            <w10:anchorlock/>
          </v:shape>
          <o:OLEObject Type="Embed" ProgID="Visio.Drawing.15" ShapeID="_x0000_i1061" DrawAspect="Content" ObjectID="_1468075761" r:id="rId78">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010701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房产税征收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2" o:spt="75" type="#_x0000_t75" style="height:357.05pt;width:395.3pt;" o:ole="t" filled="f" o:preferrelative="t" stroked="f" coordsize="21600,21600">
            <v:path/>
            <v:fill on="f" focussize="0,0"/>
            <v:stroke on="f"/>
            <v:imagedata r:id="rId81" o:title=""/>
            <o:lock v:ext="edit" aspectratio="t"/>
            <w10:wrap type="none"/>
            <w10:anchorlock/>
          </v:shape>
          <o:OLEObject Type="Embed" ProgID="Visio.Drawing.15" ShapeID="_x0000_i1062" DrawAspect="Content" ObjectID="_1468075762" r:id="rId80">
            <o:LockedField>false</o:LockedField>
          </o:OLEObject>
        </w:object>
      </w:r>
    </w:p>
    <w:p>
      <w:pPr>
        <w:rPr>
          <w:rFonts w:hint="eastAsia" w:ascii="仿宋_GB2312" w:hAnsi="仿宋" w:eastAsia="仿宋_GB2312"/>
          <w:color w:val="auto"/>
          <w:sz w:val="32"/>
          <w:szCs w:val="32"/>
          <w:highlight w:val="yellow"/>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010702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房产税减免</w:t>
      </w:r>
    </w:p>
    <w:p>
      <w:pPr>
        <w:jc w:val="center"/>
        <w:rPr>
          <w:rFonts w:hint="eastAsia" w:ascii="仿宋_GB2312"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sz w:val="32"/>
          <w:szCs w:val="32"/>
        </w:rPr>
        <w:object>
          <v:shape id="_x0000_i1063" o:spt="75" type="#_x0000_t75" style="height:339.3pt;width:415pt;" o:ole="t" filled="f" o:preferrelative="t" stroked="f" coordsize="21600,21600">
            <v:path/>
            <v:fill on="f" focussize="0,0"/>
            <v:stroke on="f"/>
            <v:imagedata r:id="rId83" o:title=""/>
            <o:lock v:ext="edit" aspectratio="f"/>
            <w10:wrap type="none"/>
            <w10:anchorlock/>
          </v:shape>
          <o:OLEObject Type="Embed" ProgID="Visio.Drawing.15" ShapeID="_x0000_i1063" DrawAspect="Content" ObjectID="_1468075763" r:id="rId82">
            <o:LockedField>false</o:LockedField>
          </o:OLEObject>
        </w:object>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010801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城镇土地使用税征收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4" o:spt="75" type="#_x0000_t75" style="height:357.05pt;width:395.3pt;" o:ole="t" filled="f" o:preferrelative="t" stroked="f" coordsize="21600,21600">
            <v:path/>
            <v:fill on="f" focussize="0,0"/>
            <v:stroke on="f"/>
            <v:imagedata r:id="rId85" o:title=""/>
            <o:lock v:ext="edit" aspectratio="t"/>
            <w10:wrap type="none"/>
            <w10:anchorlock/>
          </v:shape>
          <o:OLEObject Type="Embed" ProgID="Visio.Drawing.15" ShapeID="_x0000_i1064" DrawAspect="Content" ObjectID="_1468075764" r:id="rId84">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010802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城镇土地使用税减免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65" o:spt="75" type="#_x0000_t75" style="height:339.3pt;width:415pt;" o:ole="t" filled="f" o:preferrelative="t" stroked="f" coordsize="21600,21600">
            <v:path/>
            <v:fill on="f" focussize="0,0"/>
            <v:stroke on="f"/>
            <v:imagedata r:id="rId83" o:title=""/>
            <o:lock v:ext="edit" aspectratio="f"/>
            <w10:wrap type="none"/>
            <w10:anchorlock/>
          </v:shape>
          <o:OLEObject Type="Embed" ProgID="Visio.Drawing.15" ShapeID="_x0000_i1065" DrawAspect="Content" ObjectID="_1468075765" r:id="rId86">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010901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耕地占用税征收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6" o:spt="75" type="#_x0000_t75" style="height:357pt;width:395.25pt;" o:ole="t" filled="f" o:preferrelative="t" stroked="f" coordsize="21600,21600">
            <v:path/>
            <v:fill on="f" focussize="0,0"/>
            <v:stroke on="f"/>
            <v:imagedata r:id="rId88" o:title=""/>
            <o:lock v:ext="edit" aspectratio="t"/>
            <w10:wrap type="none"/>
            <w10:anchorlock/>
          </v:shape>
          <o:OLEObject Type="Embed" ProgID="Visio.Drawing.15" ShapeID="_x0000_i1066" DrawAspect="Content" ObjectID="_1468075766" r:id="rId87">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010902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耕地占用税减免</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7" o:spt="75" type="#_x0000_t75" style="height:254.2pt;width:207.6pt;" o:ole="t" filled="f" o:preferrelative="t" stroked="f" coordsize="21600,21600">
            <v:path/>
            <v:fill on="f" focussize="0,0"/>
            <v:stroke on="f"/>
            <v:imagedata r:id="rId90" o:title=""/>
            <o:lock v:ext="edit" aspectratio="t"/>
            <w10:wrap type="none"/>
            <w10:anchorlock/>
          </v:shape>
          <o:OLEObject Type="Embed" ProgID="Visio.Drawing.15" ShapeID="_x0000_i1067" DrawAspect="Content" ObjectID="_1468075767" r:id="rId89">
            <o:LockedField>false</o:LockedField>
          </o:OLEObject>
        </w:object>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011001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契税征收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8" o:spt="75" type="#_x0000_t75" style="height:357.05pt;width:395.3pt;" o:ole="t" filled="f" o:preferrelative="t" stroked="f" coordsize="21600,21600">
            <v:path/>
            <v:fill on="f" focussize="0,0"/>
            <v:stroke on="f"/>
            <v:imagedata r:id="rId92" o:title=""/>
            <o:lock v:ext="edit" aspectratio="t"/>
            <w10:wrap type="none"/>
            <w10:anchorlock/>
          </v:shape>
          <o:OLEObject Type="Embed" ProgID="Visio.Drawing.15" ShapeID="_x0000_i1068" DrawAspect="Content" ObjectID="_1468075768" r:id="rId91">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011002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契税减免</w:t>
      </w:r>
    </w:p>
    <w:p>
      <w:pPr>
        <w:rPr>
          <w:rFonts w:hint="eastAsia" w:ascii="仿宋_GB2312" w:hAnsi="仿宋" w:eastAsia="仿宋_GB2312"/>
          <w:color w:val="auto"/>
          <w:sz w:val="32"/>
          <w:szCs w:val="32"/>
          <w:highlight w:val="yellow"/>
        </w:rPr>
      </w:pP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9" o:spt="75" type="#_x0000_t75" style="height:253.3pt;width:335.1pt;" o:ole="t" filled="f" o:preferrelative="t" stroked="f" coordsize="21600,21600">
            <v:path/>
            <v:fill on="f" focussize="0,0"/>
            <v:stroke on="f"/>
            <v:imagedata r:id="rId94" o:title=""/>
            <o:lock v:ext="edit" aspectratio="t"/>
            <w10:wrap type="none"/>
            <w10:anchorlock/>
          </v:shape>
          <o:OLEObject Type="Embed" ProgID="Visio.Drawing.15" ShapeID="_x0000_i1069" DrawAspect="Content" ObjectID="_1468075769" r:id="rId93">
            <o:LockedField>false</o:LockedField>
          </o:OLEObject>
        </w:object>
      </w:r>
    </w:p>
    <w:p>
      <w:pPr>
        <w:jc w:val="both"/>
        <w:rPr>
          <w:rFonts w:hint="eastAsia" w:ascii="仿宋_GB2312" w:eastAsia="仿宋_GB2312"/>
          <w:sz w:val="32"/>
          <w:szCs w:val="32"/>
          <w:lang w:eastAsia="zh-CN"/>
        </w:rPr>
      </w:pPr>
      <w:r>
        <w:rPr>
          <w:rFonts w:hint="eastAsia" w:ascii="仿宋_GB2312" w:hAnsi="仿宋"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011101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资源税征收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0" o:spt="75" type="#_x0000_t75" style="height:357.05pt;width:395.3pt;" o:ole="t" filled="f" o:preferrelative="t" stroked="f" coordsize="21600,21600">
            <v:path/>
            <v:fill on="f" focussize="0,0"/>
            <v:stroke on="f"/>
            <v:imagedata r:id="rId96" o:title=""/>
            <o:lock v:ext="edit" aspectratio="t"/>
            <w10:wrap type="none"/>
            <w10:anchorlock/>
          </v:shape>
          <o:OLEObject Type="Embed" ProgID="Visio.Drawing.15" ShapeID="_x0000_i1070" DrawAspect="Content" ObjectID="_1468075770" r:id="rId95">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011102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资源税减免</w:t>
      </w:r>
    </w:p>
    <w:p>
      <w:pPr>
        <w:rPr>
          <w:rFonts w:hint="eastAsia" w:ascii="仿宋_GB2312" w:hAnsi="仿宋" w:eastAsia="仿宋_GB2312"/>
          <w:color w:val="auto"/>
          <w:sz w:val="32"/>
          <w:szCs w:val="32"/>
          <w:highlight w:val="yellow"/>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sz w:val="32"/>
        </w:rPr>
        <mc:AlternateContent>
          <mc:Choice Requires="wpg">
            <w:drawing>
              <wp:anchor distT="0" distB="0" distL="114300" distR="114300" simplePos="0" relativeHeight="251660288" behindDoc="0" locked="0" layoutInCell="1" allowOverlap="1">
                <wp:simplePos x="0" y="0"/>
                <wp:positionH relativeFrom="column">
                  <wp:posOffset>440055</wp:posOffset>
                </wp:positionH>
                <wp:positionV relativeFrom="paragraph">
                  <wp:posOffset>-483235</wp:posOffset>
                </wp:positionV>
                <wp:extent cx="4439285" cy="3615055"/>
                <wp:effectExtent l="5080" t="0" r="13335" b="4445"/>
                <wp:wrapNone/>
                <wp:docPr id="12" name="组合 12"/>
                <wp:cNvGraphicFramePr/>
                <a:graphic xmlns:a="http://schemas.openxmlformats.org/drawingml/2006/main">
                  <a:graphicData uri="http://schemas.microsoft.com/office/word/2010/wordprocessingGroup">
                    <wpg:wgp>
                      <wpg:cNvGrpSpPr/>
                      <wpg:grpSpPr>
                        <a:xfrm>
                          <a:off x="0" y="0"/>
                          <a:ext cx="4439285" cy="3615055"/>
                          <a:chOff x="4330" y="2664"/>
                          <a:chExt cx="6991" cy="5693"/>
                        </a:xfrm>
                      </wpg:grpSpPr>
                      <wps:wsp>
                        <wps:cNvPr id="2" name="文本框 2"/>
                        <wps:cNvSpPr txBox="1"/>
                        <wps:spPr>
                          <a:xfrm>
                            <a:off x="9150" y="5629"/>
                            <a:ext cx="1580" cy="627"/>
                          </a:xfrm>
                          <a:prstGeom prst="rect">
                            <a:avLst/>
                          </a:prstGeom>
                          <a:solidFill>
                            <a:srgbClr val="FFFFFF"/>
                          </a:solidFill>
                          <a:ln w="6350" cap="flat" cmpd="sng">
                            <a:solidFill>
                              <a:srgbClr val="000000"/>
                            </a:solidFill>
                            <a:prstDash val="solid"/>
                            <a:round/>
                            <a:headEnd type="none" w="med" len="med"/>
                            <a:tailEnd type="none" w="med" len="med"/>
                          </a:ln>
                        </wps:spPr>
                        <wps:txbx>
                          <w:txbxContent>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税务机关依法办理</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接收资料</w:t>
                              </w:r>
                            </w:p>
                          </w:txbxContent>
                        </wps:txbx>
                        <wps:bodyPr upright="1"/>
                      </wps:wsp>
                      <wpg:grpSp>
                        <wpg:cNvPr id="5" name="组合 5"/>
                        <wpg:cNvGrpSpPr/>
                        <wpg:grpSpPr>
                          <a:xfrm>
                            <a:off x="4330" y="7798"/>
                            <a:ext cx="3880" cy="559"/>
                            <a:chOff x="4380" y="7218"/>
                            <a:chExt cx="3880" cy="559"/>
                          </a:xfrm>
                        </wpg:grpSpPr>
                        <wps:wsp>
                          <wps:cNvPr id="3" name="任意多边形 3"/>
                          <wps:cNvSpPr/>
                          <wps:spPr>
                            <a:xfrm>
                              <a:off x="4380" y="7218"/>
                              <a:ext cx="3880" cy="559"/>
                            </a:xfrm>
                            <a:custGeom>
                              <a:avLst/>
                              <a:gdLst/>
                              <a:ahLst/>
                              <a:cxnLst>
                                <a:cxn ang="0">
                                  <a:pos x="349" y="0"/>
                                </a:cxn>
                                <a:cxn ang="0">
                                  <a:pos x="3559" y="0"/>
                                </a:cxn>
                                <a:cxn ang="0">
                                  <a:pos x="3879" y="280"/>
                                </a:cxn>
                                <a:cxn ang="0">
                                  <a:pos x="3559" y="540"/>
                                </a:cxn>
                                <a:cxn ang="0">
                                  <a:pos x="359" y="559"/>
                                </a:cxn>
                                <a:cxn ang="0">
                                  <a:pos x="0" y="280"/>
                                </a:cxn>
                                <a:cxn ang="0">
                                  <a:pos x="349" y="0"/>
                                </a:cxn>
                              </a:cxnLst>
                              <a:pathLst>
                                <a:path w="3880" h="559">
                                  <a:moveTo>
                                    <a:pt x="350" y="0"/>
                                  </a:moveTo>
                                  <a:lnTo>
                                    <a:pt x="3560" y="0"/>
                                  </a:lnTo>
                                  <a:cubicBezTo>
                                    <a:pt x="3904" y="0"/>
                                    <a:pt x="3880" y="119"/>
                                    <a:pt x="3880" y="280"/>
                                  </a:cubicBezTo>
                                  <a:cubicBezTo>
                                    <a:pt x="3880" y="440"/>
                                    <a:pt x="3904" y="540"/>
                                    <a:pt x="3560" y="540"/>
                                  </a:cubicBezTo>
                                  <a:lnTo>
                                    <a:pt x="360" y="559"/>
                                  </a:lnTo>
                                  <a:cubicBezTo>
                                    <a:pt x="16" y="559"/>
                                    <a:pt x="0" y="440"/>
                                    <a:pt x="0" y="280"/>
                                  </a:cubicBezTo>
                                  <a:cubicBezTo>
                                    <a:pt x="0" y="119"/>
                                    <a:pt x="6" y="0"/>
                                    <a:pt x="350" y="0"/>
                                  </a:cubicBezTo>
                                  <a:close/>
                                </a:path>
                              </a:pathLst>
                            </a:custGeom>
                            <a:noFill/>
                            <a:ln w="3175" cap="flat" cmpd="sng">
                              <a:solidFill>
                                <a:srgbClr val="000000"/>
                              </a:solidFill>
                              <a:prstDash val="solid"/>
                              <a:miter/>
                              <a:headEnd type="none" w="med" len="med"/>
                              <a:tailEnd type="none" w="med" len="med"/>
                            </a:ln>
                          </wps:spPr>
                          <wps:bodyPr anchor="ctr" anchorCtr="0" upright="1"/>
                        </wps:wsp>
                        <wps:wsp>
                          <wps:cNvPr id="4" name="文本框 4"/>
                          <wps:cNvSpPr txBox="1"/>
                          <wps:spPr>
                            <a:xfrm>
                              <a:off x="4731" y="7268"/>
                              <a:ext cx="3229" cy="420"/>
                            </a:xfrm>
                            <a:prstGeom prst="rect">
                              <a:avLst/>
                            </a:prstGeom>
                            <a:noFill/>
                            <a:ln w="6350">
                              <a:noFill/>
                            </a:ln>
                          </wps:spPr>
                          <wps:txbx>
                            <w:txbxContent>
                              <w:p>
                                <w:pPr>
                                  <w:rPr>
                                    <w:rFonts w:hint="eastAsia" w:eastAsia="宋体"/>
                                    <w:sz w:val="16"/>
                                    <w:szCs w:val="16"/>
                                    <w:lang w:eastAsia="zh-CN"/>
                                  </w:rPr>
                                </w:pPr>
                                <w:r>
                                  <w:rPr>
                                    <w:rFonts w:hint="eastAsia"/>
                                    <w:sz w:val="16"/>
                                    <w:szCs w:val="16"/>
                                    <w:lang w:eastAsia="zh-CN"/>
                                  </w:rPr>
                                  <w:t>税务机关结合风险管理加强事中事后监管</w:t>
                                </w:r>
                              </w:p>
                            </w:txbxContent>
                          </wps:txbx>
                          <wps:bodyPr upright="1"/>
                        </wps:wsp>
                      </wpg:grpSp>
                      <wpg:grpSp>
                        <wpg:cNvPr id="10" name="组合 10"/>
                        <wpg:cNvGrpSpPr/>
                        <wpg:grpSpPr>
                          <a:xfrm>
                            <a:off x="8590" y="2664"/>
                            <a:ext cx="2731" cy="2965"/>
                            <a:chOff x="8590" y="2664"/>
                            <a:chExt cx="2731" cy="2965"/>
                          </a:xfrm>
                        </wpg:grpSpPr>
                        <wpg:grpSp>
                          <wpg:cNvPr id="8" name="组合 8"/>
                          <wpg:cNvGrpSpPr/>
                          <wpg:grpSpPr>
                            <a:xfrm>
                              <a:off x="8590" y="2664"/>
                              <a:ext cx="2731" cy="640"/>
                              <a:chOff x="3765" y="11424"/>
                              <a:chExt cx="3560" cy="590"/>
                            </a:xfrm>
                          </wpg:grpSpPr>
                          <wps:wsp>
                            <wps:cNvPr id="6" name="任意多边形 6"/>
                            <wps:cNvSpPr/>
                            <wps:spPr>
                              <a:xfrm>
                                <a:off x="3787" y="11484"/>
                                <a:ext cx="3515" cy="530"/>
                              </a:xfrm>
                              <a:custGeom>
                                <a:avLst/>
                                <a:gdLst/>
                                <a:ahLst/>
                                <a:cxnLst>
                                  <a:cxn ang="0">
                                    <a:pos x="262" y="0"/>
                                  </a:cxn>
                                  <a:cxn ang="0">
                                    <a:pos x="3262" y="0"/>
                                  </a:cxn>
                                  <a:cxn ang="0">
                                    <a:pos x="3506" y="268"/>
                                  </a:cxn>
                                  <a:cxn ang="0">
                                    <a:pos x="3272" y="520"/>
                                  </a:cxn>
                                  <a:cxn ang="0">
                                    <a:pos x="272" y="530"/>
                                  </a:cxn>
                                  <a:cxn ang="0">
                                    <a:pos x="2" y="260"/>
                                  </a:cxn>
                                  <a:cxn ang="0">
                                    <a:pos x="262" y="0"/>
                                  </a:cxn>
                                </a:cxnLst>
                                <a:pathLst>
                                  <a:path w="3515" h="530">
                                    <a:moveTo>
                                      <a:pt x="263" y="0"/>
                                    </a:moveTo>
                                    <a:lnTo>
                                      <a:pt x="3263" y="0"/>
                                    </a:lnTo>
                                    <a:cubicBezTo>
                                      <a:pt x="3573" y="0"/>
                                      <a:pt x="3507" y="131"/>
                                      <a:pt x="3507" y="268"/>
                                    </a:cubicBezTo>
                                    <a:cubicBezTo>
                                      <a:pt x="3507" y="405"/>
                                      <a:pt x="3583" y="520"/>
                                      <a:pt x="3273" y="520"/>
                                    </a:cubicBezTo>
                                    <a:lnTo>
                                      <a:pt x="273" y="530"/>
                                    </a:lnTo>
                                    <a:cubicBezTo>
                                      <a:pt x="-36" y="530"/>
                                      <a:pt x="3" y="397"/>
                                      <a:pt x="3" y="260"/>
                                    </a:cubicBezTo>
                                    <a:cubicBezTo>
                                      <a:pt x="3" y="123"/>
                                      <a:pt x="-46" y="0"/>
                                      <a:pt x="263" y="0"/>
                                    </a:cubicBezTo>
                                    <a:close/>
                                  </a:path>
                                </a:pathLst>
                              </a:custGeom>
                              <a:noFill/>
                              <a:ln w="0" cap="flat" cmpd="sng">
                                <a:solidFill>
                                  <a:srgbClr val="000000"/>
                                </a:solidFill>
                                <a:prstDash val="solid"/>
                                <a:miter/>
                                <a:headEnd type="none" w="med" len="med"/>
                                <a:tailEnd type="none" w="med" len="med"/>
                              </a:ln>
                            </wps:spPr>
                            <wps:bodyPr anchor="ctr" anchorCtr="0" upright="1"/>
                          </wps:wsp>
                          <wps:wsp>
                            <wps:cNvPr id="7" name="文本框 7"/>
                            <wps:cNvSpPr txBox="1"/>
                            <wps:spPr>
                              <a:xfrm>
                                <a:off x="3765" y="11424"/>
                                <a:ext cx="3560" cy="590"/>
                              </a:xfrm>
                              <a:prstGeom prst="rect">
                                <a:avLst/>
                              </a:prstGeom>
                              <a:noFill/>
                              <a:ln w="6350">
                                <a:noFill/>
                              </a:ln>
                            </wps:spPr>
                            <wps:txbx>
                              <w:txbxContent>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纳税人申报</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享受税收减免（无需报送附列资料）</w:t>
                                  </w:r>
                                </w:p>
                                <w:p>
                                  <w:pPr>
                                    <w:jc w:val="center"/>
                                    <w:rPr>
                                      <w:rFonts w:hint="eastAsia"/>
                                      <w:sz w:val="16"/>
                                      <w:szCs w:val="20"/>
                                      <w:lang w:eastAsia="zh-CN"/>
                                    </w:rPr>
                                  </w:pPr>
                                </w:p>
                              </w:txbxContent>
                            </wps:txbx>
                            <wps:bodyPr upright="1"/>
                          </wps:wsp>
                        </wpg:grpSp>
                        <wps:wsp>
                          <wps:cNvPr id="9" name="直接箭头连接符 9"/>
                          <wps:cNvCnPr>
                            <a:stCxn id="7" idx="2"/>
                            <a:endCxn id="2" idx="0"/>
                          </wps:cNvCnPr>
                          <wps:spPr>
                            <a:xfrm flipH="1">
                              <a:off x="9940" y="3304"/>
                              <a:ext cx="16" cy="2325"/>
                            </a:xfrm>
                            <a:prstGeom prst="straightConnector1">
                              <a:avLst/>
                            </a:prstGeom>
                            <a:ln w="3175" cap="flat" cmpd="sng">
                              <a:solidFill>
                                <a:srgbClr val="000000"/>
                              </a:solidFill>
                              <a:prstDash val="solid"/>
                              <a:miter/>
                              <a:headEnd type="none" w="med" len="med"/>
                              <a:tailEnd type="triangle" w="med" len="med"/>
                            </a:ln>
                          </wps:spPr>
                          <wps:bodyPr/>
                        </wps:wsp>
                      </wpg:grpSp>
                      <wps:wsp>
                        <wps:cNvPr id="11" name="肘形连接符 11"/>
                        <wps:cNvCnPr>
                          <a:stCxn id="2" idx="2"/>
                          <a:endCxn id="3" idx="2"/>
                        </wps:cNvCnPr>
                        <wps:spPr>
                          <a:xfrm rot="5400000">
                            <a:off x="8164" y="6302"/>
                            <a:ext cx="1822" cy="1730"/>
                          </a:xfrm>
                          <a:prstGeom prst="bentConnector2">
                            <a:avLst/>
                          </a:prstGeom>
                          <a:ln w="3175" cap="flat" cmpd="sng">
                            <a:solidFill>
                              <a:srgbClr val="000000"/>
                            </a:solidFill>
                            <a:prstDash val="sysDash"/>
                            <a:miter/>
                            <a:headEnd type="none" w="med" len="med"/>
                            <a:tailEnd type="triangle" w="med" len="med"/>
                          </a:ln>
                        </wps:spPr>
                        <wps:bodyPr/>
                      </wps:wsp>
                    </wpg:wgp>
                  </a:graphicData>
                </a:graphic>
              </wp:anchor>
            </w:drawing>
          </mc:Choice>
          <mc:Fallback>
            <w:pict>
              <v:group id="_x0000_s1026" o:spid="_x0000_s1026" o:spt="203" style="position:absolute;left:0pt;margin-left:34.65pt;margin-top:-38.05pt;height:284.65pt;width:349.55pt;z-index:251660288;mso-width-relative:page;mso-height-relative:page;" coordorigin="4330,2664" coordsize="6991,5693" o:gfxdata="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">
                <o:lock v:ext="edit" aspectratio="f"/>
                <v:shape id="_x0000_s1026" o:spid="_x0000_s1026" o:spt="202" type="#_x0000_t202" style="position:absolute;left:9150;top:5629;height:627;width:1580;" fillcolor="#FFFFFF" filled="t" stroked="t" coordsize="21600,21600" o:gfxdata="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JbwNh+2AAAA2gAAAA8A&#10;AAAAAAAAAQAgAAAAIgAAAGRycy9kb3ducmV2LnhtbFBLAQIUABQAAAAIAIdO4kAzLwWeOwAAADkA&#10;AAAQAAAAAAAAAAEAIAAAAAUBAABkcnMvc2hhcGV4bWwueG1sUEsFBgAAAAAGAAYAWwEAAK8DAAAA&#10;AA==&#10;">
                  <v:fill on="t" focussize="0,0"/>
                  <v:stroke weight="0.5pt" color="#000000" joinstyle="round"/>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税务机关依法办理</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接收资料</w:t>
                        </w:r>
                      </w:p>
                    </w:txbxContent>
                  </v:textbox>
                </v:shape>
                <v:group id="_x0000_s1026" o:spid="_x0000_s1026" o:spt="203" style="position:absolute;left:4330;top:7798;height:559;width:3880;" coordorigin="4380,7218" coordsize="3880,559" o:gfxdata="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">
                  <o:lock v:ext="edit" aspectratio="f"/>
                  <v:shape id="_x0000_s1026" o:spid="_x0000_s1026" o:spt="100" style="position:absolute;left:4380;top:7218;height:559;width:3880;v-text-anchor:middle;" filled="f" stroked="t" coordsize="3880,559" o:gfxdata="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DHJye8AAAA&#10;2gAAAA8AAAAAAAAAAQAgAAAAIgAAAGRycy9kb3ducmV2LnhtbFBLAQIUABQAAAAIAIdO4kAzLwWe&#10;OwAAADkAAAAQAAAAAAAAAAEAIAAAAAsBAABkcnMvc2hhcGV4bWwueG1sUEsFBgAAAAAGAAYAWwEA&#10;ALUDAAAAAA==&#10;" path="m350,0l3560,0c3904,0,3880,119,3880,280c3880,440,3904,540,3560,540l360,559c16,559,0,440,0,280c0,119,6,0,350,0xe">
                    <v:path o:connectlocs="349,0;3559,0;3879,280;3559,540;359,559;0,280;349,0" o:connectangles="0,0,0,0,0,0,0"/>
                    <v:fill on="f" focussize="0,0"/>
                    <v:stroke weight="0.25pt" color="#000000" joinstyle="miter"/>
                    <v:imagedata o:title=""/>
                    <o:lock v:ext="edit" aspectratio="f"/>
                  </v:shape>
                  <v:shape id="_x0000_s1026" o:spid="_x0000_s1026" o:spt="202" type="#_x0000_t202" style="position:absolute;left:4731;top:7268;height:420;width:3229;" filled="f" stroked="f" coordsize="21600,21600" o:gfxdata="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MFjIe/&#10;AAAA2g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pPr>
                            <w:rPr>
                              <w:rFonts w:hint="eastAsia" w:eastAsia="宋体"/>
                              <w:sz w:val="16"/>
                              <w:szCs w:val="16"/>
                              <w:lang w:eastAsia="zh-CN"/>
                            </w:rPr>
                          </w:pPr>
                          <w:r>
                            <w:rPr>
                              <w:rFonts w:hint="eastAsia"/>
                              <w:sz w:val="16"/>
                              <w:szCs w:val="16"/>
                              <w:lang w:eastAsia="zh-CN"/>
                            </w:rPr>
                            <w:t>税务机关结合风险管理加强事中事后监管</w:t>
                          </w:r>
                        </w:p>
                      </w:txbxContent>
                    </v:textbox>
                  </v:shape>
                </v:group>
                <v:group id="_x0000_s1026" o:spid="_x0000_s1026" o:spt="203" style="position:absolute;left:8590;top:2664;height:2965;width:2731;" coordorigin="8590,2664" coordsize="2731,2965" o:gfxdata="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PIOkRW+AAAA2wAAAA8AAAAAAAAAAQAgAAAAIgAAAGRycy9kb3ducmV2Lnht&#10;bFBLAQIUABQAAAAIAIdO4kAzLwWeOwAAADkAAAAVAAAAAAAAAAEAIAAAAA0BAABkcnMvZ3JvdXBz&#10;aGFwZXhtbC54bWxQSwUGAAAAAAYABgBgAQAAygMAAAAA&#10;">
                  <o:lock v:ext="edit" aspectratio="f"/>
                  <v:group id="_x0000_s1026" o:spid="_x0000_s1026" o:spt="203" style="position:absolute;left:8590;top:2664;height:640;width:2731;" coordorigin="3765,11424" coordsize="3560,590" o:gfxdata="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">
                    <o:lock v:ext="edit" aspectratio="f"/>
                    <v:shape id="_x0000_s1026" o:spid="_x0000_s1026" o:spt="100" style="position:absolute;left:3787;top:11484;height:530;width:3515;v-text-anchor:middle;" filled="f" stroked="t" coordsize="3515,530" o:gfxdata="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h42khvQAA&#10;ANoAAAAPAAAAAAAAAAEAIAAAACIAAABkcnMvZG93bnJldi54bWxQSwECFAAUAAAACACHTuJAMy8F&#10;njsAAAA5AAAAEAAAAAAAAAABACAAAAAMAQAAZHJzL3NoYXBleG1sLnhtbFBLBQYAAAAABgAGAFsB&#10;AAC2AwAAAAA=&#10;" path="m263,0l3263,0c3573,0,3507,131,3507,268c3507,405,3583,520,3273,520l273,530c-36,530,3,397,3,260c3,123,-46,0,263,0xe">
                      <v:path o:connectlocs="262,0;3262,0;3506,268;3272,520;272,530;2,260;262,0" o:connectangles="0,0,0,0,0,0,0"/>
                      <v:fill on="f" focussize="0,0"/>
                      <v:stroke weight="0pt" color="#000000" joinstyle="miter"/>
                      <v:imagedata o:title=""/>
                      <o:lock v:ext="edit" aspectratio="f"/>
                    </v:shape>
                    <v:shape id="_x0000_s1026" o:spid="_x0000_s1026" o:spt="202" type="#_x0000_t202" style="position:absolute;left:3765;top:11424;height:590;width:3560;" filled="f" stroked="f" coordsize="21600,21600" o:gfxdata="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PXEvC/&#10;AAAA2g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纳税人申报</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享受税收减免（无需报送附列资料）</w:t>
                            </w:r>
                          </w:p>
                          <w:p>
                            <w:pPr>
                              <w:jc w:val="center"/>
                              <w:rPr>
                                <w:rFonts w:hint="eastAsia"/>
                                <w:sz w:val="16"/>
                                <w:szCs w:val="20"/>
                                <w:lang w:eastAsia="zh-CN"/>
                              </w:rPr>
                            </w:pPr>
                          </w:p>
                        </w:txbxContent>
                      </v:textbox>
                    </v:shape>
                  </v:group>
                  <v:shape id="_x0000_s1026" o:spid="_x0000_s1026" o:spt="32" type="#_x0000_t32" style="position:absolute;left:9940;top:3304;flip:x;height:2325;width:16;" filled="f" stroked="t" coordsize="21600,21600" o:gfxdata="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Py6vYy5AAAA2gAA&#10;AA8AAAAAAAAAAQAgAAAAIgAAAGRycy9kb3ducmV2LnhtbFBLAQIUABQAAAAIAIdO4kAzLwWeOwAA&#10;ADkAAAAQAAAAAAAAAAEAIAAAAAgBAABkcnMvc2hhcGV4bWwueG1sUEsFBgAAAAAGAAYAWwEAALID&#10;AAAAAA==&#10;">
                    <v:fill on="f" focussize="0,0"/>
                    <v:stroke weight="0.25pt" color="#000000" joinstyle="miter" endarrow="block"/>
                    <v:imagedata o:title=""/>
                    <o:lock v:ext="edit" aspectratio="f"/>
                  </v:shape>
                </v:group>
                <v:shape id="_x0000_s1026" o:spid="_x0000_s1026" o:spt="33" type="#_x0000_t33" style="position:absolute;left:8164;top:6302;height:1730;width:1822;rotation:5898240f;" filled="f" stroked="t" coordsize="21600,21600" o:gfxdata="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Kmw3cugAAANsA&#10;AAAPAAAAAAAAAAEAIAAAACIAAABkcnMvZG93bnJldi54bWxQSwECFAAUAAAACACHTuJAMy8FnjsA&#10;AAA5AAAAEAAAAAAAAAABACAAAAAJAQAAZHJzL3NoYXBleG1sLnhtbFBLBQYAAAAABgAGAFsBAACz&#10;AwAAAAA=&#10;">
                  <v:fill on="f" focussize="0,0"/>
                  <v:stroke weight="0.25pt" color="#000000" joinstyle="miter" dashstyle="3 1" endarrow="block"/>
                  <v:imagedata o:title=""/>
                  <o:lock v:ext="edit" aspectratio="f"/>
                </v:shape>
              </v:group>
            </w:pict>
          </mc:Fallback>
        </mc:AlternateConten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011201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车船税征收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1" o:spt="75" type="#_x0000_t75" style="height:356.35pt;width:395.3pt;" o:ole="t" filled="f" o:preferrelative="t" stroked="f" coordsize="21600,21600">
            <v:path/>
            <v:fill on="f" focussize="0,0"/>
            <v:stroke on="f"/>
            <v:imagedata r:id="rId98" o:title=""/>
            <o:lock v:ext="edit" aspectratio="t"/>
            <w10:wrap type="none"/>
            <w10:anchorlock/>
          </v:shape>
          <o:OLEObject Type="Embed" ProgID="Visio.Drawing.15" ShapeID="_x0000_i1071" DrawAspect="Content" ObjectID="_1468075771" r:id="rId97">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011202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车船税减免</w:t>
      </w:r>
    </w:p>
    <w:p>
      <w:pPr>
        <w:jc w:val="center"/>
        <w:rPr>
          <w:rFonts w:hint="eastAsia" w:ascii="仿宋_GB2312" w:hAnsi="仿宋"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72" o:spt="75" type="#_x0000_t75" style="height:254.2pt;width:207.6pt;" o:ole="t" filled="f" o:preferrelative="t" stroked="f" coordsize="21600,21600">
            <v:path/>
            <v:fill on="f" focussize="0,0"/>
            <v:stroke on="f"/>
            <v:imagedata r:id="rId100" o:title=""/>
            <o:lock v:ext="edit" aspectratio="t"/>
            <w10:wrap type="none"/>
            <w10:anchorlock/>
          </v:shape>
          <o:OLEObject Type="Embed" ProgID="Visio.Drawing.15" ShapeID="_x0000_i1072" DrawAspect="Content" ObjectID="_1468075772" r:id="rId99">
            <o:LockedField>false</o:LockedField>
          </o:OLEObject>
        </w:object>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011301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印花税征收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3" o:spt="75" type="#_x0000_t75" style="height:356.35pt;width:395.3pt;" o:ole="t" filled="f" o:preferrelative="t" stroked="f" coordsize="21600,21600">
            <v:path/>
            <v:fill on="f" focussize="0,0"/>
            <v:stroke on="f"/>
            <v:imagedata r:id="rId102" o:title=""/>
            <o:lock v:ext="edit" aspectratio="t"/>
            <w10:wrap type="none"/>
            <w10:anchorlock/>
          </v:shape>
          <o:OLEObject Type="Embed" ProgID="Visio.Drawing.15" ShapeID="_x0000_i1073" DrawAspect="Content" ObjectID="_1468075773" r:id="rId101">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011302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印花税减免</w:t>
      </w:r>
    </w:p>
    <w:p>
      <w:pPr>
        <w:rPr>
          <w:rFonts w:hint="eastAsia" w:ascii="仿宋_GB2312" w:hAnsi="仿宋"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74" o:spt="75" type="#_x0000_t75" style="height:254.2pt;width:207.6pt;" o:ole="t" filled="f" o:preferrelative="t" stroked="f" coordsize="21600,21600">
            <v:path/>
            <v:fill on="f" focussize="0,0"/>
            <v:stroke on="f"/>
            <v:imagedata r:id="rId104" o:title=""/>
            <o:lock v:ext="edit" aspectratio="t"/>
            <w10:wrap type="none"/>
            <w10:anchorlock/>
          </v:shape>
          <o:OLEObject Type="Embed" ProgID="Visio.Drawing.15" ShapeID="_x0000_i1074" DrawAspect="Content" ObjectID="_1468075774" r:id="rId103">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011401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城市维护建设税征收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5" o:spt="75" type="#_x0000_t75" style="height:356.35pt;width:395.3pt;" o:ole="t" filled="f" o:preferrelative="t" stroked="f" coordsize="21600,21600">
            <v:path/>
            <v:fill on="f" focussize="0,0"/>
            <v:stroke on="f"/>
            <v:imagedata r:id="rId106" o:title=""/>
            <o:lock v:ext="edit" aspectratio="t"/>
            <w10:wrap type="none"/>
            <w10:anchorlock/>
          </v:shape>
          <o:OLEObject Type="Embed" ProgID="Visio.Drawing.15" ShapeID="_x0000_i1075" DrawAspect="Content" ObjectID="_1468075775" r:id="rId105">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011402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城市维护建设税减免</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6" o:spt="75" type="#_x0000_t75" style="height:254.55pt;width:208.15pt;" o:ole="t" filled="f" o:preferrelative="t" stroked="f" coordsize="21600,21600">
            <v:path/>
            <v:fill on="f" focussize="0,0"/>
            <v:stroke on="f"/>
            <v:imagedata r:id="rId45" o:title=""/>
            <o:lock v:ext="edit" aspectratio="t"/>
            <w10:wrap type="none"/>
            <w10:anchorlock/>
          </v:shape>
          <o:OLEObject Type="Embed" ProgID="Visio.Drawing.15" ShapeID="_x0000_i1076" DrawAspect="Content" ObjectID="_1468075776" r:id="rId107">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011500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烟叶税征收管理</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7" o:spt="75" type="#_x0000_t75" style="height:357.75pt;width:395.75pt;" o:ole="t" filled="f" o:preferrelative="t" stroked="f" coordsize="21600,21600">
            <v:path/>
            <v:fill on="f" focussize="0,0"/>
            <v:stroke on="f"/>
            <v:imagedata r:id="rId109" o:title=""/>
            <o:lock v:ext="edit" aspectratio="t"/>
            <w10:wrap type="none"/>
            <w10:anchorlock/>
          </v:shape>
          <o:OLEObject Type="Embed" ProgID="Visio.Drawing.15" ShapeID="_x0000_i1077" DrawAspect="Content" ObjectID="_1468075777" r:id="rId108">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011601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环境保护税征收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8" o:spt="75" type="#_x0000_t75" style="height:357.75pt;width:395.75pt;" o:ole="t" filled="f" o:preferrelative="t" stroked="f" coordsize="21600,21600">
            <v:path/>
            <v:fill on="f" focussize="0,0"/>
            <v:stroke on="f"/>
            <v:imagedata r:id="rId111" o:title=""/>
            <o:lock v:ext="edit" aspectratio="t"/>
            <w10:wrap type="none"/>
            <w10:anchorlock/>
          </v:shape>
          <o:OLEObject Type="Embed" ProgID="Visio.Drawing.15" ShapeID="_x0000_i1078" DrawAspect="Content" ObjectID="_1468075778" r:id="rId110">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011602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环境保护税减免</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9" o:spt="75" type="#_x0000_t75" style="height:254.55pt;width:208.15pt;" o:ole="t" filled="f" o:preferrelative="t" stroked="f" coordsize="21600,21600">
            <v:path/>
            <v:fill on="f" focussize="0,0"/>
            <v:stroke on="f"/>
            <v:imagedata r:id="rId113" o:title=""/>
            <o:lock v:ext="edit" aspectratio="t"/>
            <w10:wrap type="none"/>
            <w10:anchorlock/>
          </v:shape>
          <o:OLEObject Type="Embed" ProgID="Visio.Drawing.15" ShapeID="_x0000_i1079" DrawAspect="Content" ObjectID="_1468075779" r:id="rId112">
            <o:LockedField>false</o:LockedField>
          </o:OLEObject>
        </w:object>
      </w:r>
    </w:p>
    <w:p>
      <w:pPr>
        <w:rPr>
          <w:rFonts w:hint="eastAsia" w:ascii="仿宋_GB2312" w:hAnsi="仿宋" w:eastAsia="仿宋_GB2312"/>
          <w:color w:val="auto"/>
          <w:sz w:val="32"/>
          <w:szCs w:val="32"/>
        </w:rPr>
      </w:pPr>
    </w:p>
    <w:p>
      <w:pPr>
        <w:jc w:val="center"/>
        <w:rPr>
          <w:rFonts w:hint="eastAsia" w:ascii="仿宋_GB2312" w:eastAsia="仿宋_GB2312"/>
          <w:sz w:val="32"/>
          <w:szCs w:val="32"/>
          <w:lang w:eastAsia="zh-CN"/>
        </w:rPr>
      </w:pPr>
      <w:r>
        <w:rPr>
          <w:rFonts w:hint="eastAsia" w:ascii="仿宋_GB2312" w:hAnsi="仿宋"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011603</w:t>
      </w:r>
      <w:r>
        <w:rPr>
          <w:rFonts w:hint="eastAsia" w:ascii="仿宋_GB2312" w:hAnsi="仿宋" w:eastAsia="仿宋_GB2312"/>
          <w:color w:val="auto"/>
          <w:sz w:val="32"/>
          <w:szCs w:val="32"/>
        </w:rPr>
        <w:tab/>
      </w:r>
      <w:r>
        <w:rPr>
          <w:rFonts w:hint="eastAsia" w:ascii="仿宋_GB2312" w:hAnsi="仿宋" w:eastAsia="仿宋_GB2312"/>
          <w:color w:val="auto"/>
          <w:sz w:val="32"/>
          <w:szCs w:val="32"/>
        </w:rPr>
        <w:t>环境保护税核定</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80" o:spt="75" type="#_x0000_t75" style="height:226.5pt;width:156pt;" o:ole="t" filled="f" o:preferrelative="t" stroked="f" coordsize="21600,21600">
            <v:path/>
            <v:fill on="f" focussize="0,0"/>
            <v:stroke on="f"/>
            <v:imagedata r:id="rId115" o:title=""/>
            <o:lock v:ext="edit" aspectratio="f"/>
            <w10:wrap type="none"/>
            <w10:anchorlock/>
          </v:shape>
          <o:OLEObject Type="Embed" ProgID="Visio.Drawing.15" ShapeID="_x0000_i1080" DrawAspect="Content" ObjectID="_1468075780" r:id="rId114">
            <o:LockedField>false</o:LockedField>
          </o:OLEObject>
        </w:object>
      </w:r>
    </w:p>
    <w:p>
      <w:pPr>
        <w:jc w:val="center"/>
        <w:rPr>
          <w:rFonts w:hint="eastAsia" w:ascii="仿宋_GB2312" w:eastAsia="仿宋_GB2312"/>
          <w:sz w:val="32"/>
          <w:szCs w:val="32"/>
          <w:lang w:eastAsia="zh-CN"/>
        </w:rPr>
      </w:pPr>
      <w:r>
        <w:rPr>
          <w:rFonts w:hint="eastAsia" w:ascii="仿宋_GB2312" w:hAnsi="仿宋" w:eastAsia="仿宋_GB2312"/>
          <w:color w:val="auto"/>
          <w:sz w:val="32"/>
          <w:szCs w:val="32"/>
        </w:rPr>
        <w:br w:type="page"/>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t>011</w:t>
      </w:r>
      <w:r>
        <w:rPr>
          <w:rFonts w:hint="eastAsia" w:ascii="仿宋_GB2312" w:hAnsi="仿宋" w:eastAsia="仿宋_GB2312"/>
          <w:color w:val="auto"/>
          <w:sz w:val="32"/>
          <w:szCs w:val="32"/>
          <w:lang w:val="en-US" w:eastAsia="zh-CN"/>
        </w:rPr>
        <w:t>701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出口货物劳务及应税服务退（免）税办理</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81" o:spt="75" type="#_x0000_t75" style="height:466.6pt;width:360.8pt;" o:ole="t" filled="f" o:preferrelative="t" stroked="f" coordsize="21600,21600">
            <v:path/>
            <v:fill on="f" focussize="0,0"/>
            <v:stroke on="f"/>
            <v:imagedata r:id="rId117" o:title=""/>
            <o:lock v:ext="edit" aspectratio="t"/>
            <w10:wrap type="none"/>
            <w10:anchorlock/>
          </v:shape>
          <o:OLEObject Type="Embed" ProgID="Visio.Drawing.15" ShapeID="_x0000_i1081" DrawAspect="Content" ObjectID="_1468075781" r:id="rId116">
            <o:LockedField>false</o:LockedField>
          </o:OLEObject>
        </w:object>
      </w: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288" w:lineRule="auto"/>
        <w:rPr>
          <w:rFonts w:hint="eastAsia" w:ascii="仿宋_GB2312" w:hAnsi="仿宋" w:eastAsia="仿宋_GB2312"/>
          <w:color w:val="auto"/>
          <w:sz w:val="32"/>
          <w:szCs w:val="32"/>
        </w:rPr>
      </w:pPr>
      <w:r>
        <w:rPr>
          <w:rFonts w:hint="eastAsia" w:ascii="仿宋_GB2312" w:hAnsi="仿宋" w:eastAsia="仿宋_GB2312"/>
          <w:color w:val="auto"/>
          <w:sz w:val="32"/>
          <w:szCs w:val="32"/>
        </w:rPr>
        <w:t>011</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出口退（免）税相关证明出具</w:t>
      </w:r>
    </w:p>
    <w:p>
      <w:pPr>
        <w:spacing w:line="288" w:lineRule="auto"/>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82" o:spt="75" type="#_x0000_t75" style="height:489pt;width:384pt;" o:ole="t" filled="f" o:preferrelative="t" stroked="f" coordsize="21600,21600">
            <v:path/>
            <v:fill on="f" focussize="0,0"/>
            <v:stroke on="f"/>
            <v:imagedata r:id="rId119" o:title=""/>
            <o:lock v:ext="edit" aspectratio="t"/>
            <w10:wrap type="none"/>
            <w10:anchorlock/>
          </v:shape>
          <o:OLEObject Type="Embed" ProgID="Visio.Drawing.15" ShapeID="_x0000_i1082" DrawAspect="Content" ObjectID="_1468075782" r:id="rId118">
            <o:LockedField>false</o:LockedField>
          </o:OLEObject>
        </w:object>
      </w:r>
    </w:p>
    <w:p>
      <w:pPr>
        <w:spacing w:line="360" w:lineRule="auto"/>
        <w:rPr>
          <w:rFonts w:hint="eastAsia" w:ascii="仿宋_GB2312" w:hAnsi="仿宋"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060</w:t>
      </w:r>
      <w:r>
        <w:rPr>
          <w:rFonts w:hint="eastAsia" w:ascii="仿宋_GB2312" w:eastAsia="仿宋_GB2312"/>
          <w:color w:val="auto"/>
          <w:sz w:val="32"/>
          <w:szCs w:val="32"/>
          <w:lang w:val="en-US" w:eastAsia="zh-CN"/>
        </w:rPr>
        <w:t>5</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退税商店确认</w:t>
      </w:r>
    </w:p>
    <w:p>
      <w:pPr>
        <w:rPr>
          <w:rFonts w:hint="eastAsia" w:eastAsia="仿宋_GB2312"/>
          <w:color w:val="auto"/>
          <w:sz w:val="32"/>
          <w:szCs w:val="22"/>
        </w:rPr>
      </w:pPr>
    </w:p>
    <w:p>
      <w:pPr>
        <w:rPr>
          <w:rFonts w:eastAsia="仿宋_GB2312"/>
          <w:sz w:val="32"/>
          <w:szCs w:val="22"/>
        </w:rPr>
      </w:pPr>
      <w:r>
        <w:rPr>
          <w:rFonts w:eastAsia="仿宋_GB2312"/>
          <w:sz w:val="32"/>
          <w:szCs w:val="22"/>
        </w:rPr>
        <w:object>
          <v:shape id="_x0000_i1083" o:spt="75" type="#_x0000_t75" style="height:349.6pt;width:448.9pt;" o:ole="t" filled="f" o:preferrelative="t" stroked="f" coordsize="21600,21600">
            <v:path/>
            <v:fill on="f" focussize="0,0"/>
            <v:stroke on="f"/>
            <v:imagedata r:id="rId121" o:title=""/>
            <o:lock v:ext="edit" aspectratio="f"/>
            <w10:wrap type="none"/>
            <w10:anchorlock/>
          </v:shape>
          <o:OLEObject Type="Embed" ProgID="Visio.Drawing.15" ShapeID="_x0000_i1083" DrawAspect="Content" ObjectID="_1468075783" r:id="rId120">
            <o:LockedField>false</o:LockedField>
          </o:OLEObject>
        </w:object>
      </w:r>
    </w:p>
    <w:p>
      <w:pPr>
        <w:rPr>
          <w:rFonts w:eastAsia="仿宋_GB2312"/>
          <w:sz w:val="32"/>
          <w:szCs w:val="22"/>
        </w:rPr>
      </w:pPr>
    </w:p>
    <w:p>
      <w:pPr>
        <w:rPr>
          <w:rFonts w:eastAsia="仿宋_GB2312"/>
          <w:sz w:val="32"/>
          <w:szCs w:val="22"/>
        </w:rPr>
      </w:pPr>
    </w:p>
    <w:p>
      <w:pPr>
        <w:rPr>
          <w:rFonts w:eastAsia="仿宋_GB2312"/>
          <w:sz w:val="32"/>
          <w:szCs w:val="22"/>
        </w:rPr>
      </w:pPr>
    </w:p>
    <w:p>
      <w:pPr>
        <w:rPr>
          <w:rFonts w:eastAsia="仿宋_GB2312"/>
          <w:sz w:val="32"/>
          <w:szCs w:val="22"/>
        </w:rPr>
      </w:pPr>
    </w:p>
    <w:p>
      <w:pPr>
        <w:rPr>
          <w:rFonts w:eastAsia="仿宋_GB2312"/>
          <w:sz w:val="32"/>
          <w:szCs w:val="22"/>
        </w:rPr>
      </w:pPr>
    </w:p>
    <w:p>
      <w:pPr>
        <w:rPr>
          <w:rFonts w:eastAsia="仿宋_GB2312"/>
          <w:sz w:val="32"/>
          <w:szCs w:val="22"/>
        </w:rPr>
      </w:pPr>
    </w:p>
    <w:p>
      <w:pPr>
        <w:rPr>
          <w:rFonts w:eastAsia="仿宋_GB2312"/>
          <w:sz w:val="32"/>
          <w:szCs w:val="22"/>
        </w:rPr>
      </w:pPr>
    </w:p>
    <w:p>
      <w:pPr>
        <w:rPr>
          <w:rFonts w:eastAsia="仿宋_GB2312"/>
          <w:sz w:val="32"/>
          <w:szCs w:val="22"/>
        </w:rPr>
      </w:pPr>
    </w:p>
    <w:p>
      <w:pPr>
        <w:rPr>
          <w:rFonts w:hint="eastAsia" w:ascii="仿宋_GB2312" w:eastAsia="仿宋_GB2312"/>
          <w:color w:val="auto"/>
          <w:sz w:val="32"/>
          <w:szCs w:val="32"/>
        </w:rPr>
      </w:pPr>
      <w:r>
        <w:rPr>
          <w:rFonts w:hint="eastAsia" w:ascii="仿宋_GB2312" w:eastAsia="仿宋_GB2312"/>
          <w:color w:val="auto"/>
          <w:sz w:val="32"/>
          <w:szCs w:val="32"/>
        </w:rPr>
        <w:t>060</w:t>
      </w:r>
      <w:r>
        <w:rPr>
          <w:rFonts w:hint="eastAsia" w:ascii="仿宋_GB2312" w:eastAsia="仿宋_GB2312"/>
          <w:color w:val="auto"/>
          <w:sz w:val="32"/>
          <w:szCs w:val="32"/>
          <w:lang w:val="en-US" w:eastAsia="zh-CN"/>
        </w:rPr>
        <w:t>4</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出口退（免）税企业分类管理评定</w:t>
      </w:r>
    </w:p>
    <w:p>
      <w:pPr>
        <w:rPr>
          <w:rFonts w:hint="eastAsia" w:ascii="仿宋_GB2312"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84" o:spt="75" type="#_x0000_t75" style="height:307.5pt;width:306pt;" o:ole="t" filled="f" o:preferrelative="t" stroked="f" coordsize="21600,21600">
            <v:path/>
            <v:fill on="f" focussize="0,0"/>
            <v:stroke on="f"/>
            <v:imagedata r:id="rId123" o:title=""/>
            <o:lock v:ext="edit" aspectratio="f"/>
            <w10:wrap type="none"/>
            <w10:anchorlock/>
          </v:shape>
          <o:OLEObject Type="Embed" ProgID="Visio.Drawing.15" ShapeID="_x0000_i1084" DrawAspect="Content" ObjectID="_1468075784" r:id="rId122">
            <o:LockedField>false</o:LockedField>
          </o:OLEObject>
        </w:object>
      </w: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rPr>
          <w:rFonts w:hint="eastAsia" w:ascii="仿宋_GB2312" w:hAnsi="仿宋" w:eastAsia="仿宋_GB2312" w:cs="仿宋"/>
          <w:color w:val="auto"/>
          <w:sz w:val="32"/>
          <w:szCs w:val="32"/>
        </w:rPr>
      </w:pPr>
      <w:r>
        <w:rPr>
          <w:rFonts w:hint="eastAsia" w:ascii="仿宋_GB2312" w:hAnsi="仿宋" w:eastAsia="仿宋_GB2312" w:cs="仿宋"/>
          <w:color w:val="auto"/>
          <w:sz w:val="32"/>
          <w:szCs w:val="32"/>
          <w:lang w:val="en-US" w:eastAsia="zh-CN"/>
        </w:rPr>
        <w:t>011800</w:t>
      </w:r>
      <w:r>
        <w:rPr>
          <w:rFonts w:hint="eastAsia" w:ascii="仿宋_GB2312" w:hAnsi="仿宋" w:eastAsia="仿宋_GB2312" w:cs="仿宋"/>
          <w:color w:val="auto"/>
          <w:sz w:val="32"/>
          <w:szCs w:val="32"/>
        </w:rPr>
        <w:tab/>
      </w:r>
      <w:r>
        <w:rPr>
          <w:rFonts w:hint="eastAsia" w:ascii="仿宋_GB2312" w:hAnsi="仿宋" w:eastAsia="仿宋_GB2312" w:cs="仿宋"/>
          <w:color w:val="auto"/>
          <w:sz w:val="32"/>
          <w:szCs w:val="32"/>
        </w:rPr>
        <w:t>非居民纳税人享受协定待遇管理</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85" o:spt="75" type="#_x0000_t75" style="height:357pt;width:289.55pt;" o:ole="t" filled="f" o:preferrelative="t" stroked="f" coordsize="21600,21600">
            <v:path/>
            <v:fill on="f" focussize="0,0"/>
            <v:stroke on="f"/>
            <v:imagedata r:id="rId125" o:title=""/>
            <o:lock v:ext="edit" aspectratio="f"/>
            <w10:wrap type="none"/>
            <w10:anchorlock/>
          </v:shape>
          <o:OLEObject Type="Embed" ProgID="Visio.Drawing.15" ShapeID="_x0000_i1085" DrawAspect="Content" ObjectID="_1468075785" r:id="rId124">
            <o:LockedField>false</o:LockedField>
          </o:OLEObject>
        </w:objec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09</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税收情报交换</w:t>
      </w:r>
    </w:p>
    <w:p>
      <w:pPr>
        <w:spacing w:line="360" w:lineRule="auto"/>
        <w:rPr>
          <w:rFonts w:hint="eastAsia" w:ascii="仿宋_GB2312" w:eastAsia="仿宋_GB2312"/>
          <w:color w:val="auto"/>
          <w:sz w:val="32"/>
          <w:szCs w:val="32"/>
        </w:rPr>
      </w:pPr>
    </w:p>
    <w:p>
      <w:pPr>
        <w:spacing w:line="360" w:lineRule="auto"/>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86" o:spt="75" type="#_x0000_t75" style="height:161.35pt;width:435.85pt;" o:ole="t" filled="f" o:preferrelative="t" stroked="f" coordsize="21600,21600">
            <v:path/>
            <v:fill on="f" focussize="0,0"/>
            <v:stroke on="f"/>
            <v:imagedata r:id="rId127" o:title=""/>
            <o:lock v:ext="edit" aspectratio="f"/>
            <w10:wrap type="none"/>
            <w10:anchorlock/>
          </v:shape>
          <o:OLEObject Type="Embed" ProgID="Visio.Drawing.15" ShapeID="_x0000_i1086" DrawAspect="Content" ObjectID="_1468075786" r:id="rId126">
            <o:LockedField>false</o:LockedField>
          </o:OLEObject>
        </w:object>
      </w: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r>
        <w:rPr>
          <w:rFonts w:hint="eastAsia" w:ascii="仿宋_GB2312" w:hAnsi="仿宋" w:eastAsia="仿宋_GB2312"/>
          <w:color w:val="auto"/>
          <w:sz w:val="32"/>
          <w:szCs w:val="32"/>
        </w:rPr>
        <w:t>012</w:t>
      </w:r>
      <w:r>
        <w:rPr>
          <w:rFonts w:hint="eastAsia" w:ascii="仿宋_GB2312" w:hAnsi="仿宋" w:eastAsia="仿宋_GB2312"/>
          <w:color w:val="auto"/>
          <w:sz w:val="32"/>
          <w:szCs w:val="32"/>
          <w:lang w:val="en-US" w:eastAsia="zh-CN"/>
        </w:rPr>
        <w:t>000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对纳税人延期申报的核准</w:t>
      </w:r>
    </w:p>
    <w:p>
      <w:pPr>
        <w:spacing w:line="360" w:lineRule="auto"/>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sectPr>
          <w:pgSz w:w="11906" w:h="16838"/>
          <w:pgMar w:top="1440" w:right="1800" w:bottom="1440" w:left="1800" w:header="851" w:footer="992" w:gutter="0"/>
          <w:cols w:space="720" w:num="1"/>
          <w:docGrid w:type="lines" w:linePitch="312" w:charSpace="0"/>
        </w:sectPr>
      </w:pPr>
      <w:r>
        <w:rPr>
          <w:rFonts w:hint="eastAsia" w:ascii="仿宋_GB2312" w:hAnsi="仿宋" w:eastAsia="仿宋_GB2312"/>
          <w:color w:val="auto"/>
          <w:sz w:val="32"/>
          <w:szCs w:val="32"/>
        </w:rPr>
        <w:object>
          <v:shape id="_x0000_i1087" o:spt="75" type="#_x0000_t75" style="height:345.75pt;width:291pt;" o:ole="t" filled="f" o:preferrelative="t" stroked="f" coordsize="21600,21600">
            <v:path/>
            <v:fill on="f" focussize="0,0"/>
            <v:stroke on="f"/>
            <v:imagedata r:id="rId129" o:title=""/>
            <o:lock v:ext="edit" aspectratio="f"/>
            <w10:wrap type="none"/>
            <w10:anchorlock/>
          </v:shape>
          <o:OLEObject Type="Embed" ProgID="Visio.Drawing.15" ShapeID="_x0000_i1087" DrawAspect="Content" ObjectID="_1468075787" r:id="rId128">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w:t>
      </w:r>
      <w:r>
        <w:rPr>
          <w:rFonts w:hint="eastAsia" w:ascii="仿宋_GB2312" w:hAnsi="仿宋" w:eastAsia="仿宋_GB2312"/>
          <w:color w:val="auto"/>
          <w:sz w:val="32"/>
          <w:szCs w:val="32"/>
          <w:highlight w:val="none"/>
        </w:rPr>
        <w:t>2</w:t>
      </w:r>
      <w:r>
        <w:rPr>
          <w:rFonts w:hint="eastAsia" w:ascii="仿宋_GB2312" w:hAnsi="仿宋" w:eastAsia="仿宋_GB2312"/>
          <w:color w:val="auto"/>
          <w:sz w:val="32"/>
          <w:szCs w:val="32"/>
          <w:highlight w:val="none"/>
          <w:lang w:val="en-US" w:eastAsia="zh-CN"/>
        </w:rPr>
        <w:t>2</w:t>
      </w:r>
      <w:r>
        <w:rPr>
          <w:rFonts w:hint="eastAsia" w:ascii="仿宋_GB2312" w:hAnsi="仿宋" w:eastAsia="仿宋_GB2312"/>
          <w:color w:val="auto"/>
          <w:sz w:val="32"/>
          <w:szCs w:val="32"/>
          <w:highlight w:val="none"/>
        </w:rPr>
        <w:t>00</w:t>
      </w:r>
      <w:r>
        <w:rPr>
          <w:rFonts w:hint="eastAsia" w:ascii="仿宋_GB2312" w:hAnsi="仿宋" w:eastAsia="仿宋_GB2312"/>
          <w:color w:val="auto"/>
          <w:sz w:val="32"/>
          <w:szCs w:val="32"/>
          <w:highlight w:val="none"/>
        </w:rPr>
        <w:tab/>
      </w:r>
      <w:r>
        <w:rPr>
          <w:rFonts w:hint="eastAsia" w:ascii="仿宋_GB2312" w:hAnsi="仿宋" w:eastAsia="仿宋_GB2312"/>
          <w:color w:val="auto"/>
          <w:sz w:val="32"/>
          <w:szCs w:val="32"/>
          <w:highlight w:val="none"/>
        </w:rPr>
        <w:t>核定应纳税额</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88" o:spt="75" type="#_x0000_t75" style="height:290.25pt;width:279.05pt;" o:ole="t" filled="f" o:preferrelative="t" stroked="f" coordsize="21600,21600">
            <v:path/>
            <v:fill on="f" focussize="0,0"/>
            <v:stroke on="f"/>
            <v:imagedata r:id="rId131" o:title=""/>
            <o:lock v:ext="edit" aspectratio="t"/>
            <w10:wrap type="none"/>
            <w10:anchorlock/>
          </v:shape>
          <o:OLEObject Type="Embed" ProgID="Visio.Drawing.15" ShapeID="_x0000_i1088" DrawAspect="Content" ObjectID="_1468075788" r:id="rId130">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23</w:t>
      </w:r>
      <w:r>
        <w:rPr>
          <w:rFonts w:hint="eastAsia" w:ascii="仿宋_GB2312" w:hAnsi="仿宋" w:eastAsia="仿宋_GB2312"/>
          <w:color w:val="auto"/>
          <w:sz w:val="32"/>
          <w:szCs w:val="32"/>
        </w:rPr>
        <w:t>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个体工商户税收定期定额核定</w:t>
      </w: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89" o:spt="75" type="#_x0000_t75" style="height:354pt;width:156pt;" o:ole="t" filled="f" o:preferrelative="t" stroked="f" coordsize="21600,21600">
            <v:path/>
            <v:fill on="f" focussize="0,0"/>
            <v:stroke on="f"/>
            <v:imagedata r:id="rId133" o:title=""/>
            <o:lock v:ext="edit" aspectratio="f"/>
            <w10:wrap type="none"/>
            <w10:anchorlock/>
          </v:shape>
          <o:OLEObject Type="Embed" ProgID="Visio.Drawing.15" ShapeID="_x0000_i1089" DrawAspect="Content" ObjectID="_1468075789" r:id="rId132">
            <o:LockedField>false</o:LockedField>
          </o:OLEObject>
        </w:object>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23</w:t>
      </w:r>
      <w:r>
        <w:rPr>
          <w:rFonts w:hint="eastAsia" w:ascii="仿宋_GB2312" w:hAnsi="仿宋" w:eastAsia="仿宋_GB2312"/>
          <w:color w:val="auto"/>
          <w:sz w:val="32"/>
          <w:szCs w:val="32"/>
        </w:rPr>
        <w:t>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对纳税人变更纳税定额的核准</w:t>
      </w:r>
    </w:p>
    <w:p>
      <w:pPr>
        <w:rPr>
          <w:rFonts w:hint="eastAsia" w:ascii="仿宋_GB2312" w:hAnsi="仿宋"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90" o:spt="75" type="#_x0000_t75" style="height:279.45pt;width:326.35pt;" o:ole="t" filled="f" o:preferrelative="t" stroked="f" coordsize="21600,21600">
            <v:path/>
            <v:fill on="f" focussize="0,0"/>
            <v:stroke on="f"/>
            <v:imagedata r:id="rId135" o:title=""/>
            <o:lock v:ext="edit" aspectratio="t"/>
            <w10:wrap type="none"/>
            <w10:anchorlock/>
          </v:shape>
          <o:OLEObject Type="Embed" ProgID="Visio.Drawing.15" ShapeID="_x0000_i1090" DrawAspect="Content" ObjectID="_1468075790" r:id="rId134">
            <o:LockedField>false</o:LockedField>
          </o:OLEObject>
        </w:object>
      </w: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rPr>
          <w:rFonts w:hint="eastAsia" w:ascii="仿宋_GB2312" w:eastAsia="仿宋_GB2312"/>
          <w:color w:val="auto"/>
          <w:sz w:val="32"/>
          <w:szCs w:val="32"/>
        </w:rPr>
      </w:pPr>
      <w:r>
        <w:rPr>
          <w:rFonts w:hint="eastAsia" w:ascii="仿宋_GB2312" w:eastAsia="仿宋_GB2312"/>
          <w:color w:val="auto"/>
          <w:sz w:val="32"/>
          <w:szCs w:val="32"/>
        </w:rPr>
        <w:t>06</w:t>
      </w:r>
      <w:r>
        <w:rPr>
          <w:rFonts w:hint="eastAsia" w:ascii="仿宋_GB2312" w:eastAsia="仿宋_GB2312"/>
          <w:color w:val="auto"/>
          <w:sz w:val="32"/>
          <w:szCs w:val="32"/>
          <w:lang w:val="en-US" w:eastAsia="zh-CN"/>
        </w:rPr>
        <w:t>0600</w:t>
      </w:r>
      <w:r>
        <w:rPr>
          <w:rFonts w:hint="eastAsia" w:ascii="仿宋_GB2312" w:eastAsia="仿宋_GB2312"/>
          <w:color w:val="auto"/>
          <w:sz w:val="32"/>
          <w:szCs w:val="32"/>
        </w:rPr>
        <w:tab/>
      </w:r>
      <w:r>
        <w:rPr>
          <w:rFonts w:hint="eastAsia" w:ascii="仿宋_GB2312" w:eastAsia="仿宋_GB2312"/>
          <w:color w:val="auto"/>
          <w:sz w:val="32"/>
          <w:szCs w:val="32"/>
        </w:rPr>
        <w:t>对纳税担保的确认</w:t>
      </w:r>
    </w:p>
    <w:p>
      <w:pPr>
        <w:rPr>
          <w:rFonts w:hint="eastAsia" w:ascii="仿宋_GB2312" w:eastAsia="仿宋_GB2312"/>
          <w:color w:val="auto"/>
          <w:sz w:val="32"/>
          <w:szCs w:val="32"/>
        </w:rPr>
      </w:pPr>
    </w:p>
    <w:p>
      <w:pPr>
        <w:jc w:val="center"/>
        <w:rPr>
          <w:rFonts w:hint="eastAsia" w:ascii="仿宋_GB2312" w:hAnsi="宋体" w:eastAsia="仿宋_GB2312" w:cs="宋体"/>
          <w:color w:val="auto"/>
          <w:sz w:val="32"/>
          <w:szCs w:val="32"/>
        </w:rPr>
      </w:pPr>
      <w:r>
        <w:rPr>
          <w:rFonts w:hint="eastAsia" w:ascii="仿宋_GB2312" w:eastAsia="仿宋_GB2312"/>
          <w:color w:val="auto"/>
          <w:sz w:val="32"/>
          <w:szCs w:val="32"/>
        </w:rPr>
        <w:object>
          <v:shape id="_x0000_i1091" o:spt="75" type="#_x0000_t75" style="height:300.75pt;width:299.9pt;" o:ole="t" filled="f" o:preferrelative="t" stroked="f" coordsize="21600,21600">
            <v:path/>
            <v:fill on="f" focussize="0,0"/>
            <v:stroke on="f"/>
            <v:imagedata r:id="rId137" o:title=""/>
            <o:lock v:ext="edit" aspectratio="t"/>
            <w10:wrap type="none"/>
            <w10:anchorlock/>
          </v:shape>
          <o:OLEObject Type="Embed" ProgID="Visio.Drawing.15" ShapeID="_x0000_i1091" DrawAspect="Content" ObjectID="_1468075791" r:id="rId136">
            <o:LockedField>false</o:LockedField>
          </o:OLEObject>
        </w:object>
      </w:r>
    </w:p>
    <w:p>
      <w:pPr>
        <w:jc w:val="center"/>
        <w:rPr>
          <w:rFonts w:hint="eastAsia" w:ascii="仿宋_GB2312" w:eastAsia="仿宋_GB2312"/>
          <w:sz w:val="32"/>
          <w:szCs w:val="32"/>
          <w:lang w:eastAsia="zh-CN"/>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1100</w:t>
      </w:r>
      <w:r>
        <w:rPr>
          <w:rFonts w:hint="eastAsia" w:ascii="仿宋_GB2312" w:eastAsia="仿宋_GB2312"/>
          <w:color w:val="auto"/>
          <w:sz w:val="32"/>
          <w:szCs w:val="32"/>
        </w:rPr>
        <w:tab/>
      </w:r>
      <w:r>
        <w:rPr>
          <w:rFonts w:hint="eastAsia" w:ascii="仿宋_GB2312" w:eastAsia="仿宋_GB2312"/>
          <w:color w:val="auto"/>
          <w:sz w:val="32"/>
          <w:szCs w:val="32"/>
        </w:rPr>
        <w:t>发布欠税公告</w:t>
      </w:r>
    </w:p>
    <w:p>
      <w:pPr>
        <w:rPr>
          <w:rFonts w:hint="eastAsia" w:ascii="仿宋_GB2312"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92" o:spt="75" type="#_x0000_t75" style="height:225.8pt;width:122.25pt;" o:ole="t" filled="f" o:preferrelative="t" stroked="f" coordsize="21600,21600">
            <v:path/>
            <v:fill on="f" focussize="0,0"/>
            <v:stroke on="f"/>
            <v:imagedata r:id="rId139" o:title=""/>
            <o:lock v:ext="edit" aspectratio="t"/>
            <w10:wrap type="none"/>
            <w10:anchorlock/>
          </v:shape>
          <o:OLEObject Type="Embed" ProgID="Visio.Drawing.15" ShapeID="_x0000_i1092" DrawAspect="Content" ObjectID="_1468075792" r:id="rId138">
            <o:LockedField>false</o:LockedField>
          </o:OLEObject>
        </w:object>
      </w:r>
    </w:p>
    <w:p>
      <w:pPr>
        <w:jc w:val="center"/>
        <w:rPr>
          <w:rFonts w:hint="eastAsia" w:ascii="仿宋_GB2312" w:eastAsia="仿宋_GB2312"/>
          <w:sz w:val="32"/>
          <w:szCs w:val="32"/>
          <w:lang w:eastAsia="zh-CN"/>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012400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税收优先权</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93" o:spt="75" type="#_x0000_t75" style="height:314.4pt;width:454.4pt;" o:ole="t" filled="f" o:preferrelative="t" stroked="f" coordsize="21600,21600">
            <v:path/>
            <v:fill on="f" focussize="0,0"/>
            <v:stroke on="f"/>
            <v:imagedata r:id="rId141" o:title=""/>
            <o:lock v:ext="edit" aspectratio="t"/>
            <w10:wrap type="none"/>
            <w10:anchorlock/>
          </v:shape>
          <o:OLEObject Type="Embed" ProgID="Visio.Drawing.15" ShapeID="_x0000_i1093" DrawAspect="Content" ObjectID="_1468075793" r:id="rId140">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012500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代位权、撤销权</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94" o:spt="75" type="#_x0000_t75" style="height:284.9pt;width:408.7pt;" o:ole="t" filled="f" o:preferrelative="t" stroked="f" coordsize="21600,21600">
            <v:path/>
            <v:fill on="f" focussize="0,0"/>
            <v:stroke on="f"/>
            <v:imagedata r:id="rId143" o:title=""/>
            <o:lock v:ext="edit" aspectratio="t"/>
            <w10:wrap type="none"/>
            <w10:anchorlock/>
          </v:shape>
          <o:OLEObject Type="Embed" ProgID="Visio.Drawing.15" ShapeID="_x0000_i1094" DrawAspect="Content" ObjectID="_1468075794" r:id="rId142">
            <o:LockedField>false</o:LockedField>
          </o:OLEObject>
        </w:object>
      </w: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t>012</w:t>
      </w:r>
      <w:r>
        <w:rPr>
          <w:rFonts w:hint="eastAsia" w:ascii="仿宋_GB2312" w:hAnsi="仿宋" w:eastAsia="仿宋_GB2312"/>
          <w:color w:val="auto"/>
          <w:sz w:val="32"/>
          <w:szCs w:val="32"/>
          <w:lang w:val="en-US" w:eastAsia="zh-CN"/>
        </w:rPr>
        <w:t>6</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多缴税款退（抵）</w:t>
      </w:r>
    </w:p>
    <w:p>
      <w:pPr>
        <w:rPr>
          <w:rFonts w:hint="eastAsia" w:ascii="仿宋_GB2312"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95" o:spt="75" type="#_x0000_t75" style="height:347.7pt;width:414.85pt;" o:ole="t" filled="f" o:preferrelative="t" stroked="f" coordsize="21600,21600">
            <v:path/>
            <v:fill on="f" focussize="0,0"/>
            <v:stroke on="f"/>
            <v:imagedata r:id="rId145" o:title=""/>
            <o:lock v:ext="edit" aspectratio="f"/>
            <w10:wrap type="none"/>
            <w10:anchorlock/>
          </v:shape>
          <o:OLEObject Type="Embed" ProgID="Visio.Drawing.15" ShapeID="_x0000_i1095" DrawAspect="Content" ObjectID="_1468075795" r:id="rId144">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012</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税款追征追缴</w:t>
      </w:r>
    </w:p>
    <w:p>
      <w:pPr>
        <w:rPr>
          <w:rFonts w:hint="eastAsia" w:ascii="仿宋_GB2312" w:hAnsi="仿宋" w:eastAsia="仿宋_GB2312"/>
          <w:color w:val="auto"/>
          <w:sz w:val="32"/>
          <w:szCs w:val="32"/>
        </w:rPr>
      </w:pPr>
    </w:p>
    <w:p>
      <w:pPr>
        <w:jc w:val="center"/>
        <w:rPr>
          <w:rFonts w:hint="eastAsia" w:ascii="仿宋_GB2312" w:eastAsia="仿宋_GB2312"/>
          <w:sz w:val="32"/>
          <w:szCs w:val="32"/>
          <w:lang w:eastAsia="zh-CN"/>
        </w:rPr>
      </w:pPr>
      <w:r>
        <w:rPr>
          <w:rFonts w:hint="eastAsia" w:ascii="仿宋_GB2312" w:eastAsia="仿宋_GB2312"/>
          <w:color w:val="auto"/>
          <w:sz w:val="32"/>
          <w:szCs w:val="32"/>
        </w:rPr>
        <w:object>
          <v:shape id="_x0000_i1096" o:spt="75" type="#_x0000_t75" style="height:289.9pt;width:414.5pt;" o:ole="t" filled="f" o:preferrelative="t" stroked="f" coordsize="21600,21600">
            <v:path/>
            <v:fill on="f" focussize="0,0"/>
            <v:stroke on="f"/>
            <v:imagedata r:id="rId147" o:title=""/>
            <o:lock v:ext="edit" aspectratio="f"/>
            <w10:wrap type="none"/>
            <w10:anchorlock/>
          </v:shape>
          <o:OLEObject Type="Embed" ProgID="Visio.Drawing.15" ShapeID="_x0000_i1096" DrawAspect="Content" ObjectID="_1468075796" r:id="rId146">
            <o:LockedField>false</o:LockedField>
          </o:OLEObject>
        </w:object>
      </w: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081200</w:t>
      </w:r>
      <w:r>
        <w:rPr>
          <w:rFonts w:hint="eastAsia" w:ascii="仿宋_GB2312" w:eastAsia="仿宋_GB2312"/>
          <w:color w:val="auto"/>
          <w:sz w:val="32"/>
          <w:szCs w:val="32"/>
        </w:rPr>
        <w:tab/>
      </w:r>
      <w:r>
        <w:rPr>
          <w:rFonts w:hint="eastAsia" w:ascii="仿宋_GB2312" w:eastAsia="仿宋_GB2312"/>
          <w:color w:val="auto"/>
          <w:sz w:val="32"/>
          <w:szCs w:val="32"/>
        </w:rPr>
        <w:t>收缴或停供发票</w:t>
      </w:r>
    </w:p>
    <w:p>
      <w:pPr>
        <w:spacing w:line="360" w:lineRule="auto"/>
        <w:rPr>
          <w:rFonts w:eastAsia="仿宋_GB2312"/>
          <w:color w:val="auto"/>
          <w:sz w:val="32"/>
          <w:szCs w:val="22"/>
        </w:rPr>
      </w:pPr>
    </w:p>
    <w:p>
      <w:pPr>
        <w:tabs>
          <w:tab w:val="left" w:pos="3241"/>
        </w:tabs>
        <w:spacing w:line="360" w:lineRule="auto"/>
        <w:jc w:val="center"/>
        <w:rPr>
          <w:color w:val="auto"/>
        </w:rPr>
      </w:pPr>
      <w:r>
        <w:rPr>
          <w:color w:val="auto"/>
        </w:rPr>
        <w:object>
          <v:shape id="_x0000_i1097" o:spt="75" type="#_x0000_t75" style="height:306.75pt;width:311.25pt;" o:ole="t" filled="f" o:preferrelative="t" stroked="f" coordsize="21600,21600">
            <v:path/>
            <v:fill on="f" focussize="0,0"/>
            <v:stroke on="f"/>
            <v:imagedata r:id="rId149" o:title=""/>
            <o:lock v:ext="edit" aspectratio="t"/>
            <w10:wrap type="none"/>
            <w10:anchorlock/>
          </v:shape>
          <o:OLEObject Type="Embed" ProgID="Visio.Drawing.15" ShapeID="_x0000_i1097" DrawAspect="Content" ObjectID="_1468075797" r:id="rId148">
            <o:LockedField>false</o:LockedField>
          </o:OLEObject>
        </w:object>
      </w:r>
    </w:p>
    <w:p>
      <w:pPr>
        <w:rPr>
          <w:rFonts w:hint="eastAsia" w:eastAsia="仿宋_GB2312"/>
          <w:color w:val="auto"/>
          <w:sz w:val="32"/>
          <w:szCs w:val="22"/>
        </w:rPr>
      </w:pPr>
    </w:p>
    <w:p>
      <w:pPr>
        <w:rPr>
          <w:rFonts w:hint="eastAsia" w:eastAsia="仿宋_GB2312"/>
          <w:color w:val="auto"/>
          <w:sz w:val="32"/>
          <w:szCs w:val="22"/>
        </w:rPr>
        <w:sectPr>
          <w:pgSz w:w="11906" w:h="16838"/>
          <w:pgMar w:top="1440" w:right="1800" w:bottom="1440" w:left="1800" w:header="851" w:footer="992" w:gutter="0"/>
          <w:cols w:space="720" w:num="1"/>
          <w:docGrid w:type="lines" w:linePitch="312" w:charSpace="0"/>
        </w:sect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w:t>
      </w:r>
      <w:r>
        <w:rPr>
          <w:rFonts w:hint="eastAsia" w:ascii="仿宋_GB2312" w:hAnsi="仿宋" w:eastAsia="仿宋_GB2312"/>
          <w:color w:val="auto"/>
          <w:sz w:val="32"/>
          <w:szCs w:val="32"/>
          <w:lang w:val="en-US" w:eastAsia="zh-CN"/>
        </w:rPr>
        <w:t>813</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未开具税收票证损失的核销</w:t>
      </w:r>
    </w:p>
    <w:p>
      <w:pPr>
        <w:spacing w:line="360" w:lineRule="auto"/>
        <w:jc w:val="left"/>
        <w:rPr>
          <w:rFonts w:hint="eastAsia" w:ascii="仿宋_GB2312" w:hAnsi="仿宋" w:eastAsia="仿宋_GB2312"/>
          <w:color w:val="auto"/>
          <w:sz w:val="32"/>
          <w:szCs w:val="32"/>
        </w:rPr>
      </w:pPr>
    </w:p>
    <w:p>
      <w:pPr>
        <w:spacing w:line="360" w:lineRule="auto"/>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98" o:spt="75" type="#_x0000_t75" style="height:234.75pt;width:191.25pt;" o:ole="t" filled="f" o:preferrelative="t" stroked="f" coordsize="21600,21600">
            <v:path/>
            <v:fill on="f" focussize="0,0"/>
            <v:stroke on="f"/>
            <v:imagedata r:id="rId151" o:title=""/>
            <o:lock v:ext="edit" aspectratio="f"/>
            <w10:wrap type="none"/>
            <w10:anchorlock/>
          </v:shape>
          <o:OLEObject Type="Embed" ProgID="Visio.Drawing.15" ShapeID="_x0000_i1098" DrawAspect="Content" ObjectID="_1468075798" r:id="rId150">
            <o:LockedField>false</o:LockedField>
          </o:OLEObject>
        </w:object>
      </w: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28</w:t>
      </w:r>
      <w:r>
        <w:rPr>
          <w:rFonts w:hint="eastAsia" w:ascii="仿宋_GB2312" w:hAnsi="仿宋" w:eastAsia="仿宋_GB2312"/>
          <w:color w:val="auto"/>
          <w:sz w:val="32"/>
          <w:szCs w:val="32"/>
        </w:rPr>
        <w:t>01—01280</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社会保险费征收</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99" o:spt="75" type="#_x0000_t75" style="height:292.55pt;width:395.3pt;" o:ole="t" filled="f" o:preferrelative="t" stroked="f" coordsize="21600,21600">
            <v:path/>
            <v:fill on="f" focussize="0,0"/>
            <v:stroke on="f"/>
            <v:imagedata r:id="rId153" o:title=""/>
            <o:lock v:ext="edit" aspectratio="t"/>
            <w10:wrap type="none"/>
            <w10:anchorlock/>
          </v:shape>
          <o:OLEObject Type="Embed" ProgID="Visio.Drawing.15" ShapeID="_x0000_i1099" DrawAspect="Content" ObjectID="_1468075799" r:id="rId152">
            <o:LockedField>false</o:LockedField>
          </o:OLEObject>
        </w:object>
      </w:r>
    </w:p>
    <w:p>
      <w:pPr>
        <w:rPr>
          <w:rFonts w:hint="eastAsia" w:ascii="仿宋_GB2312"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29</w:t>
      </w:r>
      <w:r>
        <w:rPr>
          <w:rFonts w:hint="eastAsia" w:ascii="仿宋_GB2312" w:hAnsi="仿宋" w:eastAsia="仿宋_GB2312"/>
          <w:color w:val="auto"/>
          <w:sz w:val="32"/>
          <w:szCs w:val="32"/>
        </w:rPr>
        <w:t>01—</w:t>
      </w:r>
      <w:r>
        <w:rPr>
          <w:rFonts w:hint="default" w:ascii="仿宋_GB2312" w:hAnsi="仿宋" w:eastAsia="仿宋_GB2312"/>
          <w:color w:val="auto"/>
          <w:sz w:val="32"/>
          <w:szCs w:val="32"/>
          <w:lang w:val="en"/>
        </w:rPr>
        <w:t>GD</w:t>
      </w: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29</w:t>
      </w:r>
      <w:r>
        <w:rPr>
          <w:rFonts w:hint="eastAsia" w:ascii="仿宋_GB2312" w:hAnsi="仿宋" w:eastAsia="仿宋_GB2312"/>
          <w:color w:val="auto"/>
          <w:sz w:val="32"/>
          <w:szCs w:val="32"/>
        </w:rPr>
        <w:t>2</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非税收入征收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自行申报类项目流程：</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100" o:spt="75" type="#_x0000_t75" style="height:292.55pt;width:395.3pt;" o:ole="t" filled="f" o:preferrelative="t" stroked="f" coordsize="21600,21600">
            <v:path/>
            <v:fill on="f" focussize="0,0"/>
            <v:stroke on="f"/>
            <v:imagedata r:id="rId155" o:title=""/>
            <o:lock v:ext="edit" aspectratio="t"/>
            <w10:wrap type="none"/>
            <w10:anchorlock/>
          </v:shape>
          <o:OLEObject Type="Embed" ProgID="Visio.Drawing.15" ShapeID="_x0000_i1100" DrawAspect="Content" ObjectID="_1468075800" r:id="rId154">
            <o:LockedField>false</o:LockedField>
          </o:OLEObject>
        </w:object>
      </w:r>
    </w:p>
    <w:p>
      <w:pPr>
        <w:rPr>
          <w:rFonts w:hint="eastAsia" w:ascii="仿宋_GB2312"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注：该流程适用于以下事项</w:t>
      </w:r>
    </w:p>
    <w:p>
      <w:pPr>
        <w:rPr>
          <w:rFonts w:hint="eastAsia" w:ascii="仿宋_GB2312" w:hAnsi="仿宋" w:eastAsia="仿宋_GB2312"/>
          <w:color w:val="auto"/>
          <w:sz w:val="32"/>
          <w:szCs w:val="32"/>
          <w:lang w:val="en-US" w:eastAsia="zh-CN"/>
        </w:rPr>
      </w:pP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03</w:t>
      </w:r>
      <w:r>
        <w:rPr>
          <w:rFonts w:hint="default" w:ascii="仿宋_GB2312" w:hAnsi="仿宋" w:eastAsia="仿宋_GB2312"/>
          <w:color w:val="auto"/>
          <w:sz w:val="32"/>
          <w:szCs w:val="32"/>
          <w:lang w:val="en"/>
        </w:rPr>
        <w:t>-</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06,</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09</w:t>
      </w:r>
      <w:r>
        <w:rPr>
          <w:rFonts w:hint="default" w:ascii="仿宋_GB2312" w:hAnsi="仿宋" w:eastAsia="仿宋_GB2312"/>
          <w:color w:val="auto"/>
          <w:sz w:val="32"/>
          <w:szCs w:val="32"/>
          <w:lang w:val="en"/>
        </w:rPr>
        <w:t>-</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10,</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12</w:t>
      </w:r>
      <w:r>
        <w:rPr>
          <w:rFonts w:hint="default" w:ascii="仿宋_GB2312" w:hAnsi="仿宋" w:eastAsia="仿宋_GB2312"/>
          <w:color w:val="auto"/>
          <w:sz w:val="32"/>
          <w:szCs w:val="32"/>
          <w:lang w:val="en"/>
        </w:rPr>
        <w:t>-</w:t>
      </w:r>
      <w:r>
        <w:rPr>
          <w:rFonts w:hint="eastAsia" w:ascii="仿宋_GB2312" w:hAnsi="仿宋" w:eastAsia="仿宋_GB2312"/>
          <w:color w:val="auto"/>
          <w:sz w:val="32"/>
          <w:szCs w:val="32"/>
          <w:lang w:val="en-US" w:eastAsia="zh-CN"/>
        </w:rPr>
        <w:t>012914，</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19</w:t>
      </w:r>
      <w:r>
        <w:rPr>
          <w:rFonts w:hint="eastAsia" w:ascii="仿宋_GB2312" w:hAnsi="仿宋" w:eastAsia="仿宋_GB2312"/>
          <w:color w:val="auto"/>
          <w:sz w:val="32"/>
          <w:szCs w:val="32"/>
          <w:lang w:eastAsia="zh-CN"/>
        </w:rPr>
        <w:t>，</w:t>
      </w:r>
    </w:p>
    <w:p>
      <w:pPr>
        <w:rPr>
          <w:rFonts w:hint="eastAsia" w:ascii="仿宋_GB2312" w:hAnsi="仿宋" w:eastAsia="仿宋_GB2312"/>
          <w:color w:val="auto"/>
          <w:sz w:val="32"/>
          <w:szCs w:val="32"/>
          <w:lang w:val="en" w:eastAsia="zh-CN"/>
        </w:rPr>
      </w:pP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21</w:t>
      </w:r>
      <w:r>
        <w:rPr>
          <w:rFonts w:hint="default" w:ascii="仿宋_GB2312" w:hAnsi="仿宋" w:eastAsia="仿宋_GB2312"/>
          <w:color w:val="auto"/>
          <w:sz w:val="32"/>
          <w:szCs w:val="32"/>
          <w:lang w:val="en"/>
        </w:rPr>
        <w:t>,GD01292</w:t>
      </w:r>
      <w:r>
        <w:rPr>
          <w:rFonts w:hint="eastAsia" w:ascii="仿宋_GB2312" w:hAnsi="仿宋" w:eastAsia="仿宋_GB2312"/>
          <w:color w:val="auto"/>
          <w:sz w:val="32"/>
          <w:szCs w:val="32"/>
          <w:lang w:val="en-US" w:eastAsia="zh-CN"/>
        </w:rPr>
        <w:t>5</w:t>
      </w:r>
      <w:r>
        <w:rPr>
          <w:rFonts w:hint="default" w:ascii="仿宋_GB2312" w:hAnsi="仿宋" w:eastAsia="仿宋_GB2312"/>
          <w:color w:val="auto"/>
          <w:sz w:val="32"/>
          <w:szCs w:val="32"/>
          <w:lang w:val="en"/>
        </w:rPr>
        <w:t>,GD01292</w:t>
      </w:r>
      <w:r>
        <w:rPr>
          <w:rFonts w:hint="eastAsia" w:ascii="仿宋_GB2312" w:hAnsi="仿宋" w:eastAsia="仿宋_GB2312"/>
          <w:color w:val="auto"/>
          <w:sz w:val="32"/>
          <w:szCs w:val="32"/>
          <w:lang w:val="en-US" w:eastAsia="zh-CN"/>
        </w:rPr>
        <w:t>6</w: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核定约定类项目流程：</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101" o:spt="75" type="#_x0000_t75" style="height:292.5pt;width:395.25pt;" o:ole="t" filled="f" o:preferrelative="t" stroked="f" coordsize="21600,21600">
            <v:path/>
            <v:fill on="f" focussize="0,0"/>
            <v:stroke on="f"/>
            <v:imagedata r:id="rId157" o:title=""/>
            <o:lock v:ext="edit" aspectratio="t"/>
            <w10:wrap type="none"/>
            <w10:anchorlock/>
          </v:shape>
          <o:OLEObject Type="Embed" ProgID="Visio.Drawing.15" ShapeID="_x0000_i1101" DrawAspect="Content" ObjectID="_1468075801" r:id="rId156">
            <o:LockedField>false</o:LockedField>
          </o:OLEObject>
        </w:object>
      </w:r>
    </w:p>
    <w:p>
      <w:pPr>
        <w:rPr>
          <w:rFonts w:hint="eastAsia" w:ascii="仿宋_GB2312"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注：该流程适用于以下事项</w:t>
      </w:r>
    </w:p>
    <w:p>
      <w:pPr>
        <w:rPr>
          <w:rFonts w:hint="eastAsia" w:ascii="仿宋_GB2312" w:hAnsi="仿宋" w:eastAsia="仿宋_GB2312"/>
          <w:color w:val="auto"/>
          <w:sz w:val="32"/>
          <w:szCs w:val="32"/>
          <w:lang w:val="en" w:eastAsia="zh-CN"/>
        </w:rPr>
      </w:pP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01-</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02,</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07—</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08,</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11,</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20，</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22—</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2</w:t>
      </w:r>
      <w:r>
        <w:rPr>
          <w:rFonts w:hint="eastAsia" w:ascii="仿宋_GB2312" w:hAnsi="仿宋" w:eastAsia="仿宋_GB2312"/>
          <w:color w:val="auto"/>
          <w:sz w:val="32"/>
          <w:szCs w:val="32"/>
          <w:lang w:val="en-US" w:eastAsia="zh-CN"/>
        </w:rPr>
        <w:t>3</w:t>
      </w:r>
      <w:r>
        <w:rPr>
          <w:rFonts w:hint="default" w:ascii="仿宋_GB2312" w:hAnsi="仿宋" w:eastAsia="仿宋_GB2312"/>
          <w:color w:val="auto"/>
          <w:sz w:val="32"/>
          <w:szCs w:val="32"/>
          <w:lang w:val="en"/>
        </w:rPr>
        <w:t>,GD01292</w:t>
      </w:r>
      <w:r>
        <w:rPr>
          <w:rFonts w:hint="eastAsia" w:ascii="仿宋_GB2312" w:hAnsi="仿宋" w:eastAsia="仿宋_GB2312"/>
          <w:color w:val="auto"/>
          <w:sz w:val="32"/>
          <w:szCs w:val="32"/>
          <w:lang w:val="en-US" w:eastAsia="zh-CN"/>
        </w:rPr>
        <w:t>7</w: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p>
    <w:p>
      <w:pPr>
        <w:spacing w:line="360" w:lineRule="auto"/>
        <w:jc w:val="left"/>
        <w:rPr>
          <w:rFonts w:hint="eastAsia" w:ascii="仿宋_GB2312" w:hAnsi="仿宋" w:eastAsia="仿宋_GB2312"/>
          <w:color w:val="auto"/>
          <w:sz w:val="32"/>
          <w:szCs w:val="32"/>
        </w:rPr>
      </w:pPr>
      <w:r>
        <w:rPr>
          <w:rFonts w:hint="eastAsia" w:ascii="仿宋_GB2312" w:hAnsi="仿宋" w:eastAsia="仿宋_GB2312"/>
          <w:color w:val="auto"/>
          <w:sz w:val="32"/>
          <w:szCs w:val="32"/>
          <w:lang w:val="en-US" w:eastAsia="zh-CN"/>
        </w:rPr>
        <w:t>GD013000职业年金</w:t>
      </w:r>
      <w:r>
        <w:rPr>
          <w:rFonts w:hint="eastAsia" w:ascii="仿宋_GB2312" w:hAnsi="仿宋" w:eastAsia="仿宋_GB2312"/>
          <w:color w:val="auto"/>
          <w:sz w:val="32"/>
          <w:szCs w:val="32"/>
        </w:rPr>
        <w:t>征收</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102" o:spt="75" type="#_x0000_t75" style="height:292.55pt;width:395.3pt;" o:ole="t" filled="f" o:preferrelative="t" stroked="f" coordsize="21600,21600">
            <v:path/>
            <v:fill on="f" focussize="0,0"/>
            <v:stroke on="f"/>
            <v:imagedata r:id="rId153" o:title=""/>
            <o:lock v:ext="edit" aspectratio="t"/>
            <w10:wrap type="none"/>
            <w10:anchorlock/>
          </v:shape>
          <o:OLEObject Type="Embed" ProgID="Visio.Drawing.15" ShapeID="_x0000_i1102" DrawAspect="Content" ObjectID="_1468075802" r:id="rId158">
            <o:LockedField>false</o:LockedField>
          </o:OLEObject>
        </w:object>
      </w:r>
    </w:p>
    <w:p>
      <w:pPr>
        <w:rPr>
          <w:rFonts w:hint="eastAsia" w:ascii="仿宋_GB2312" w:eastAsia="仿宋_GB2312"/>
          <w:color w:val="auto"/>
          <w:sz w:val="32"/>
          <w:szCs w:val="32"/>
        </w:rPr>
      </w:pPr>
    </w:p>
    <w:p>
      <w:pPr>
        <w:rPr>
          <w:rFonts w:hint="eastAsia" w:ascii="仿宋_GB2312" w:eastAsia="仿宋_GB2312"/>
          <w:color w:val="auto"/>
          <w:sz w:val="32"/>
          <w:szCs w:val="32"/>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14</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加收滞纳金</w:t>
      </w:r>
    </w:p>
    <w:p>
      <w:pPr>
        <w:rPr>
          <w:rFonts w:hint="eastAsia" w:ascii="仿宋_GB2312" w:eastAsia="仿宋_GB2312"/>
          <w:color w:val="auto"/>
          <w:sz w:val="32"/>
          <w:szCs w:val="32"/>
        </w:rPr>
      </w:pPr>
    </w:p>
    <w:p>
      <w:pPr>
        <w:jc w:val="center"/>
        <w:rPr>
          <w:rFonts w:hint="eastAsia" w:ascii="仿宋_GB2312" w:eastAsia="仿宋_GB2312"/>
          <w:sz w:val="32"/>
          <w:szCs w:val="32"/>
          <w:lang w:eastAsia="zh-CN"/>
        </w:rPr>
      </w:pPr>
      <w:r>
        <w:rPr>
          <w:rFonts w:hint="eastAsia" w:ascii="仿宋_GB2312" w:eastAsia="仿宋_GB2312"/>
          <w:color w:val="auto"/>
          <w:sz w:val="32"/>
          <w:szCs w:val="32"/>
        </w:rPr>
        <w:object>
          <v:shape id="_x0000_i1103" o:spt="75" type="#_x0000_t75" style="height:333.3pt;width:292.8pt;" o:ole="t" filled="f" o:preferrelative="t" stroked="f" coordsize="21600,21600">
            <v:path/>
            <v:fill on="f" focussize="0,0"/>
            <v:stroke on="f"/>
            <v:imagedata r:id="rId160" o:title=""/>
            <o:lock v:ext="edit" aspectratio="t"/>
            <w10:wrap type="none"/>
            <w10:anchorlock/>
          </v:shape>
          <o:OLEObject Type="Embed" ProgID="Visio.Drawing.15" ShapeID="_x0000_i1103" DrawAspect="Content" ObjectID="_1468075803" r:id="rId159">
            <o:LockedField>false</o:LockedField>
          </o:OLEObject>
        </w:object>
      </w: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r>
        <w:rPr>
          <w:rFonts w:hint="eastAsia" w:ascii="仿宋_GB2312" w:hAnsi="仿宋" w:eastAsia="仿宋_GB2312"/>
          <w:color w:val="auto"/>
          <w:sz w:val="32"/>
          <w:szCs w:val="32"/>
        </w:rPr>
        <w:br w:type="page"/>
      </w:r>
    </w:p>
    <w:p>
      <w:pPr>
        <w:outlineLvl w:val="0"/>
        <w:rPr>
          <w:rFonts w:hint="eastAsia" w:ascii="黑体" w:hAnsi="黑体" w:eastAsia="黑体"/>
          <w:color w:val="auto"/>
          <w:sz w:val="32"/>
          <w:szCs w:val="22"/>
          <w:lang w:eastAsia="zh-CN"/>
        </w:rPr>
      </w:pPr>
      <w:r>
        <w:rPr>
          <w:rFonts w:hint="eastAsia" w:ascii="黑体" w:hAnsi="黑体" w:eastAsia="黑体" w:cs="黑体"/>
          <w:color w:val="auto"/>
          <w:sz w:val="32"/>
          <w:szCs w:val="32"/>
          <w:lang w:eastAsia="zh-CN"/>
        </w:rPr>
        <w:t>三</w:t>
      </w:r>
      <w:r>
        <w:rPr>
          <w:rFonts w:hint="eastAsia" w:ascii="黑体" w:hAnsi="黑体" w:eastAsia="黑体" w:cs="黑体"/>
          <w:color w:val="auto"/>
          <w:sz w:val="32"/>
          <w:szCs w:val="22"/>
        </w:rPr>
        <w:t>、</w:t>
      </w:r>
      <w:r>
        <w:rPr>
          <w:rFonts w:hint="eastAsia" w:ascii="黑体" w:hAnsi="黑体" w:eastAsia="黑体" w:cs="黑体"/>
          <w:color w:val="auto"/>
          <w:sz w:val="32"/>
          <w:szCs w:val="22"/>
          <w:lang w:eastAsia="zh-CN"/>
        </w:rPr>
        <w:t>税费</w:t>
      </w:r>
      <w:r>
        <w:rPr>
          <w:rFonts w:hint="eastAsia" w:ascii="黑体" w:hAnsi="黑体" w:eastAsia="黑体"/>
          <w:color w:val="auto"/>
          <w:sz w:val="32"/>
          <w:szCs w:val="22"/>
          <w:lang w:eastAsia="zh-CN"/>
        </w:rPr>
        <w:t>服务</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06</w:t>
      </w:r>
      <w:r>
        <w:rPr>
          <w:rFonts w:hint="eastAsia" w:ascii="仿宋_GB2312" w:eastAsia="仿宋_GB2312"/>
          <w:color w:val="auto"/>
          <w:sz w:val="32"/>
          <w:szCs w:val="32"/>
          <w:lang w:val="en-US" w:eastAsia="zh-CN"/>
        </w:rPr>
        <w:t>0700</w:t>
      </w:r>
      <w:r>
        <w:rPr>
          <w:rFonts w:hint="eastAsia" w:ascii="仿宋_GB2312" w:eastAsia="仿宋_GB2312"/>
          <w:color w:val="auto"/>
          <w:sz w:val="32"/>
          <w:szCs w:val="32"/>
        </w:rPr>
        <w:tab/>
      </w:r>
      <w:r>
        <w:rPr>
          <w:rFonts w:hint="eastAsia" w:ascii="仿宋_GB2312" w:eastAsia="仿宋_GB2312"/>
          <w:color w:val="auto"/>
          <w:sz w:val="32"/>
          <w:szCs w:val="32"/>
        </w:rPr>
        <w:t>对使用印有本单位名称发票的确认</w:t>
      </w:r>
    </w:p>
    <w:p>
      <w:pPr>
        <w:jc w:val="center"/>
        <w:rPr>
          <w:rFonts w:ascii="仿宋_GB2312" w:eastAsia="仿宋_GB2312"/>
          <w:color w:val="auto"/>
          <w:sz w:val="32"/>
          <w:szCs w:val="32"/>
        </w:rPr>
      </w:pPr>
    </w:p>
    <w:p>
      <w:pPr>
        <w:rPr>
          <w:rFonts w:hint="eastAsia" w:ascii="仿宋_GB2312" w:eastAsia="仿宋_GB2312"/>
          <w:color w:val="auto"/>
          <w:sz w:val="32"/>
          <w:szCs w:val="32"/>
        </w:rPr>
      </w:pPr>
      <w:r>
        <w:rPr>
          <w:rFonts w:ascii="仿宋_GB2312" w:eastAsia="仿宋_GB2312"/>
          <w:color w:val="auto"/>
          <w:sz w:val="32"/>
          <w:szCs w:val="32"/>
        </w:rPr>
        <w:object>
          <v:shape id="_x0000_i1104" o:spt="75" type="#_x0000_t75" style="height:268.5pt;width:329.25pt;" o:ole="t" filled="f" o:preferrelative="t" stroked="f" coordsize="21600,21600">
            <v:path/>
            <v:fill on="f" focussize="0,0"/>
            <v:stroke on="f"/>
            <v:imagedata r:id="rId162" o:title=""/>
            <o:lock v:ext="edit" aspectratio="f"/>
            <w10:wrap type="none"/>
            <w10:anchorlock/>
          </v:shape>
          <o:OLEObject Type="Embed" ProgID="Visio.Drawing.15" ShapeID="_x0000_i1104" DrawAspect="Content" ObjectID="_1468075804" r:id="rId161">
            <o:LockedField>false</o:LockedField>
          </o:OLEObject>
        </w:object>
      </w:r>
      <w:r>
        <w:rPr>
          <w:rFonts w:ascii="仿宋_GB2312" w:eastAsia="仿宋_GB2312"/>
          <w:color w:val="auto"/>
          <w:sz w:val="32"/>
          <w:szCs w:val="32"/>
        </w:rPr>
        <w:br w:type="page"/>
      </w:r>
      <w:r>
        <w:rPr>
          <w:rFonts w:hint="eastAsia" w:ascii="仿宋_GB2312" w:eastAsia="仿宋_GB2312"/>
          <w:color w:val="auto"/>
          <w:sz w:val="32"/>
          <w:szCs w:val="32"/>
        </w:rPr>
        <w:t>06</w:t>
      </w:r>
      <w:r>
        <w:rPr>
          <w:rFonts w:hint="eastAsia" w:ascii="仿宋_GB2312" w:eastAsia="仿宋_GB2312"/>
          <w:color w:val="auto"/>
          <w:sz w:val="32"/>
          <w:szCs w:val="32"/>
          <w:lang w:val="en-US" w:eastAsia="zh-CN"/>
        </w:rPr>
        <w:t>0800</w:t>
      </w:r>
      <w:r>
        <w:rPr>
          <w:rFonts w:hint="eastAsia" w:ascii="仿宋_GB2312" w:eastAsia="仿宋_GB2312"/>
          <w:color w:val="auto"/>
          <w:sz w:val="32"/>
          <w:szCs w:val="32"/>
        </w:rPr>
        <w:tab/>
      </w:r>
      <w:r>
        <w:rPr>
          <w:rFonts w:hint="eastAsia" w:ascii="仿宋_GB2312" w:eastAsia="仿宋_GB2312"/>
          <w:color w:val="auto"/>
          <w:sz w:val="32"/>
          <w:szCs w:val="32"/>
        </w:rPr>
        <w:t>发票真伪鉴别</w:t>
      </w:r>
    </w:p>
    <w:p>
      <w:pPr>
        <w:rPr>
          <w:rFonts w:hint="eastAsia" w:ascii="仿宋_GB2312" w:eastAsia="仿宋_GB2312"/>
          <w:color w:val="auto"/>
          <w:sz w:val="32"/>
          <w:szCs w:val="32"/>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r>
        <w:rPr>
          <w:rFonts w:hint="eastAsia" w:ascii="仿宋_GB2312" w:eastAsia="仿宋_GB2312"/>
          <w:color w:val="auto"/>
          <w:sz w:val="32"/>
          <w:szCs w:val="32"/>
        </w:rPr>
        <w:object>
          <v:shape id="_x0000_i1105" o:spt="75" type="#_x0000_t75" style="height:270.8pt;width:313.5pt;" o:ole="t" filled="f" o:preferrelative="t" stroked="f" coordsize="21600,21600">
            <v:path/>
            <v:fill on="f" focussize="0,0"/>
            <v:stroke on="f"/>
            <v:imagedata r:id="rId164" o:title=""/>
            <o:lock v:ext="edit" aspectratio="t"/>
            <w10:wrap type="none"/>
            <w10:anchorlock/>
          </v:shape>
          <o:OLEObject Type="Embed" ProgID="Visio.Drawing.15" ShapeID="_x0000_i1105" DrawAspect="Content" ObjectID="_1468075805" r:id="rId163">
            <o:LockedField>false</o:LockedField>
          </o:OLEObject>
        </w:object>
      </w: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rPr>
          <w:rFonts w:hint="eastAsia" w:ascii="仿宋_GB2312" w:eastAsia="仿宋_GB2312"/>
          <w:color w:val="auto"/>
          <w:sz w:val="32"/>
          <w:szCs w:val="32"/>
        </w:rPr>
      </w:pPr>
      <w:r>
        <w:rPr>
          <w:rFonts w:hint="eastAsia" w:ascii="仿宋_GB2312" w:eastAsia="仿宋_GB2312"/>
          <w:color w:val="auto"/>
          <w:sz w:val="32"/>
          <w:szCs w:val="32"/>
        </w:rPr>
        <w:t>060</w:t>
      </w:r>
      <w:r>
        <w:rPr>
          <w:rFonts w:hint="eastAsia" w:ascii="仿宋_GB2312" w:eastAsia="仿宋_GB2312"/>
          <w:color w:val="auto"/>
          <w:sz w:val="32"/>
          <w:szCs w:val="32"/>
          <w:lang w:val="en-US" w:eastAsia="zh-CN"/>
        </w:rPr>
        <w:t>9</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纳税缴费信用评价</w:t>
      </w:r>
    </w:p>
    <w:p>
      <w:pPr>
        <w:rPr>
          <w:rFonts w:hint="eastAsia" w:ascii="仿宋_GB2312" w:eastAsia="仿宋_GB2312"/>
          <w:color w:val="auto"/>
          <w:sz w:val="32"/>
          <w:szCs w:val="32"/>
        </w:rPr>
      </w:pPr>
    </w:p>
    <w:p>
      <w:pPr>
        <w:jc w:val="center"/>
        <w:rPr>
          <w:rFonts w:hint="eastAsia" w:ascii="仿宋_GB2312" w:eastAsia="仿宋_GB2312"/>
          <w:b/>
          <w:color w:val="auto"/>
          <w:sz w:val="32"/>
          <w:szCs w:val="32"/>
          <w:lang w:val="en-US" w:eastAsia="zh-CN"/>
        </w:rPr>
      </w:pPr>
      <w:r>
        <w:rPr>
          <w:rFonts w:hint="eastAsia" w:ascii="仿宋_GB2312" w:eastAsia="仿宋_GB2312"/>
          <w:sz w:val="32"/>
          <w:szCs w:val="32"/>
        </w:rPr>
        <w:object>
          <v:shape id="_x0000_i1106" o:spt="75" type="#_x0000_t75" style="height:321.65pt;width:193.35pt;" o:ole="t" filled="f" o:preferrelative="t" stroked="f" coordsize="21600,21600">
            <v:path/>
            <v:fill on="f" focussize="0,0"/>
            <v:stroke on="f"/>
            <v:imagedata r:id="rId166" o:title=""/>
            <o:lock v:ext="edit" aspectratio="t"/>
            <w10:wrap type="none"/>
            <w10:anchorlock/>
          </v:shape>
          <o:OLEObject Type="Embed" ProgID="Visio.Drawing.15" ShapeID="_x0000_i1106" DrawAspect="Content" ObjectID="_1468075806" r:id="rId165">
            <o:LockedField>false</o:LockedField>
          </o:OLEObject>
        </w:object>
      </w:r>
    </w:p>
    <w:p>
      <w:pPr>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08</w:t>
      </w:r>
      <w:r>
        <w:rPr>
          <w:rFonts w:hint="eastAsia" w:ascii="仿宋_GB2312" w:eastAsia="仿宋_GB2312"/>
          <w:color w:val="auto"/>
          <w:sz w:val="32"/>
          <w:szCs w:val="32"/>
          <w:lang w:val="en-US" w:eastAsia="zh-CN"/>
        </w:rPr>
        <w:t>15</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对涉税专业服务机构及涉税服务人员涉税业务的管理</w:t>
      </w:r>
    </w:p>
    <w:p>
      <w:pPr>
        <w:rPr>
          <w:rFonts w:hint="eastAsia" w:ascii="仿宋_GB2312"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sz w:val="32"/>
          <w:szCs w:val="32"/>
        </w:rPr>
        <w:object>
          <v:shape id="_x0000_i1107" o:spt="75" type="#_x0000_t75" style="height:348.75pt;width:255.75pt;" o:ole="t" filled="f" o:preferrelative="t" stroked="f" coordsize="21600,21600">
            <v:path/>
            <v:fill on="f" focussize="0,0"/>
            <v:stroke on="f"/>
            <v:imagedata r:id="rId168" o:title=""/>
            <o:lock v:ext="edit" aspectratio="f"/>
            <w10:wrap type="none"/>
            <w10:anchorlock/>
          </v:shape>
          <o:OLEObject Type="Embed" ProgID="Visio.Drawing.15" ShapeID="_x0000_i1107" DrawAspect="Content" ObjectID="_1468075807" r:id="rId167">
            <o:LockedField>false</o:LockedField>
          </o:OLEObject>
        </w:object>
      </w:r>
    </w:p>
    <w:p>
      <w:pPr>
        <w:rPr>
          <w:rFonts w:hint="eastAsia" w:ascii="仿宋_GB2312" w:eastAsia="仿宋_GB2312"/>
          <w:color w:val="auto"/>
          <w:sz w:val="32"/>
          <w:szCs w:val="32"/>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r>
        <w:rPr>
          <w:rFonts w:hint="eastAsia" w:ascii="仿宋_GB2312" w:eastAsia="仿宋_GB2312"/>
          <w:color w:val="auto"/>
          <w:sz w:val="32"/>
          <w:szCs w:val="32"/>
        </w:rPr>
        <w:br w:type="page"/>
      </w:r>
    </w:p>
    <w:p>
      <w:pPr>
        <w:adjustRightInd w:val="0"/>
        <w:snapToGrid w:val="0"/>
        <w:spacing w:line="620" w:lineRule="exact"/>
        <w:rPr>
          <w:rFonts w:hint="eastAsia" w:ascii="仿宋_GB2312" w:hAnsi="仿宋" w:eastAsia="仿宋_GB2312"/>
          <w:color w:val="auto"/>
          <w:sz w:val="32"/>
          <w:szCs w:val="32"/>
        </w:rPr>
      </w:pPr>
      <w:r>
        <w:rPr>
          <w:rFonts w:hint="eastAsia" w:ascii="仿宋_GB2312" w:hAnsi="仿宋" w:eastAsia="仿宋_GB2312"/>
          <w:color w:val="auto"/>
          <w:sz w:val="32"/>
          <w:szCs w:val="32"/>
        </w:rPr>
        <w:t>081</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税收普法宣传</w:t>
      </w:r>
    </w:p>
    <w:p>
      <w:pPr>
        <w:adjustRightInd w:val="0"/>
        <w:snapToGrid w:val="0"/>
        <w:spacing w:line="620" w:lineRule="exact"/>
        <w:rPr>
          <w:rFonts w:hint="eastAsia" w:ascii="仿宋_GB2312" w:hAnsi="仿宋" w:eastAsia="仿宋_GB2312"/>
          <w:color w:val="auto"/>
          <w:sz w:val="32"/>
          <w:szCs w:val="32"/>
        </w:rPr>
      </w:pPr>
    </w:p>
    <w:p>
      <w:pPr>
        <w:adjustRightInd w:val="0"/>
        <w:snapToGrid w:val="0"/>
        <w:rPr>
          <w:rFonts w:hint="eastAsia" w:ascii="仿宋_GB2312" w:eastAsia="仿宋_GB2312"/>
          <w:color w:val="auto"/>
          <w:sz w:val="32"/>
          <w:szCs w:val="32"/>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r>
        <w:rPr>
          <w:rFonts w:hint="eastAsia" w:ascii="仿宋_GB2312" w:eastAsia="仿宋_GB2312"/>
          <w:color w:val="auto"/>
          <w:sz w:val="32"/>
          <w:szCs w:val="32"/>
        </w:rPr>
        <w:object>
          <v:shape id="_x0000_i1108" o:spt="75" type="#_x0000_t75" style="height:324pt;width:294pt;" o:ole="t" filled="f" o:preferrelative="t" stroked="f" coordsize="21600,21600">
            <v:path/>
            <v:fill on="f" focussize="0,0"/>
            <v:stroke on="f"/>
            <v:imagedata r:id="rId170" o:title=""/>
            <o:lock v:ext="edit" aspectratio="f"/>
            <w10:wrap type="none"/>
            <w10:anchorlock/>
          </v:shape>
          <o:OLEObject Type="Embed" ProgID="Visio.Drawing.15" ShapeID="_x0000_i1108" DrawAspect="Content" ObjectID="_1468075808" r:id="rId169">
            <o:LockedField>false</o:LockedField>
          </o:OLEObject>
        </w:object>
      </w: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jc w:val="center"/>
        <w:rPr>
          <w:rFonts w:hint="eastAsia" w:ascii="仿宋_GB2312" w:eastAsia="仿宋_GB2312"/>
          <w:color w:val="auto"/>
          <w:sz w:val="32"/>
          <w:szCs w:val="32"/>
          <w:lang w:val="en-US" w:eastAsia="zh-CN"/>
        </w:rPr>
      </w:pPr>
    </w:p>
    <w:p>
      <w:pPr>
        <w:adjustRightInd w:val="0"/>
        <w:snapToGrid w:val="0"/>
        <w:jc w:val="center"/>
        <w:rPr>
          <w:rFonts w:hint="eastAsia" w:ascii="仿宋_GB2312" w:eastAsia="仿宋_GB2312"/>
          <w:color w:val="auto"/>
          <w:sz w:val="32"/>
          <w:szCs w:val="32"/>
        </w:rPr>
        <w:sectPr>
          <w:footerReference r:id="rId3" w:type="default"/>
          <w:pgSz w:w="11906" w:h="16838"/>
          <w:pgMar w:top="1440" w:right="1800" w:bottom="1440" w:left="1800" w:header="851" w:footer="992" w:gutter="0"/>
          <w:cols w:space="720" w:num="1"/>
          <w:docGrid w:type="lines" w:linePitch="312" w:charSpace="0"/>
        </w:sectPr>
      </w:pPr>
      <w:r>
        <w:rPr>
          <w:rFonts w:ascii="仿宋_GB2312" w:eastAsia="仿宋_GB2312"/>
          <w:color w:val="auto"/>
          <w:sz w:val="32"/>
          <w:szCs w:val="32"/>
        </w:rPr>
        <w:br w:type="page"/>
      </w:r>
    </w:p>
    <w:p>
      <w:pPr>
        <w:numPr>
          <w:ilvl w:val="0"/>
          <w:numId w:val="1"/>
        </w:numPr>
        <w:outlineLvl w:val="0"/>
        <w:rPr>
          <w:rFonts w:hint="eastAsia" w:ascii="黑体" w:hAnsi="黑体" w:eastAsia="黑体"/>
          <w:color w:val="auto"/>
          <w:sz w:val="32"/>
          <w:szCs w:val="22"/>
          <w:lang w:eastAsia="zh-CN"/>
        </w:rPr>
      </w:pPr>
      <w:r>
        <w:rPr>
          <w:rFonts w:hint="eastAsia" w:ascii="黑体" w:hAnsi="黑体" w:eastAsia="黑体"/>
          <w:color w:val="auto"/>
          <w:sz w:val="32"/>
          <w:szCs w:val="22"/>
          <w:lang w:eastAsia="zh-CN"/>
        </w:rPr>
        <w:t>监管执法</w:t>
      </w:r>
    </w:p>
    <w:p>
      <w:pPr>
        <w:adjustRightInd w:val="0"/>
        <w:snapToGrid w:val="0"/>
        <w:spacing w:line="360" w:lineRule="auto"/>
        <w:rPr>
          <w:rFonts w:hint="eastAsia" w:ascii="仿宋_GB2312" w:eastAsia="仿宋_GB2312"/>
          <w:color w:val="auto"/>
          <w:sz w:val="32"/>
          <w:szCs w:val="32"/>
        </w:rPr>
      </w:pPr>
    </w:p>
    <w:p>
      <w:pPr>
        <w:adjustRightInd w:val="0"/>
        <w:snapToGrid w:val="0"/>
        <w:spacing w:line="620" w:lineRule="exact"/>
        <w:rPr>
          <w:rFonts w:hint="eastAsia" w:ascii="仿宋_GB2312" w:eastAsia="仿宋_GB2312"/>
          <w:color w:val="auto"/>
          <w:sz w:val="32"/>
          <w:szCs w:val="32"/>
        </w:rPr>
      </w:pPr>
      <w:r>
        <w:rPr>
          <w:rFonts w:hint="eastAsia" w:ascii="仿宋_GB2312" w:eastAsia="仿宋_GB2312"/>
          <w:color w:val="auto"/>
          <w:sz w:val="32"/>
          <w:szCs w:val="32"/>
        </w:rPr>
        <w:t>081</w:t>
      </w:r>
      <w:r>
        <w:rPr>
          <w:rFonts w:hint="eastAsia" w:ascii="仿宋_GB2312" w:eastAsia="仿宋_GB2312"/>
          <w:color w:val="auto"/>
          <w:sz w:val="32"/>
          <w:szCs w:val="32"/>
          <w:lang w:val="en-US" w:eastAsia="zh-CN"/>
        </w:rPr>
        <w:t>8</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纳税人税收风险分析及组织应对</w:t>
      </w:r>
    </w:p>
    <w:p>
      <w:pPr>
        <w:adjustRightInd w:val="0"/>
        <w:snapToGrid w:val="0"/>
        <w:spacing w:line="620" w:lineRule="exact"/>
        <w:rPr>
          <w:rFonts w:hint="eastAsia" w:ascii="仿宋_GB2312" w:eastAsia="仿宋_GB2312"/>
          <w:color w:val="auto"/>
          <w:sz w:val="32"/>
          <w:szCs w:val="32"/>
        </w:rPr>
      </w:pPr>
    </w:p>
    <w:p>
      <w:pPr>
        <w:jc w:val="center"/>
        <w:rPr>
          <w:rFonts w:hint="eastAsia" w:ascii="仿宋_GB2312" w:eastAsia="仿宋_GB2312"/>
          <w:color w:val="auto"/>
          <w:sz w:val="32"/>
          <w:szCs w:val="32"/>
        </w:rPr>
        <w:sectPr>
          <w:pgSz w:w="11906" w:h="16838"/>
          <w:pgMar w:top="1440" w:right="1800" w:bottom="1440" w:left="1800" w:header="851" w:footer="992" w:gutter="0"/>
          <w:cols w:space="720" w:num="1"/>
          <w:docGrid w:type="lines" w:linePitch="312" w:charSpace="0"/>
        </w:sectPr>
      </w:pPr>
      <w:r>
        <w:rPr>
          <w:rFonts w:hint="eastAsia" w:ascii="仿宋_GB2312" w:hAnsi="仿宋" w:eastAsia="仿宋_GB2312"/>
          <w:color w:val="auto"/>
          <w:sz w:val="32"/>
          <w:szCs w:val="32"/>
        </w:rPr>
        <w:object>
          <v:shape id="_x0000_i1109" o:spt="75" type="#_x0000_t75" style="height:241.5pt;width:128.25pt;" o:ole="t" filled="f" o:preferrelative="t" stroked="f" coordsize="21600,21600">
            <v:path/>
            <v:fill on="f" focussize="0,0"/>
            <v:stroke on="f"/>
            <v:imagedata r:id="rId172" o:title=""/>
            <o:lock v:ext="edit" aspectratio="f"/>
            <w10:wrap type="none"/>
            <w10:anchorlock/>
          </v:shape>
          <o:OLEObject Type="Embed" ProgID="Visio.Drawing.15" ShapeID="_x0000_i1109" DrawAspect="Content" ObjectID="_1468075809" r:id="rId171">
            <o:LockedField>false</o:LockedField>
          </o:OLEObject>
        </w:object>
      </w:r>
    </w:p>
    <w:p>
      <w:pPr>
        <w:adjustRightInd w:val="0"/>
        <w:snapToGrid w:val="0"/>
        <w:spacing w:line="360" w:lineRule="auto"/>
        <w:rPr>
          <w:rFonts w:hint="eastAsia" w:ascii="仿宋_GB2312" w:eastAsia="仿宋_GB2312"/>
          <w:color w:val="auto"/>
          <w:sz w:val="32"/>
          <w:szCs w:val="32"/>
        </w:rPr>
      </w:pPr>
      <w:r>
        <w:rPr>
          <w:rFonts w:hint="eastAsia" w:ascii="仿宋_GB2312" w:eastAsia="仿宋_GB2312"/>
          <w:color w:val="auto"/>
          <w:sz w:val="32"/>
          <w:szCs w:val="32"/>
        </w:rPr>
        <w:t>020100</w:t>
      </w:r>
      <w:r>
        <w:rPr>
          <w:rFonts w:hint="eastAsia" w:ascii="仿宋_GB2312" w:eastAsia="仿宋_GB2312"/>
          <w:color w:val="auto"/>
          <w:sz w:val="32"/>
          <w:szCs w:val="32"/>
        </w:rPr>
        <w:tab/>
      </w:r>
      <w:r>
        <w:rPr>
          <w:rFonts w:hint="eastAsia" w:ascii="仿宋_GB2312" w:eastAsia="仿宋_GB2312"/>
          <w:color w:val="auto"/>
          <w:sz w:val="32"/>
          <w:szCs w:val="32"/>
        </w:rPr>
        <w:t>查封、扣押商品、货物或者其他财产</w:t>
      </w:r>
    </w:p>
    <w:p>
      <w:pPr>
        <w:adjustRightInd w:val="0"/>
        <w:snapToGrid w:val="0"/>
        <w:spacing w:line="360" w:lineRule="auto"/>
        <w:rPr>
          <w:rFonts w:hint="eastAsia" w:ascii="仿宋_GB2312" w:eastAsia="仿宋_GB2312"/>
          <w:color w:val="auto"/>
          <w:sz w:val="32"/>
          <w:szCs w:val="32"/>
        </w:rPr>
      </w:pPr>
    </w:p>
    <w:p>
      <w:pPr>
        <w:numPr>
          <w:ilvl w:val="0"/>
          <w:numId w:val="0"/>
        </w:numPr>
        <w:rPr>
          <w:rFonts w:hint="eastAsia" w:ascii="仿宋_GB2312" w:eastAsia="仿宋_GB2312"/>
          <w:color w:val="auto"/>
          <w:sz w:val="32"/>
          <w:szCs w:val="32"/>
        </w:rPr>
      </w:pPr>
      <w:r>
        <w:rPr>
          <w:rFonts w:hint="eastAsia" w:ascii="仿宋_GB2312" w:eastAsia="仿宋_GB2312"/>
          <w:color w:val="auto"/>
          <w:sz w:val="32"/>
          <w:szCs w:val="32"/>
        </w:rPr>
        <w:object>
          <v:shape id="_x0000_i1110" o:spt="75" type="#_x0000_t75" style="height:299.75pt;width:446.45pt;" o:ole="t" filled="f" o:preferrelative="t" stroked="f" coordsize="21600,21600">
            <v:path/>
            <v:fill on="f" focussize="0,0"/>
            <v:stroke on="f"/>
            <v:imagedata r:id="rId174" o:title=""/>
            <o:lock v:ext="edit" aspectratio="t"/>
            <w10:wrap type="none"/>
            <w10:anchorlock/>
          </v:shape>
          <o:OLEObject Type="Embed" ProgID="Visio.Drawing.15" ShapeID="_x0000_i1110" DrawAspect="Content" ObjectID="_1468075810" r:id="rId173">
            <o:LockedField>false</o:LockedField>
          </o:OLEObject>
        </w:object>
      </w:r>
    </w:p>
    <w:p>
      <w:pPr>
        <w:numPr>
          <w:ilvl w:val="0"/>
          <w:numId w:val="0"/>
        </w:numPr>
        <w:rPr>
          <w:rFonts w:hint="eastAsia" w:ascii="仿宋_GB2312" w:eastAsia="仿宋_GB2312"/>
          <w:color w:val="auto"/>
          <w:sz w:val="32"/>
          <w:szCs w:val="32"/>
        </w:rPr>
      </w:pPr>
    </w:p>
    <w:p>
      <w:pPr>
        <w:numPr>
          <w:ilvl w:val="0"/>
          <w:numId w:val="0"/>
        </w:numPr>
        <w:rPr>
          <w:rFonts w:hint="eastAsia" w:ascii="仿宋_GB2312" w:eastAsia="仿宋_GB2312"/>
          <w:color w:val="auto"/>
          <w:sz w:val="32"/>
          <w:szCs w:val="32"/>
        </w:rPr>
      </w:pPr>
    </w:p>
    <w:p>
      <w:pPr>
        <w:numPr>
          <w:ilvl w:val="0"/>
          <w:numId w:val="0"/>
        </w:numPr>
        <w:rPr>
          <w:rFonts w:hint="eastAsia" w:ascii="仿宋_GB2312" w:eastAsia="仿宋_GB2312"/>
          <w:color w:val="auto"/>
          <w:sz w:val="32"/>
          <w:szCs w:val="32"/>
        </w:rPr>
      </w:pPr>
    </w:p>
    <w:p>
      <w:pPr>
        <w:numPr>
          <w:ilvl w:val="0"/>
          <w:numId w:val="0"/>
        </w:numPr>
        <w:rPr>
          <w:rFonts w:hint="eastAsia" w:ascii="仿宋_GB2312" w:eastAsia="仿宋_GB2312"/>
          <w:color w:val="auto"/>
          <w:sz w:val="32"/>
          <w:szCs w:val="32"/>
        </w:rPr>
      </w:pPr>
    </w:p>
    <w:p>
      <w:pPr>
        <w:numPr>
          <w:ilvl w:val="0"/>
          <w:numId w:val="0"/>
        </w:numPr>
        <w:rPr>
          <w:rFonts w:hint="eastAsia" w:ascii="仿宋_GB2312" w:eastAsia="仿宋_GB2312"/>
          <w:color w:val="auto"/>
          <w:sz w:val="32"/>
          <w:szCs w:val="32"/>
        </w:rPr>
      </w:pPr>
    </w:p>
    <w:p>
      <w:pPr>
        <w:numPr>
          <w:ilvl w:val="0"/>
          <w:numId w:val="0"/>
        </w:numPr>
        <w:rPr>
          <w:rFonts w:hint="eastAsia" w:ascii="仿宋_GB2312" w:eastAsia="仿宋_GB2312"/>
          <w:color w:val="auto"/>
          <w:sz w:val="32"/>
          <w:szCs w:val="32"/>
        </w:rPr>
      </w:pPr>
    </w:p>
    <w:p>
      <w:pPr>
        <w:numPr>
          <w:ilvl w:val="0"/>
          <w:numId w:val="0"/>
        </w:numPr>
        <w:rPr>
          <w:rFonts w:hint="eastAsia" w:ascii="仿宋_GB2312" w:eastAsia="仿宋_GB2312"/>
          <w:color w:val="auto"/>
          <w:sz w:val="32"/>
          <w:szCs w:val="32"/>
        </w:rPr>
      </w:pPr>
    </w:p>
    <w:p>
      <w:pPr>
        <w:numPr>
          <w:ilvl w:val="0"/>
          <w:numId w:val="0"/>
        </w:numPr>
        <w:rPr>
          <w:rFonts w:hint="eastAsia" w:ascii="仿宋_GB2312" w:eastAsia="仿宋_GB2312"/>
          <w:color w:val="auto"/>
          <w:sz w:val="32"/>
          <w:szCs w:val="32"/>
        </w:rPr>
      </w:pPr>
    </w:p>
    <w:p>
      <w:pPr>
        <w:numPr>
          <w:ilvl w:val="0"/>
          <w:numId w:val="0"/>
        </w:numPr>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020200</w:t>
      </w:r>
      <w:r>
        <w:rPr>
          <w:rFonts w:hint="eastAsia" w:ascii="仿宋_GB2312" w:eastAsia="仿宋_GB2312"/>
          <w:color w:val="auto"/>
          <w:sz w:val="32"/>
          <w:szCs w:val="32"/>
        </w:rPr>
        <w:tab/>
      </w:r>
      <w:r>
        <w:rPr>
          <w:rFonts w:hint="eastAsia" w:ascii="仿宋_GB2312" w:eastAsia="仿宋_GB2312"/>
          <w:color w:val="auto"/>
          <w:sz w:val="32"/>
          <w:szCs w:val="32"/>
        </w:rPr>
        <w:t>冻结存款</w:t>
      </w:r>
    </w:p>
    <w:p>
      <w:pPr>
        <w:spacing w:line="360" w:lineRule="auto"/>
        <w:rPr>
          <w:rFonts w:hint="eastAsia" w:ascii="仿宋_GB2312" w:eastAsia="仿宋_GB2312"/>
          <w:color w:val="auto"/>
          <w:sz w:val="32"/>
          <w:szCs w:val="32"/>
        </w:rPr>
      </w:pPr>
    </w:p>
    <w:p>
      <w:pPr>
        <w:tabs>
          <w:tab w:val="left" w:pos="4914"/>
        </w:tabs>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111" o:spt="75" type="#_x0000_t75" style="height:425.95pt;width:428.25pt;" o:ole="t" filled="f" o:preferrelative="t" stroked="f" coordsize="21600,21600">
            <v:path/>
            <v:fill on="f" focussize="0,0"/>
            <v:stroke on="f"/>
            <v:imagedata r:id="rId176" o:title=""/>
            <o:lock v:ext="edit" aspectratio="t"/>
            <w10:wrap type="none"/>
            <w10:anchorlock/>
          </v:shape>
          <o:OLEObject Type="Embed" ProgID="Visio.Drawing.15" ShapeID="_x0000_i1111" DrawAspect="Content" ObjectID="_1468075811" r:id="rId175">
            <o:LockedField>false</o:LockedField>
          </o:OLEObject>
        </w:object>
      </w: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br w:type="page"/>
      </w: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020300</w:t>
      </w:r>
      <w:r>
        <w:rPr>
          <w:rFonts w:hint="eastAsia" w:ascii="仿宋_GB2312" w:eastAsia="仿宋_GB2312"/>
          <w:color w:val="auto"/>
          <w:sz w:val="32"/>
          <w:szCs w:val="32"/>
        </w:rPr>
        <w:tab/>
      </w:r>
      <w:r>
        <w:rPr>
          <w:rFonts w:hint="eastAsia" w:ascii="仿宋_GB2312" w:eastAsia="仿宋_GB2312"/>
          <w:color w:val="auto"/>
          <w:sz w:val="32"/>
          <w:szCs w:val="32"/>
        </w:rPr>
        <w:t>加处罚款</w: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112" o:spt="75" type="#_x0000_t75" style="height:257.85pt;width:415.15pt;" o:ole="t" filled="f" o:preferrelative="t" stroked="f" coordsize="21600,21600">
            <v:path/>
            <v:fill on="f" focussize="0,0"/>
            <v:stroke on="f"/>
            <v:imagedata r:id="rId178" o:title=""/>
            <o:lock v:ext="edit" aspectratio="t"/>
            <w10:wrap type="none"/>
            <w10:anchorlock/>
          </v:shape>
          <o:OLEObject Type="Embed" ProgID="Visio.Drawing.15" ShapeID="_x0000_i1112" DrawAspect="Content" ObjectID="_1468075812" r:id="rId177">
            <o:LockedField>false</o:LockedField>
          </o:OLEObject>
        </w:object>
      </w:r>
    </w:p>
    <w:p>
      <w:pPr>
        <w:spacing w:line="360" w:lineRule="auto"/>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020400</w:t>
      </w:r>
      <w:r>
        <w:rPr>
          <w:rFonts w:hint="eastAsia" w:ascii="仿宋_GB2312" w:eastAsia="仿宋_GB2312"/>
          <w:color w:val="auto"/>
          <w:sz w:val="32"/>
          <w:szCs w:val="32"/>
        </w:rPr>
        <w:tab/>
      </w:r>
      <w:r>
        <w:rPr>
          <w:rFonts w:hint="eastAsia" w:ascii="仿宋_GB2312" w:eastAsia="仿宋_GB2312"/>
          <w:color w:val="auto"/>
          <w:sz w:val="32"/>
          <w:szCs w:val="32"/>
        </w:rPr>
        <w:t>强制扣缴税款、滞纳金、罚款</w: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113" o:spt="75" type="#_x0000_t75" style="height:465.05pt;width:383.3pt;" o:ole="t" filled="f" o:preferrelative="t" stroked="f" coordsize="21600,21600">
            <v:path/>
            <v:fill on="f" focussize="0,0"/>
            <v:stroke on="f"/>
            <v:imagedata r:id="rId180" o:title=""/>
            <o:lock v:ext="edit" aspectratio="t"/>
            <w10:wrap type="none"/>
            <w10:anchorlock/>
          </v:shape>
          <o:OLEObject Type="Embed" ProgID="Visio.Drawing.15" ShapeID="_x0000_i1113" DrawAspect="Content" ObjectID="_1468075813" r:id="rId179">
            <o:LockedField>false</o:LockedField>
          </o:OLEObject>
        </w:object>
      </w:r>
    </w:p>
    <w:p>
      <w:pPr>
        <w:spacing w:line="360" w:lineRule="auto"/>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020500</w:t>
      </w:r>
      <w:r>
        <w:rPr>
          <w:rFonts w:hint="eastAsia" w:ascii="仿宋_GB2312" w:eastAsia="仿宋_GB2312"/>
          <w:color w:val="auto"/>
          <w:sz w:val="32"/>
          <w:szCs w:val="32"/>
        </w:rPr>
        <w:tab/>
      </w:r>
      <w:r>
        <w:rPr>
          <w:rFonts w:hint="eastAsia" w:ascii="仿宋_GB2312" w:eastAsia="仿宋_GB2312"/>
          <w:color w:val="auto"/>
          <w:sz w:val="32"/>
          <w:szCs w:val="32"/>
        </w:rPr>
        <w:t>拍卖、变卖商品、货物或者其他财产</w:t>
      </w:r>
    </w:p>
    <w:p>
      <w:pPr>
        <w:spacing w:line="360" w:lineRule="auto"/>
        <w:rPr>
          <w:rFonts w:hint="eastAsia" w:eastAsia="仿宋_GB2312"/>
          <w:color w:val="auto"/>
          <w:sz w:val="32"/>
          <w:szCs w:val="22"/>
        </w:rPr>
      </w:pPr>
    </w:p>
    <w:p>
      <w:pPr>
        <w:tabs>
          <w:tab w:val="left" w:pos="3241"/>
        </w:tabs>
        <w:spacing w:line="360" w:lineRule="auto"/>
        <w:rPr>
          <w:color w:val="auto"/>
        </w:rPr>
      </w:pPr>
      <w:r>
        <w:rPr>
          <w:color w:val="auto"/>
        </w:rPr>
        <w:object>
          <v:shape id="_x0000_i1114" o:spt="75" type="#_x0000_t75" style="height:407.3pt;width:382.55pt;" o:ole="t" filled="f" o:preferrelative="t" stroked="f" coordsize="21600,21600">
            <v:path/>
            <v:fill on="f" focussize="0,0"/>
            <v:stroke on="f"/>
            <v:imagedata r:id="rId182" o:title=""/>
            <o:lock v:ext="edit" aspectratio="t"/>
            <w10:wrap type="none"/>
            <w10:anchorlock/>
          </v:shape>
          <o:OLEObject Type="Embed" ProgID="Visio.Drawing.15" ShapeID="_x0000_i1114" DrawAspect="Content" ObjectID="_1468075814" r:id="rId181">
            <o:LockedField>false</o:LockedField>
          </o:OLEObject>
        </w:object>
      </w:r>
    </w:p>
    <w:p>
      <w:pPr>
        <w:adjustRightInd w:val="0"/>
        <w:snapToGrid w:val="0"/>
        <w:spacing w:line="580" w:lineRule="exact"/>
        <w:rPr>
          <w:color w:val="auto"/>
        </w:rPr>
      </w:pPr>
    </w:p>
    <w:p>
      <w:pPr>
        <w:adjustRightInd w:val="0"/>
        <w:snapToGrid w:val="0"/>
        <w:spacing w:line="580" w:lineRule="exact"/>
        <w:rPr>
          <w:rFonts w:hint="eastAsia" w:ascii="仿宋" w:hAnsi="仿宋" w:eastAsia="仿宋" w:cs="仿宋"/>
          <w:color w:val="auto"/>
          <w:sz w:val="32"/>
          <w:szCs w:val="32"/>
        </w:rPr>
        <w:sectPr>
          <w:footerReference r:id="rId4" w:type="default"/>
          <w:pgSz w:w="11906" w:h="16838"/>
          <w:pgMar w:top="1440" w:right="1800" w:bottom="1440" w:left="1800" w:header="851" w:footer="992" w:gutter="0"/>
          <w:cols w:space="720" w:num="1"/>
          <w:docGrid w:type="lines" w:linePitch="312" w:charSpace="0"/>
        </w:sectPr>
      </w:pPr>
    </w:p>
    <w:p>
      <w:pPr>
        <w:adjustRightInd w:val="0"/>
        <w:snapToGrid w:val="0"/>
        <w:spacing w:line="580" w:lineRule="exact"/>
        <w:rPr>
          <w:rFonts w:hint="eastAsia" w:ascii="仿宋_GB2312" w:eastAsia="仿宋_GB2312"/>
          <w:color w:val="auto"/>
          <w:sz w:val="32"/>
          <w:szCs w:val="32"/>
        </w:rPr>
      </w:pPr>
      <w:r>
        <w:rPr>
          <w:rFonts w:hint="eastAsia" w:ascii="仿宋_GB2312" w:eastAsia="仿宋_GB2312"/>
          <w:color w:val="auto"/>
          <w:sz w:val="32"/>
          <w:szCs w:val="32"/>
        </w:rPr>
        <w:t>030101—030108</w:t>
      </w:r>
      <w:r>
        <w:rPr>
          <w:rFonts w:hint="eastAsia" w:ascii="仿宋_GB2312" w:eastAsia="仿宋_GB2312"/>
          <w:color w:val="auto"/>
          <w:sz w:val="32"/>
          <w:szCs w:val="32"/>
        </w:rPr>
        <w:tab/>
      </w:r>
      <w:r>
        <w:rPr>
          <w:rFonts w:hint="eastAsia" w:ascii="仿宋_GB2312" w:eastAsia="仿宋_GB2312"/>
          <w:color w:val="auto"/>
          <w:sz w:val="32"/>
          <w:szCs w:val="32"/>
        </w:rPr>
        <w:t>税务检查</w:t>
      </w:r>
    </w:p>
    <w:p>
      <w:pPr>
        <w:adjustRightInd w:val="0"/>
        <w:snapToGrid w:val="0"/>
        <w:spacing w:line="580" w:lineRule="exact"/>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115" o:spt="75" type="#_x0000_t75" style="height:496.2pt;width:415.2pt;" o:ole="t" filled="f" o:preferrelative="t" stroked="f" coordsize="21600,21600">
            <v:path/>
            <v:fill on="f" focussize="0,0"/>
            <v:stroke on="f"/>
            <v:imagedata r:id="rId184" o:title=""/>
            <o:lock v:ext="edit" aspectratio="t"/>
            <w10:wrap type="none"/>
            <w10:anchorlock/>
          </v:shape>
          <o:OLEObject Type="Embed" ProgID="Visio.Drawing.15" ShapeID="_x0000_i1115" DrawAspect="Content" ObjectID="_1468075815" r:id="rId183">
            <o:LockedField>false</o:LockedField>
          </o:OLEObject>
        </w:object>
      </w: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030200</w:t>
      </w:r>
      <w:r>
        <w:rPr>
          <w:rFonts w:hint="eastAsia" w:ascii="仿宋_GB2312" w:hAnsi="仿宋_GB2312" w:eastAsia="仿宋_GB2312" w:cs="仿宋_GB2312"/>
          <w:color w:val="auto"/>
          <w:sz w:val="32"/>
          <w:szCs w:val="32"/>
        </w:rPr>
        <w:tab/>
      </w:r>
      <w:r>
        <w:rPr>
          <w:rFonts w:hint="eastAsia" w:ascii="仿宋_GB2312" w:hAnsi="仿宋_GB2312" w:eastAsia="仿宋_GB2312" w:cs="仿宋_GB2312"/>
          <w:color w:val="auto"/>
          <w:sz w:val="32"/>
          <w:szCs w:val="32"/>
        </w:rPr>
        <w:t>社会保险费相关检查</w:t>
      </w:r>
    </w:p>
    <w:p>
      <w:pPr>
        <w:rPr>
          <w:rFonts w:hint="eastAsia" w:ascii="仿宋_GB2312" w:hAnsi="仿宋_GB2312" w:eastAsia="仿宋_GB2312" w:cs="仿宋_GB2312"/>
          <w:color w:val="auto"/>
          <w:sz w:val="32"/>
          <w:szCs w:val="32"/>
        </w:rPr>
      </w:pPr>
    </w:p>
    <w:p>
      <w:pPr>
        <w:jc w:val="center"/>
        <w:rPr>
          <w:color w:val="auto"/>
        </w:rPr>
      </w:pPr>
      <w:r>
        <w:rPr>
          <w:color w:val="auto"/>
        </w:rPr>
        <w:object>
          <v:shape id="_x0000_i1116" o:spt="75" type="#_x0000_t75" style="height:364.5pt;width:294pt;" o:ole="t" filled="f" o:preferrelative="t" stroked="f" coordsize="21600,21600">
            <v:path/>
            <v:fill on="f" focussize="0,0"/>
            <v:stroke on="f"/>
            <v:imagedata r:id="rId186" o:title=""/>
            <o:lock v:ext="edit" aspectratio="f"/>
            <w10:wrap type="none"/>
            <w10:anchorlock/>
          </v:shape>
          <o:OLEObject Type="Embed" ProgID="Visio.Drawing.15" ShapeID="_x0000_i1116" DrawAspect="Content" ObjectID="_1468075816" r:id="rId185">
            <o:LockedField>false</o:LockedField>
          </o:OLEObject>
        </w:object>
      </w: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rPr>
      </w:pPr>
      <w:r>
        <w:rPr>
          <w:rFonts w:hint="eastAsia" w:ascii="仿宋_GB2312" w:eastAsia="仿宋_GB2312"/>
          <w:color w:val="auto"/>
          <w:sz w:val="32"/>
          <w:szCs w:val="32"/>
        </w:rPr>
        <w:t>030300</w:t>
      </w:r>
      <w:r>
        <w:rPr>
          <w:rFonts w:hint="eastAsia" w:ascii="仿宋_GB2312" w:eastAsia="仿宋_GB2312"/>
          <w:color w:val="auto"/>
          <w:sz w:val="32"/>
          <w:szCs w:val="32"/>
        </w:rPr>
        <w:tab/>
      </w:r>
      <w:r>
        <w:rPr>
          <w:rFonts w:hint="eastAsia" w:ascii="仿宋_GB2312" w:eastAsia="仿宋_GB2312"/>
          <w:color w:val="auto"/>
          <w:sz w:val="32"/>
          <w:szCs w:val="32"/>
        </w:rPr>
        <w:t>纳税调整</w:t>
      </w:r>
    </w:p>
    <w:p>
      <w:pPr>
        <w:adjustRightInd w:val="0"/>
        <w:snapToGrid w:val="0"/>
        <w:spacing w:line="580" w:lineRule="exact"/>
        <w:rPr>
          <w:rFonts w:hint="eastAsia" w:eastAsia="仿宋_GB2312"/>
          <w:color w:val="auto"/>
          <w:sz w:val="32"/>
          <w:szCs w:val="22"/>
        </w:rPr>
      </w:pPr>
    </w:p>
    <w:p>
      <w:pPr>
        <w:rPr>
          <w:rFonts w:hint="eastAsia" w:ascii="仿宋" w:hAnsi="仿宋" w:eastAsia="仿宋" w:cs="仿宋"/>
          <w:color w:val="auto"/>
          <w:sz w:val="32"/>
          <w:szCs w:val="32"/>
        </w:rPr>
        <w:sectPr>
          <w:pgSz w:w="11906" w:h="16838"/>
          <w:pgMar w:top="1440" w:right="1800" w:bottom="1440" w:left="1800" w:header="851" w:footer="992" w:gutter="0"/>
          <w:cols w:space="720" w:num="1"/>
          <w:docGrid w:type="lines" w:linePitch="312" w:charSpace="0"/>
        </w:sectPr>
      </w:pPr>
      <w:r>
        <w:rPr>
          <w:color w:val="auto"/>
        </w:rPr>
        <w:object>
          <v:shape id="_x0000_i1117" o:spt="75" type="#_x0000_t75" style="height:377.05pt;width:428.9pt;" o:ole="t" filled="f" o:preferrelative="t" stroked="f" coordsize="21600,21600">
            <v:path/>
            <v:fill on="f" focussize="0,0"/>
            <v:stroke on="f"/>
            <v:imagedata r:id="rId188" o:title=""/>
            <o:lock v:ext="edit" aspectratio="t"/>
            <w10:wrap type="none"/>
            <w10:anchorlock/>
          </v:shape>
          <o:OLEObject Type="Embed" ProgID="Visio.Drawing.15" ShapeID="_x0000_i1117" DrawAspect="Content" ObjectID="_1468075817" r:id="rId187">
            <o:LockedField>false</o:LockedField>
          </o:OLEObject>
        </w:object>
      </w:r>
    </w:p>
    <w:p>
      <w:pPr>
        <w:adjustRightInd w:val="0"/>
        <w:snapToGrid w:val="0"/>
        <w:spacing w:line="580" w:lineRule="exact"/>
        <w:rPr>
          <w:rFonts w:hint="eastAsia" w:ascii="仿宋_GB2312" w:eastAsia="仿宋_GB2312"/>
          <w:color w:val="auto"/>
          <w:sz w:val="32"/>
          <w:szCs w:val="32"/>
        </w:rPr>
      </w:pPr>
      <w:r>
        <w:rPr>
          <w:rFonts w:hint="eastAsia" w:ascii="仿宋_GB2312" w:eastAsia="仿宋_GB2312"/>
          <w:color w:val="auto"/>
          <w:sz w:val="32"/>
          <w:szCs w:val="32"/>
        </w:rPr>
        <w:t>030400</w:t>
      </w:r>
      <w:r>
        <w:rPr>
          <w:rFonts w:hint="eastAsia" w:ascii="仿宋_GB2312" w:eastAsia="仿宋_GB2312"/>
          <w:color w:val="auto"/>
          <w:sz w:val="32"/>
          <w:szCs w:val="32"/>
        </w:rPr>
        <w:tab/>
      </w:r>
      <w:r>
        <w:rPr>
          <w:rFonts w:hint="eastAsia" w:ascii="仿宋_GB2312" w:eastAsia="仿宋_GB2312"/>
          <w:color w:val="auto"/>
          <w:sz w:val="32"/>
          <w:szCs w:val="32"/>
        </w:rPr>
        <w:t>涉税专业服务执业情况检查</w:t>
      </w: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r>
        <w:rPr>
          <w:rFonts w:hint="eastAsia" w:ascii="仿宋_GB2312" w:eastAsia="仿宋_GB2312"/>
          <w:sz w:val="32"/>
          <w:szCs w:val="32"/>
        </w:rPr>
        <w:pict>
          <v:shape id="_x0000_s2050" o:spid="_x0000_s2050" o:spt="75" type="#_x0000_t75" style="position:absolute;left:0pt;margin-left:2.05pt;margin-top:5.65pt;height:326.45pt;width:414.85pt;mso-wrap-distance-left:9pt;mso-wrap-distance-right:9pt;z-index:-251655168;mso-width-relative:page;mso-height-relative:page;" o:ole="t" filled="f" o:preferrelative="t" stroked="f" coordsize="21600,21600" wrapcoords="21592 -2 0 0 0 21599 21592 21601 8 21601 21600 21599 21600 0 8 -2 21592 -2">
            <v:path/>
            <v:fill on="f" focussize="0,0"/>
            <v:stroke on="f"/>
            <v:imagedata r:id="rId190" o:title=""/>
            <o:lock v:ext="edit" aspectratio="f"/>
            <w10:wrap type="tight"/>
          </v:shape>
          <o:OLEObject Type="Embed" ProgID="Visio.Drawing.15" ShapeID="_x0000_s2050" DrawAspect="Content" ObjectID="_1468075818" r:id="rId189">
            <o:LockedField>false</o:LockedField>
          </o:OLEObject>
        </w:pict>
      </w: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lang w:val="en-US" w:eastAsia="zh-CN"/>
        </w:rPr>
      </w:pPr>
      <w:r>
        <w:rPr>
          <w:rFonts w:hint="eastAsia" w:ascii="仿宋_GB2312" w:eastAsia="仿宋_GB2312"/>
          <w:color w:val="auto"/>
          <w:sz w:val="32"/>
          <w:szCs w:val="32"/>
        </w:rPr>
        <w:t>040101—04</w:t>
      </w:r>
      <w:r>
        <w:rPr>
          <w:rFonts w:hint="eastAsia" w:ascii="仿宋_GB2312" w:eastAsia="仿宋_GB2312"/>
          <w:color w:val="auto"/>
          <w:sz w:val="32"/>
          <w:szCs w:val="32"/>
          <w:lang w:val="en-US" w:eastAsia="zh-CN"/>
        </w:rPr>
        <w:t>1000 税务行政处罚</w:t>
      </w:r>
    </w:p>
    <w:p>
      <w:pPr>
        <w:rPr>
          <w:rFonts w:hint="eastAsia" w:ascii="仿宋_GB2312" w:hAnsi="黑体" w:eastAsia="仿宋_GB2312" w:cs="宋体"/>
          <w:color w:val="auto"/>
          <w:sz w:val="32"/>
          <w:szCs w:val="32"/>
        </w:rPr>
      </w:pPr>
    </w:p>
    <w:p>
      <w:pPr>
        <w:rPr>
          <w:rFonts w:hint="eastAsia" w:ascii="仿宋_GB2312" w:hAnsi="黑体" w:eastAsia="仿宋_GB2312" w:cs="宋体"/>
          <w:color w:val="auto"/>
          <w:sz w:val="32"/>
          <w:szCs w:val="32"/>
        </w:rPr>
      </w:pPr>
      <w:r>
        <w:rPr>
          <w:rFonts w:hint="eastAsia" w:ascii="仿宋_GB2312" w:hAnsi="黑体" w:eastAsia="仿宋_GB2312" w:cs="宋体"/>
          <w:color w:val="auto"/>
          <w:sz w:val="32"/>
          <w:szCs w:val="32"/>
        </w:rPr>
        <w:t>简易程序：</w:t>
      </w:r>
    </w:p>
    <w:p>
      <w:pPr>
        <w:rPr>
          <w:rFonts w:hint="eastAsia" w:ascii="仿宋_GB2312" w:hAnsi="黑体" w:eastAsia="仿宋_GB2312" w:cs="宋体"/>
          <w:color w:val="auto"/>
          <w:sz w:val="32"/>
          <w:szCs w:val="32"/>
        </w:rPr>
      </w:pPr>
    </w:p>
    <w:p>
      <w:pPr>
        <w:jc w:val="center"/>
        <w:rPr>
          <w:rFonts w:hint="eastAsia" w:ascii="仿宋_GB2312" w:hAnsi="华文楷体" w:eastAsia="仿宋_GB2312"/>
          <w:color w:val="auto"/>
          <w:sz w:val="32"/>
          <w:szCs w:val="32"/>
        </w:rPr>
      </w:pPr>
      <w:r>
        <w:rPr>
          <w:rFonts w:hint="eastAsia" w:ascii="仿宋_GB2312" w:eastAsia="仿宋_GB2312"/>
          <w:color w:val="auto"/>
          <w:sz w:val="32"/>
          <w:szCs w:val="32"/>
        </w:rPr>
        <w:object>
          <v:shape id="_x0000_i1118" o:spt="75" type="#_x0000_t75" style="height:287.85pt;width:264.85pt;" o:ole="t" filled="f" o:preferrelative="t" stroked="f" coordsize="21600,21600">
            <v:path/>
            <v:fill on="f" focussize="0,0"/>
            <v:stroke on="f"/>
            <v:imagedata r:id="rId192" o:title=""/>
            <o:lock v:ext="edit" aspectratio="t"/>
            <w10:wrap type="none"/>
            <w10:anchorlock/>
          </v:shape>
          <o:OLEObject Type="Embed" ProgID="Visio.Drawing.15" ShapeID="_x0000_i1118" DrawAspect="Content" ObjectID="_1468075819" r:id="rId191">
            <o:LockedField>false</o:LockedField>
          </o:OLEObject>
        </w:object>
      </w:r>
    </w:p>
    <w:p>
      <w:pPr>
        <w:spacing w:line="220" w:lineRule="atLeast"/>
        <w:rPr>
          <w:rFonts w:hint="eastAsia" w:ascii="仿宋_GB2312" w:hAnsi="华文楷体" w:eastAsia="仿宋_GB2312"/>
          <w:color w:val="auto"/>
          <w:sz w:val="32"/>
          <w:szCs w:val="32"/>
        </w:rPr>
      </w:pPr>
      <w:r>
        <w:rPr>
          <w:rFonts w:hint="eastAsia" w:ascii="仿宋_GB2312" w:hAnsi="华文楷体" w:eastAsia="仿宋_GB2312"/>
          <w:color w:val="auto"/>
          <w:sz w:val="32"/>
          <w:szCs w:val="32"/>
        </w:rPr>
        <w:br w:type="page"/>
      </w:r>
      <w:r>
        <w:rPr>
          <w:rFonts w:hint="eastAsia" w:ascii="仿宋_GB2312" w:hAnsi="华文楷体" w:eastAsia="仿宋_GB2312"/>
          <w:color w:val="auto"/>
          <w:sz w:val="32"/>
          <w:szCs w:val="32"/>
        </w:rPr>
        <w:t>普通程序：</w:t>
      </w:r>
    </w:p>
    <w:p>
      <w:pPr>
        <w:rPr>
          <w:rFonts w:ascii="仿宋_GB2312" w:hAnsi="华文楷体" w:eastAsia="仿宋_GB2312"/>
          <w:color w:val="auto"/>
          <w:sz w:val="32"/>
          <w:szCs w:val="32"/>
        </w:rPr>
      </w:pPr>
    </w:p>
    <w:p>
      <w:pPr>
        <w:rPr>
          <w:color w:val="auto"/>
        </w:rPr>
      </w:pPr>
      <w:r>
        <w:rPr>
          <w:color w:val="auto"/>
        </w:rPr>
        <w:object>
          <v:shape id="_x0000_i1119" o:spt="75" type="#_x0000_t75" style="height:471.6pt;width:410.8pt;" o:ole="t" filled="f" o:preferrelative="t" stroked="f" coordsize="21600,21600">
            <v:path/>
            <v:fill on="f" focussize="0,0"/>
            <v:stroke on="f"/>
            <v:imagedata r:id="rId194" o:title=""/>
            <o:lock v:ext="edit" aspectratio="t"/>
            <w10:wrap type="none"/>
            <w10:anchorlock/>
          </v:shape>
          <o:OLEObject Type="Embed" ProgID="Visio.Drawing.15" ShapeID="_x0000_i1119" DrawAspect="Content" ObjectID="_1468075820" r:id="rId193">
            <o:LockedField>false</o:LockedField>
          </o:OLEObject>
        </w:object>
      </w:r>
    </w:p>
    <w:p>
      <w:pPr>
        <w:spacing w:line="500" w:lineRule="exact"/>
        <w:rPr>
          <w:rFonts w:hint="eastAsia" w:ascii="仿宋_GB2312" w:hAnsi="宋体" w:eastAsia="仿宋_GB2312" w:cs="宋体"/>
          <w:b/>
          <w:color w:val="auto"/>
          <w:sz w:val="24"/>
        </w:rPr>
      </w:pPr>
      <w:r>
        <w:rPr>
          <w:color w:val="auto"/>
        </w:rPr>
        <w:br w:type="page"/>
      </w:r>
      <w:r>
        <w:rPr>
          <w:rFonts w:hint="eastAsia" w:ascii="仿宋_GB2312" w:hAnsi="宋体" w:eastAsia="仿宋_GB2312" w:cs="宋体"/>
          <w:b/>
          <w:color w:val="auto"/>
          <w:sz w:val="24"/>
        </w:rPr>
        <w:t>说明：《权责事项表》行政处罚事项中，根据具体情况</w:t>
      </w:r>
      <w:r>
        <w:rPr>
          <w:rFonts w:hint="eastAsia" w:ascii="仿宋_GB2312" w:hAnsi="宋体" w:eastAsia="仿宋_GB2312" w:cs="宋体"/>
          <w:b/>
          <w:bCs/>
          <w:color w:val="auto"/>
          <w:sz w:val="24"/>
        </w:rPr>
        <w:t>既可能适用简易程序又可能适用普通程序的事项包括</w:t>
      </w:r>
      <w:r>
        <w:rPr>
          <w:rFonts w:hint="eastAsia" w:ascii="仿宋_GB2312" w:hAnsi="宋体" w:eastAsia="仿宋_GB2312" w:cs="宋体"/>
          <w:b/>
          <w:color w:val="auto"/>
          <w:sz w:val="24"/>
        </w:rPr>
        <w:t>：</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040101</w:t>
      </w:r>
      <w:r>
        <w:rPr>
          <w:rFonts w:hint="eastAsia" w:ascii="仿宋_GB2312" w:eastAsia="仿宋_GB2312"/>
          <w:color w:val="auto"/>
          <w:sz w:val="24"/>
        </w:rPr>
        <w:tab/>
      </w:r>
      <w:r>
        <w:rPr>
          <w:rFonts w:hint="eastAsia" w:ascii="仿宋_GB2312" w:eastAsia="仿宋_GB2312"/>
          <w:color w:val="auto"/>
          <w:sz w:val="24"/>
        </w:rPr>
        <w:t>对纳税人未按照规定期限办理税务登记、变更或者注销登记，未按照规定报告银行账号的处罚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040102</w:t>
      </w:r>
      <w:r>
        <w:rPr>
          <w:rFonts w:hint="eastAsia" w:ascii="仿宋_GB2312" w:eastAsia="仿宋_GB2312"/>
          <w:color w:val="auto"/>
          <w:sz w:val="24"/>
        </w:rPr>
        <w:tab/>
      </w:r>
      <w:r>
        <w:rPr>
          <w:rFonts w:hint="eastAsia" w:ascii="仿宋_GB2312" w:eastAsia="仿宋_GB2312"/>
          <w:color w:val="auto"/>
          <w:sz w:val="24"/>
        </w:rPr>
        <w:t>对纳税人未按照规定使用税务登记证件或者转借、涂改、损毁、买卖、伪造税务登记证件的处罚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040103</w:t>
      </w:r>
      <w:r>
        <w:rPr>
          <w:rFonts w:hint="eastAsia" w:ascii="仿宋_GB2312" w:eastAsia="仿宋_GB2312"/>
          <w:color w:val="auto"/>
          <w:sz w:val="24"/>
        </w:rPr>
        <w:tab/>
      </w:r>
      <w:r>
        <w:rPr>
          <w:rFonts w:hint="eastAsia" w:ascii="仿宋_GB2312" w:eastAsia="仿宋_GB2312"/>
          <w:color w:val="auto"/>
          <w:sz w:val="24"/>
        </w:rPr>
        <w:t>对纳税人未按照规定办理税务登记证件验证或者换证手续的处罚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040104</w:t>
      </w:r>
      <w:r>
        <w:rPr>
          <w:rFonts w:hint="eastAsia" w:ascii="仿宋_GB2312" w:eastAsia="仿宋_GB2312"/>
          <w:color w:val="auto"/>
          <w:sz w:val="24"/>
        </w:rPr>
        <w:tab/>
      </w:r>
      <w:r>
        <w:rPr>
          <w:rFonts w:hint="eastAsia" w:ascii="仿宋_GB2312" w:eastAsia="仿宋_GB2312"/>
          <w:color w:val="auto"/>
          <w:sz w:val="24"/>
        </w:rPr>
        <w:t>对银行和其他金融机构未依法在从事生产、经营的纳税人的账户中登录税务登记证件号码，或者未按规定在税务登记证件中登录从事生产、经营的纳税人的账户账号的处罚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040105</w:t>
      </w:r>
      <w:r>
        <w:rPr>
          <w:rFonts w:hint="eastAsia" w:ascii="仿宋_GB2312" w:eastAsia="仿宋_GB2312"/>
          <w:color w:val="auto"/>
          <w:sz w:val="24"/>
        </w:rPr>
        <w:tab/>
      </w:r>
      <w:r>
        <w:rPr>
          <w:rFonts w:hint="eastAsia" w:ascii="仿宋_GB2312" w:eastAsia="仿宋_GB2312"/>
          <w:color w:val="auto"/>
          <w:sz w:val="24"/>
        </w:rPr>
        <w:t>对纳税人不办理税务登记的处罚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040106</w:t>
      </w:r>
      <w:r>
        <w:rPr>
          <w:rFonts w:hint="eastAsia" w:ascii="仿宋_GB2312" w:eastAsia="仿宋_GB2312"/>
          <w:color w:val="auto"/>
          <w:sz w:val="24"/>
        </w:rPr>
        <w:tab/>
      </w:r>
      <w:r>
        <w:rPr>
          <w:rFonts w:hint="eastAsia" w:ascii="仿宋_GB2312" w:eastAsia="仿宋_GB2312"/>
          <w:color w:val="auto"/>
          <w:sz w:val="24"/>
        </w:rPr>
        <w:t>对纳税人通过提供虚假的证明资料等手段，骗取税务登记证的处罚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040107</w:t>
      </w:r>
      <w:r>
        <w:rPr>
          <w:rFonts w:hint="eastAsia" w:ascii="仿宋_GB2312" w:eastAsia="仿宋_GB2312"/>
          <w:color w:val="auto"/>
          <w:sz w:val="24"/>
        </w:rPr>
        <w:tab/>
      </w:r>
      <w:r>
        <w:rPr>
          <w:rFonts w:hint="eastAsia" w:ascii="仿宋_GB2312" w:eastAsia="仿宋_GB2312"/>
          <w:color w:val="auto"/>
          <w:sz w:val="24"/>
        </w:rPr>
        <w:t>对扣缴义务人未按照规定办理扣缴税款登记的处罚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040108</w:t>
      </w:r>
      <w:r>
        <w:rPr>
          <w:rFonts w:hint="eastAsia" w:ascii="仿宋_GB2312" w:eastAsia="仿宋_GB2312"/>
          <w:color w:val="auto"/>
          <w:sz w:val="24"/>
        </w:rPr>
        <w:tab/>
      </w:r>
      <w:r>
        <w:rPr>
          <w:rFonts w:hint="eastAsia" w:ascii="仿宋_GB2312" w:eastAsia="仿宋_GB2312"/>
          <w:color w:val="auto"/>
          <w:sz w:val="24"/>
        </w:rPr>
        <w:t>对境内机构或个人发包工程作业或劳务项目，未按规定向主管税务机关报告有关事项的处罚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040201</w:t>
      </w:r>
      <w:r>
        <w:rPr>
          <w:rFonts w:hint="eastAsia" w:ascii="仿宋_GB2312" w:eastAsia="仿宋_GB2312"/>
          <w:color w:val="auto"/>
          <w:sz w:val="24"/>
        </w:rPr>
        <w:tab/>
      </w:r>
      <w:r>
        <w:rPr>
          <w:rFonts w:hint="eastAsia" w:ascii="仿宋_GB2312" w:eastAsia="仿宋_GB2312"/>
          <w:color w:val="auto"/>
          <w:sz w:val="24"/>
        </w:rPr>
        <w:t>对纳税人未按照规定设置、保管账簿或者保管记账凭证和有关资料，未按照规定报送财务会计制度办法和会计核算软件，未按照规定安装、使用或者损毁、擅自改动税控装置的处罚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040202</w:t>
      </w:r>
      <w:r>
        <w:rPr>
          <w:rFonts w:hint="eastAsia" w:ascii="仿宋_GB2312" w:eastAsia="仿宋_GB2312"/>
          <w:color w:val="auto"/>
          <w:sz w:val="24"/>
        </w:rPr>
        <w:tab/>
      </w:r>
      <w:r>
        <w:rPr>
          <w:rFonts w:hint="eastAsia" w:ascii="仿宋_GB2312" w:eastAsia="仿宋_GB2312"/>
          <w:color w:val="auto"/>
          <w:sz w:val="24"/>
        </w:rPr>
        <w:t>对扣缴义务人未按照规定设置、保管代扣代缴、代收代缴税款账簿或者保管代扣代缴、代收代缴税款记账凭证及有关资料的处罚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040203</w:t>
      </w:r>
      <w:r>
        <w:rPr>
          <w:rFonts w:hint="eastAsia" w:ascii="仿宋_GB2312" w:eastAsia="仿宋_GB2312"/>
          <w:color w:val="auto"/>
          <w:sz w:val="24"/>
        </w:rPr>
        <w:tab/>
      </w:r>
      <w:r>
        <w:rPr>
          <w:rFonts w:hint="eastAsia" w:ascii="仿宋_GB2312" w:eastAsia="仿宋_GB2312"/>
          <w:color w:val="auto"/>
          <w:sz w:val="24"/>
        </w:rPr>
        <w:t>对非法印制、转借、倒卖、变造或者伪造完税凭证的处罚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040301</w:t>
      </w:r>
      <w:r>
        <w:rPr>
          <w:rFonts w:hint="eastAsia" w:ascii="仿宋_GB2312" w:eastAsia="仿宋_GB2312"/>
          <w:color w:val="auto"/>
          <w:sz w:val="24"/>
        </w:rPr>
        <w:tab/>
      </w:r>
      <w:r>
        <w:rPr>
          <w:rFonts w:hint="eastAsia" w:ascii="仿宋_GB2312" w:eastAsia="仿宋_GB2312"/>
          <w:color w:val="auto"/>
          <w:sz w:val="24"/>
        </w:rPr>
        <w:t>对纳税人未按照规定的期限办理纳税申报和报送纳税资料，扣缴义务人未按照规定的期限报送代扣代缴、代收代缴税款报告表和有关资料的处罚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040302</w:t>
      </w:r>
      <w:r>
        <w:rPr>
          <w:rFonts w:hint="eastAsia" w:ascii="仿宋_GB2312" w:eastAsia="仿宋_GB2312"/>
          <w:color w:val="auto"/>
          <w:sz w:val="24"/>
        </w:rPr>
        <w:tab/>
      </w:r>
      <w:r>
        <w:rPr>
          <w:rFonts w:hint="eastAsia" w:ascii="仿宋_GB2312" w:eastAsia="仿宋_GB2312"/>
          <w:color w:val="auto"/>
          <w:sz w:val="24"/>
        </w:rPr>
        <w:t>对纳税人、扣缴义务人编造虚假计税依据的处罚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040402</w:t>
      </w:r>
      <w:r>
        <w:rPr>
          <w:rFonts w:hint="eastAsia" w:ascii="仿宋_GB2312" w:eastAsia="仿宋_GB2312"/>
          <w:color w:val="auto"/>
          <w:sz w:val="24"/>
        </w:rPr>
        <w:tab/>
      </w:r>
      <w:r>
        <w:rPr>
          <w:rFonts w:hint="eastAsia" w:ascii="仿宋_GB2312" w:eastAsia="仿宋_GB2312"/>
          <w:color w:val="auto"/>
          <w:sz w:val="24"/>
        </w:rPr>
        <w:t>对纳税人不进行纳税申报，不缴或者少缴应纳税款的处罚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040406</w:t>
      </w:r>
      <w:r>
        <w:rPr>
          <w:rFonts w:hint="eastAsia" w:ascii="仿宋_GB2312" w:eastAsia="仿宋_GB2312"/>
          <w:color w:val="auto"/>
          <w:sz w:val="24"/>
        </w:rPr>
        <w:tab/>
      </w:r>
      <w:r>
        <w:rPr>
          <w:rFonts w:hint="eastAsia" w:ascii="仿宋_GB2312" w:eastAsia="仿宋_GB2312"/>
          <w:color w:val="auto"/>
          <w:sz w:val="24"/>
        </w:rPr>
        <w:t>对纳税人、扣缴义务人在规定期限内不缴或者少缴应纳或者应解缴的税款，经税务机关责令限期缴纳，逾期仍未缴纳的处罚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040407</w:t>
      </w:r>
      <w:r>
        <w:rPr>
          <w:rFonts w:hint="eastAsia" w:ascii="仿宋_GB2312" w:eastAsia="仿宋_GB2312"/>
          <w:color w:val="auto"/>
          <w:sz w:val="24"/>
        </w:rPr>
        <w:tab/>
      </w:r>
      <w:r>
        <w:rPr>
          <w:rFonts w:hint="eastAsia" w:ascii="仿宋_GB2312" w:eastAsia="仿宋_GB2312"/>
          <w:color w:val="auto"/>
          <w:sz w:val="24"/>
        </w:rPr>
        <w:t>对扣缴义务人应扣未扣、应收而不收税款的处罚</w:t>
      </w:r>
    </w:p>
    <w:p>
      <w:pPr>
        <w:spacing w:line="500" w:lineRule="exact"/>
        <w:ind w:left="960" w:hanging="960" w:hangingChars="400"/>
        <w:rPr>
          <w:rFonts w:hint="eastAsia" w:ascii="仿宋_GB2312" w:eastAsia="仿宋_GB2312"/>
          <w:color w:val="000000" w:themeColor="text1"/>
          <w:sz w:val="24"/>
          <w14:textFill>
            <w14:solidFill>
              <w14:schemeClr w14:val="tx1"/>
            </w14:solidFill>
          </w14:textFill>
        </w:rPr>
      </w:pPr>
      <w:r>
        <w:rPr>
          <w:rFonts w:hint="eastAsia" w:ascii="仿宋_GB2312" w:eastAsia="仿宋_GB2312"/>
          <w:color w:val="000000" w:themeColor="text1"/>
          <w:sz w:val="24"/>
          <w14:textFill>
            <w14:solidFill>
              <w14:schemeClr w14:val="tx1"/>
            </w14:solidFill>
          </w14:textFill>
        </w:rPr>
        <w:t>040408</w:t>
      </w:r>
      <w:r>
        <w:rPr>
          <w:rFonts w:hint="eastAsia" w:ascii="仿宋_GB2312" w:eastAsia="仿宋_GB2312"/>
          <w:color w:val="000000" w:themeColor="text1"/>
          <w:sz w:val="24"/>
          <w14:textFill>
            <w14:solidFill>
              <w14:schemeClr w14:val="tx1"/>
            </w14:solidFill>
          </w14:textFill>
        </w:rPr>
        <w:tab/>
      </w:r>
      <w:r>
        <w:rPr>
          <w:rFonts w:hint="eastAsia" w:ascii="仿宋_GB2312" w:eastAsia="仿宋_GB2312"/>
          <w:color w:val="000000" w:themeColor="text1"/>
          <w:sz w:val="24"/>
          <w14:textFill>
            <w14:solidFill>
              <w14:schemeClr w14:val="tx1"/>
            </w14:solidFill>
          </w14:textFill>
        </w:rPr>
        <w:t>对未经税务机关依法委托征收税款的处罚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040409</w:t>
      </w:r>
      <w:r>
        <w:rPr>
          <w:rFonts w:hint="eastAsia" w:ascii="仿宋_GB2312" w:eastAsia="仿宋_GB2312"/>
          <w:color w:val="auto"/>
          <w:sz w:val="24"/>
        </w:rPr>
        <w:tab/>
      </w:r>
      <w:r>
        <w:rPr>
          <w:rFonts w:hint="eastAsia" w:ascii="仿宋_GB2312" w:eastAsia="仿宋_GB2312"/>
          <w:color w:val="auto"/>
          <w:sz w:val="24"/>
        </w:rPr>
        <w:t>对为纳税人、扣缴义务人非法提供银行账户、发票、证明或者其他方便，导致未缴、少缴税款或者骗取国家出口退税款的处罚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040410</w:t>
      </w:r>
      <w:r>
        <w:rPr>
          <w:rFonts w:hint="eastAsia" w:ascii="仿宋_GB2312" w:eastAsia="仿宋_GB2312"/>
          <w:color w:val="auto"/>
          <w:sz w:val="24"/>
        </w:rPr>
        <w:tab/>
      </w:r>
      <w:r>
        <w:rPr>
          <w:rFonts w:hint="eastAsia" w:ascii="仿宋_GB2312" w:eastAsia="仿宋_GB2312"/>
          <w:color w:val="auto"/>
          <w:sz w:val="24"/>
        </w:rPr>
        <w:t>对纳税人拒绝代扣、代收税款，拒不缴纳税款的处罚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040411</w:t>
      </w:r>
      <w:r>
        <w:rPr>
          <w:rFonts w:hint="eastAsia" w:ascii="仿宋_GB2312" w:eastAsia="仿宋_GB2312"/>
          <w:color w:val="auto"/>
          <w:sz w:val="24"/>
        </w:rPr>
        <w:tab/>
      </w:r>
      <w:r>
        <w:rPr>
          <w:rFonts w:hint="eastAsia" w:ascii="仿宋_GB2312" w:eastAsia="仿宋_GB2312"/>
          <w:color w:val="auto"/>
          <w:sz w:val="24"/>
        </w:rPr>
        <w:t>对税务代理人违反税收法律、行政法规，造成纳税人未缴或者少缴税款的处罚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040501</w:t>
      </w:r>
      <w:r>
        <w:rPr>
          <w:rFonts w:hint="eastAsia" w:ascii="仿宋_GB2312" w:eastAsia="仿宋_GB2312"/>
          <w:color w:val="auto"/>
          <w:sz w:val="24"/>
        </w:rPr>
        <w:tab/>
      </w:r>
      <w:r>
        <w:rPr>
          <w:rFonts w:hint="eastAsia" w:ascii="仿宋_GB2312" w:eastAsia="仿宋_GB2312"/>
          <w:color w:val="auto"/>
          <w:sz w:val="24"/>
        </w:rPr>
        <w:t>对纳税人、扣缴义务人逃避、拒绝或者以其他方式阻挠税务机关检查的处罚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040503</w:t>
      </w:r>
      <w:r>
        <w:rPr>
          <w:rFonts w:hint="eastAsia" w:ascii="仿宋_GB2312" w:eastAsia="仿宋_GB2312"/>
          <w:color w:val="auto"/>
          <w:sz w:val="24"/>
        </w:rPr>
        <w:tab/>
      </w:r>
      <w:r>
        <w:rPr>
          <w:rFonts w:hint="eastAsia" w:ascii="仿宋_GB2312" w:eastAsia="仿宋_GB2312"/>
          <w:color w:val="auto"/>
          <w:sz w:val="24"/>
        </w:rPr>
        <w:t>对有关单位拒绝税务机关依法到车站、码头、机场、邮政企业及其分支机构检查纳税人有关情况的处罚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040602</w:t>
      </w:r>
      <w:r>
        <w:rPr>
          <w:rFonts w:hint="eastAsia" w:ascii="仿宋_GB2312" w:eastAsia="仿宋_GB2312"/>
          <w:color w:val="auto"/>
          <w:sz w:val="24"/>
        </w:rPr>
        <w:tab/>
      </w:r>
      <w:r>
        <w:rPr>
          <w:rFonts w:hint="eastAsia" w:ascii="仿宋_GB2312" w:eastAsia="仿宋_GB2312"/>
          <w:color w:val="auto"/>
          <w:sz w:val="24"/>
        </w:rPr>
        <w:t>对未按照规定开具、使用、缴销、存放、保管发票，未按照规定报备非税控电子器具使用的软件程序说明资料，未按照规定保存、报送开具发票数据的处罚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040603</w:t>
      </w:r>
      <w:r>
        <w:rPr>
          <w:rFonts w:hint="eastAsia" w:ascii="仿宋_GB2312" w:eastAsia="仿宋_GB2312"/>
          <w:color w:val="auto"/>
          <w:sz w:val="24"/>
        </w:rPr>
        <w:tab/>
      </w:r>
      <w:r>
        <w:rPr>
          <w:rFonts w:hint="eastAsia" w:ascii="仿宋_GB2312" w:eastAsia="仿宋_GB2312"/>
          <w:color w:val="auto"/>
          <w:sz w:val="24"/>
        </w:rPr>
        <w:t>对违反规定携带、邮寄、运输空白发票，丢失或者擅自损毁发票的处罚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040604</w:t>
      </w:r>
      <w:r>
        <w:rPr>
          <w:rFonts w:hint="eastAsia" w:ascii="仿宋_GB2312" w:eastAsia="仿宋_GB2312"/>
          <w:color w:val="auto"/>
          <w:sz w:val="24"/>
        </w:rPr>
        <w:tab/>
      </w:r>
      <w:r>
        <w:rPr>
          <w:rFonts w:hint="eastAsia" w:ascii="仿宋_GB2312" w:eastAsia="仿宋_GB2312"/>
          <w:color w:val="auto"/>
          <w:sz w:val="24"/>
        </w:rPr>
        <w:t>对虚开或者非法代开发票的处罚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040607</w:t>
      </w:r>
      <w:r>
        <w:rPr>
          <w:rFonts w:hint="eastAsia" w:ascii="仿宋_GB2312" w:eastAsia="仿宋_GB2312"/>
          <w:color w:val="auto"/>
          <w:sz w:val="24"/>
        </w:rPr>
        <w:tab/>
      </w:r>
      <w:r>
        <w:rPr>
          <w:rFonts w:hint="eastAsia" w:ascii="仿宋_GB2312" w:eastAsia="仿宋_GB2312"/>
          <w:color w:val="auto"/>
          <w:sz w:val="24"/>
        </w:rPr>
        <w:t>对违反发票管理法规，导致其他单位或者个人未缴、少缴或者骗取税款的处罚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040608</w:t>
      </w:r>
      <w:r>
        <w:rPr>
          <w:rFonts w:hint="eastAsia" w:ascii="仿宋_GB2312" w:eastAsia="仿宋_GB2312"/>
          <w:color w:val="auto"/>
          <w:sz w:val="24"/>
        </w:rPr>
        <w:tab/>
      </w:r>
      <w:r>
        <w:rPr>
          <w:rFonts w:hint="eastAsia" w:ascii="仿宋_GB2312" w:eastAsia="仿宋_GB2312"/>
          <w:color w:val="auto"/>
          <w:sz w:val="24"/>
        </w:rPr>
        <w:t>对扣缴义务人未按照《税收票证管理办法》开具税收票证的处罚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040609</w:t>
      </w:r>
      <w:r>
        <w:rPr>
          <w:rFonts w:hint="eastAsia" w:ascii="仿宋_GB2312" w:eastAsia="仿宋_GB2312"/>
          <w:color w:val="auto"/>
          <w:sz w:val="24"/>
        </w:rPr>
        <w:tab/>
      </w:r>
      <w:r>
        <w:rPr>
          <w:rFonts w:hint="eastAsia" w:ascii="仿宋_GB2312" w:eastAsia="仿宋_GB2312"/>
          <w:color w:val="auto"/>
          <w:sz w:val="24"/>
        </w:rPr>
        <w:t>对自行填开税收票证的纳税人违反《税收票证管理办法》及相关规定的处罚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040701</w:t>
      </w:r>
      <w:r>
        <w:rPr>
          <w:rFonts w:hint="eastAsia" w:ascii="仿宋_GB2312" w:eastAsia="仿宋_GB2312"/>
          <w:color w:val="auto"/>
          <w:sz w:val="24"/>
        </w:rPr>
        <w:tab/>
      </w:r>
      <w:r>
        <w:rPr>
          <w:rFonts w:hint="eastAsia" w:ascii="仿宋_GB2312" w:eastAsia="仿宋_GB2312"/>
          <w:color w:val="auto"/>
          <w:sz w:val="24"/>
        </w:rPr>
        <w:t>对纳税人、纳税担保人采取欺骗、隐瞒等手段提供担保，非法为纳税人、纳税担保人实施虚假纳税担保提供方便的处罚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040702</w:t>
      </w:r>
      <w:r>
        <w:rPr>
          <w:rFonts w:hint="eastAsia" w:ascii="仿宋_GB2312" w:eastAsia="仿宋_GB2312"/>
          <w:color w:val="auto"/>
          <w:sz w:val="24"/>
        </w:rPr>
        <w:tab/>
      </w:r>
      <w:r>
        <w:rPr>
          <w:rFonts w:hint="eastAsia" w:ascii="仿宋_GB2312" w:eastAsia="仿宋_GB2312"/>
          <w:color w:val="auto"/>
          <w:sz w:val="24"/>
        </w:rPr>
        <w:t>对纳税人采取欺骗、隐瞒等手段提供担保，造成应缴税款损失的处罚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040801</w:t>
      </w:r>
      <w:r>
        <w:rPr>
          <w:rFonts w:hint="eastAsia" w:ascii="仿宋_GB2312" w:eastAsia="仿宋_GB2312"/>
          <w:color w:val="auto"/>
          <w:sz w:val="24"/>
        </w:rPr>
        <w:tab/>
      </w:r>
      <w:r>
        <w:rPr>
          <w:rFonts w:hint="eastAsia" w:ascii="仿宋_GB2312" w:eastAsia="仿宋_GB2312"/>
          <w:color w:val="auto"/>
          <w:sz w:val="24"/>
        </w:rPr>
        <w:t>对用人单位未按时足额缴纳社会保险费，经税务机关责令限期缴纳或者补足，逾期仍不缴纳的处罚</w:t>
      </w:r>
    </w:p>
    <w:p>
      <w:pPr>
        <w:spacing w:line="500" w:lineRule="exact"/>
        <w:ind w:left="960" w:hanging="960" w:hangingChars="400"/>
        <w:rPr>
          <w:rFonts w:hint="eastAsia" w:ascii="仿宋_GB2312" w:hAnsi="宋体" w:eastAsia="仿宋_GB2312" w:cs="宋体"/>
          <w:b w:val="0"/>
          <w:bCs/>
          <w:color w:val="auto"/>
          <w:sz w:val="24"/>
          <w:highlight w:val="none"/>
          <w:lang w:val="en-US" w:eastAsia="zh-CN"/>
        </w:rPr>
      </w:pPr>
      <w:r>
        <w:rPr>
          <w:rFonts w:hint="eastAsia" w:ascii="仿宋_GB2312" w:hAnsi="宋体" w:eastAsia="仿宋_GB2312" w:cs="宋体"/>
          <w:b w:val="0"/>
          <w:bCs/>
          <w:color w:val="auto"/>
          <w:sz w:val="24"/>
          <w:highlight w:val="none"/>
          <w:lang w:val="en-US" w:eastAsia="zh-CN"/>
        </w:rPr>
        <w:t>040900  对违反涉税专业服务规定的处罚</w:t>
      </w:r>
    </w:p>
    <w:p>
      <w:pPr>
        <w:spacing w:line="500" w:lineRule="exact"/>
        <w:rPr>
          <w:rFonts w:hint="eastAsia" w:ascii="仿宋_GB2312" w:hAnsi="宋体" w:eastAsia="仿宋_GB2312" w:cs="宋体"/>
          <w:b/>
          <w:color w:val="auto"/>
          <w:sz w:val="24"/>
        </w:rPr>
      </w:pPr>
    </w:p>
    <w:p>
      <w:pPr>
        <w:spacing w:line="500" w:lineRule="exact"/>
        <w:rPr>
          <w:rFonts w:hint="eastAsia" w:ascii="仿宋_GB2312" w:hAnsi="宋体" w:eastAsia="仿宋_GB2312" w:cs="宋体"/>
          <w:b/>
          <w:color w:val="auto"/>
          <w:sz w:val="24"/>
        </w:rPr>
      </w:pPr>
      <w:r>
        <w:rPr>
          <w:rFonts w:hint="eastAsia" w:ascii="仿宋_GB2312" w:hAnsi="宋体" w:eastAsia="仿宋_GB2312" w:cs="宋体"/>
          <w:b/>
          <w:color w:val="auto"/>
          <w:sz w:val="24"/>
        </w:rPr>
        <w:t>《权责事项表》行政处罚事项中，</w:t>
      </w:r>
      <w:r>
        <w:rPr>
          <w:rFonts w:hint="eastAsia" w:ascii="仿宋_GB2312" w:hAnsi="宋体" w:eastAsia="仿宋_GB2312" w:cs="宋体"/>
          <w:b/>
          <w:bCs/>
          <w:color w:val="auto"/>
          <w:sz w:val="24"/>
        </w:rPr>
        <w:t>仅适用普通程序的事项包括</w:t>
      </w:r>
      <w:r>
        <w:rPr>
          <w:rFonts w:hint="eastAsia" w:ascii="仿宋_GB2312" w:hAnsi="宋体" w:eastAsia="仿宋_GB2312" w:cs="宋体"/>
          <w:b/>
          <w:color w:val="auto"/>
          <w:sz w:val="24"/>
        </w:rPr>
        <w:t>：</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040502</w:t>
      </w:r>
      <w:r>
        <w:rPr>
          <w:rFonts w:hint="eastAsia" w:ascii="仿宋_GB2312" w:eastAsia="仿宋_GB2312"/>
          <w:color w:val="auto"/>
          <w:sz w:val="24"/>
        </w:rPr>
        <w:tab/>
      </w:r>
      <w:r>
        <w:rPr>
          <w:rFonts w:hint="eastAsia" w:ascii="仿宋_GB2312" w:eastAsia="仿宋_GB2312"/>
          <w:color w:val="auto"/>
          <w:sz w:val="24"/>
        </w:rPr>
        <w:t>对纳税人、扣缴义务人的开户银行或者其他金融机构拒绝接受税务机关依法检查纳税人、扣缴义务人存款账户，或者拒绝执行税务机关作出的冻结存款或者扣缴税款的决定，或者在接到税务机关的书面通知后帮助纳税人、扣缴义务人转移存款，造成税款流失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040601</w:t>
      </w:r>
      <w:r>
        <w:rPr>
          <w:rFonts w:hint="eastAsia" w:ascii="仿宋_GB2312" w:eastAsia="仿宋_GB2312"/>
          <w:color w:val="auto"/>
          <w:sz w:val="24"/>
        </w:rPr>
        <w:tab/>
      </w:r>
      <w:r>
        <w:rPr>
          <w:rFonts w:hint="eastAsia" w:ascii="仿宋_GB2312" w:eastAsia="仿宋_GB2312"/>
          <w:color w:val="auto"/>
          <w:sz w:val="24"/>
        </w:rPr>
        <w:t>对非法印制发票的处罚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040605</w:t>
      </w:r>
      <w:r>
        <w:rPr>
          <w:rFonts w:hint="eastAsia" w:ascii="仿宋_GB2312" w:eastAsia="仿宋_GB2312"/>
          <w:color w:val="auto"/>
          <w:sz w:val="24"/>
        </w:rPr>
        <w:tab/>
      </w:r>
      <w:r>
        <w:rPr>
          <w:rFonts w:hint="eastAsia" w:ascii="仿宋_GB2312" w:eastAsia="仿宋_GB2312"/>
          <w:color w:val="auto"/>
          <w:sz w:val="24"/>
        </w:rPr>
        <w:t>对私自印制、伪造、变造发票，非法制造发票防伪专用品，伪造发票监制章,窃取、截留、篡改、出售、泄露发票数据的处罚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040606</w:t>
      </w:r>
      <w:r>
        <w:rPr>
          <w:rFonts w:hint="eastAsia" w:ascii="仿宋_GB2312" w:eastAsia="仿宋_GB2312"/>
          <w:color w:val="auto"/>
          <w:sz w:val="24"/>
        </w:rPr>
        <w:tab/>
      </w:r>
      <w:r>
        <w:rPr>
          <w:rFonts w:hint="eastAsia" w:ascii="仿宋_GB2312" w:eastAsia="仿宋_GB2312"/>
          <w:color w:val="auto"/>
          <w:sz w:val="24"/>
        </w:rPr>
        <w:t>对转借、转让、介绍他人转让发票、发票监制章和发票防伪专用品，知道或者应当知道是私自印制、伪造、变造、非法取得或者废止的发票而受让、开具、存放、携带、邮寄、运输的处罚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040802</w:t>
      </w:r>
      <w:r>
        <w:rPr>
          <w:rFonts w:hint="eastAsia" w:ascii="仿宋_GB2312" w:eastAsia="仿宋_GB2312"/>
          <w:color w:val="auto"/>
          <w:sz w:val="24"/>
        </w:rPr>
        <w:tab/>
      </w:r>
      <w:r>
        <w:rPr>
          <w:rFonts w:hint="eastAsia" w:ascii="仿宋_GB2312" w:eastAsia="仿宋_GB2312"/>
          <w:color w:val="auto"/>
          <w:sz w:val="24"/>
        </w:rPr>
        <w:t>缴费单位延迟缴纳社会保险费的，对直接负责的主管人员和其他直接责任人员的处罚</w:t>
      </w:r>
    </w:p>
    <w:p>
      <w:pPr>
        <w:spacing w:line="500" w:lineRule="exact"/>
        <w:ind w:left="960" w:hanging="960" w:hangingChars="400"/>
        <w:rPr>
          <w:rFonts w:hint="default" w:ascii="仿宋_GB2312" w:eastAsia="仿宋_GB2312"/>
          <w:color w:val="auto"/>
          <w:sz w:val="24"/>
          <w:lang w:val="en-US" w:eastAsia="zh-CN"/>
        </w:rPr>
      </w:pPr>
      <w:r>
        <w:rPr>
          <w:rFonts w:hint="eastAsia" w:ascii="仿宋_GB2312" w:eastAsia="仿宋_GB2312"/>
          <w:color w:val="auto"/>
          <w:sz w:val="24"/>
          <w:lang w:val="en-US" w:eastAsia="zh-CN"/>
        </w:rPr>
        <w:t>041000  对未按规定报送、提供涉税信息的处罚</w:t>
      </w:r>
    </w:p>
    <w:p>
      <w:pPr>
        <w:spacing w:line="500" w:lineRule="exact"/>
        <w:ind w:left="960" w:hanging="960" w:hangingChars="400"/>
        <w:rPr>
          <w:rFonts w:hint="eastAsia" w:ascii="仿宋_GB2312" w:eastAsia="仿宋_GB2312"/>
          <w:color w:val="auto"/>
          <w:sz w:val="24"/>
        </w:rPr>
      </w:pPr>
    </w:p>
    <w:p>
      <w:pPr>
        <w:adjustRightInd w:val="0"/>
        <w:snapToGrid w:val="0"/>
        <w:spacing w:line="620" w:lineRule="exact"/>
        <w:rPr>
          <w:rFonts w:hint="eastAsia" w:ascii="仿宋_GB2312" w:eastAsia="仿宋_GB2312"/>
          <w:color w:val="auto"/>
          <w:sz w:val="32"/>
          <w:szCs w:val="32"/>
        </w:rPr>
      </w:pPr>
      <w:r>
        <w:rPr>
          <w:rFonts w:ascii="仿宋_GB2312" w:hAnsi="宋体" w:eastAsia="仿宋_GB2312" w:cs="宋体"/>
          <w:color w:val="auto"/>
          <w:sz w:val="28"/>
          <w:szCs w:val="28"/>
        </w:rPr>
        <w:br w:type="page"/>
      </w:r>
    </w:p>
    <w:p>
      <w:pPr>
        <w:rPr>
          <w:rFonts w:hint="eastAsia" w:ascii="仿宋_GB2312" w:eastAsia="仿宋_GB2312"/>
          <w:color w:val="auto"/>
          <w:sz w:val="32"/>
          <w:szCs w:val="32"/>
        </w:rPr>
      </w:pPr>
      <w:r>
        <w:rPr>
          <w:rFonts w:hint="eastAsia" w:ascii="仿宋_GB2312" w:eastAsia="仿宋_GB2312"/>
          <w:color w:val="auto"/>
          <w:sz w:val="32"/>
          <w:szCs w:val="32"/>
        </w:rPr>
        <w:t>06</w:t>
      </w:r>
      <w:r>
        <w:rPr>
          <w:rFonts w:hint="eastAsia" w:ascii="仿宋_GB2312" w:eastAsia="仿宋_GB2312"/>
          <w:color w:val="auto"/>
          <w:sz w:val="32"/>
          <w:szCs w:val="32"/>
          <w:lang w:val="en-US" w:eastAsia="zh-CN"/>
        </w:rPr>
        <w:t>10</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非正常户认定和解除</w:t>
      </w:r>
    </w:p>
    <w:p>
      <w:pPr>
        <w:adjustRightInd w:val="0"/>
        <w:snapToGrid w:val="0"/>
        <w:spacing w:line="580" w:lineRule="exact"/>
        <w:rPr>
          <w:rFonts w:hint="eastAsia" w:ascii="仿宋_GB2312" w:eastAsia="仿宋_GB2312"/>
          <w:color w:val="auto"/>
          <w:sz w:val="32"/>
          <w:szCs w:val="32"/>
        </w:rPr>
      </w:pPr>
    </w:p>
    <w:p>
      <w:pPr>
        <w:rPr>
          <w:rFonts w:hint="eastAsia" w:ascii="仿宋_GB2312" w:eastAsia="仿宋_GB2312"/>
          <w:color w:val="auto"/>
          <w:sz w:val="32"/>
          <w:szCs w:val="32"/>
          <w:lang w:val="en-US" w:eastAsia="zh-CN"/>
        </w:rPr>
      </w:pPr>
      <w:r>
        <w:rPr>
          <w:rFonts w:hint="eastAsia" w:ascii="仿宋_GB2312" w:eastAsia="仿宋_GB2312"/>
          <w:color w:val="auto"/>
          <w:sz w:val="32"/>
          <w:szCs w:val="32"/>
        </w:rPr>
        <w:object>
          <v:shape id="_x0000_i1120" o:spt="75" type="#_x0000_t75" style="height:307.35pt;width:443.8pt;" o:ole="t" filled="f" o:preferrelative="t" stroked="f" coordsize="21600,21600">
            <v:path/>
            <v:fill on="f" focussize="0,0"/>
            <v:stroke on="f"/>
            <v:imagedata r:id="rId196" o:title=""/>
            <o:lock v:ext="edit" aspectratio="t"/>
            <w10:wrap type="none"/>
            <w10:anchorlock/>
          </v:shape>
          <o:OLEObject Type="Embed" ProgID="Visio.Drawing.15" ShapeID="_x0000_i1120" DrawAspect="Content" ObjectID="_1468075821" r:id="rId195">
            <o:LockedField>false</o:LockedField>
          </o:OLEObject>
        </w:object>
      </w: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rPr>
      </w:pPr>
      <w:r>
        <w:rPr>
          <w:rFonts w:hint="eastAsia" w:ascii="仿宋_GB2312" w:eastAsia="仿宋_GB2312"/>
          <w:color w:val="auto"/>
          <w:sz w:val="32"/>
          <w:szCs w:val="32"/>
          <w:lang w:val="en-US" w:eastAsia="zh-CN"/>
        </w:rPr>
        <w:t>GD061100</w:t>
      </w:r>
      <w:r>
        <w:rPr>
          <w:rFonts w:hint="eastAsia" w:ascii="仿宋_GB2312" w:eastAsia="仿宋_GB2312"/>
          <w:color w:val="auto"/>
          <w:sz w:val="32"/>
          <w:szCs w:val="32"/>
        </w:rPr>
        <w:tab/>
      </w:r>
      <w:r>
        <w:rPr>
          <w:rFonts w:hint="eastAsia" w:ascii="仿宋_GB2312" w:eastAsia="仿宋_GB2312"/>
          <w:color w:val="auto"/>
          <w:sz w:val="32"/>
          <w:szCs w:val="32"/>
        </w:rPr>
        <w:t>社保非正常户的认定和解除</w:t>
      </w:r>
    </w:p>
    <w:p>
      <w:pPr>
        <w:rPr>
          <w:rFonts w:hint="eastAsia" w:ascii="仿宋_GB2312" w:eastAsia="仿宋_GB2312"/>
          <w:color w:val="auto"/>
          <w:sz w:val="32"/>
          <w:szCs w:val="32"/>
        </w:rPr>
      </w:pPr>
    </w:p>
    <w:p>
      <w:pPr>
        <w:rPr>
          <w:rFonts w:hint="eastAsia" w:ascii="仿宋_GB2312" w:eastAsia="仿宋_GB2312"/>
          <w:color w:val="auto"/>
          <w:sz w:val="32"/>
          <w:szCs w:val="32"/>
        </w:rPr>
      </w:pPr>
      <w:r>
        <w:rPr>
          <w:color w:val="auto"/>
        </w:rPr>
        <w:drawing>
          <wp:inline distT="0" distB="0" distL="114300" distR="114300">
            <wp:extent cx="5274310" cy="3365500"/>
            <wp:effectExtent l="0" t="0" r="2540" b="6350"/>
            <wp:docPr id="17" name="图片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09"/>
                    <pic:cNvPicPr>
                      <a:picLocks noChangeAspect="1"/>
                    </pic:cNvPicPr>
                  </pic:nvPicPr>
                  <pic:blipFill>
                    <a:blip r:embed="rId197"/>
                    <a:stretch>
                      <a:fillRect/>
                    </a:stretch>
                  </pic:blipFill>
                  <pic:spPr>
                    <a:xfrm>
                      <a:off x="0" y="0"/>
                      <a:ext cx="5274310" cy="3365500"/>
                    </a:xfrm>
                    <a:prstGeom prst="rect">
                      <a:avLst/>
                    </a:prstGeom>
                    <a:noFill/>
                    <a:ln>
                      <a:noFill/>
                    </a:ln>
                  </pic:spPr>
                </pic:pic>
              </a:graphicData>
            </a:graphic>
          </wp:inline>
        </w:drawing>
      </w: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rPr>
      </w:pPr>
      <w:r>
        <w:rPr>
          <w:rFonts w:hint="eastAsia" w:ascii="仿宋_GB2312" w:eastAsia="仿宋_GB2312"/>
          <w:color w:val="auto"/>
          <w:sz w:val="32"/>
          <w:szCs w:val="32"/>
          <w:lang w:val="en-US" w:eastAsia="zh-CN"/>
        </w:rPr>
        <w:t>081900</w:t>
      </w:r>
      <w:r>
        <w:rPr>
          <w:rFonts w:hint="eastAsia" w:ascii="仿宋_GB2312" w:eastAsia="仿宋_GB2312"/>
          <w:color w:val="auto"/>
          <w:sz w:val="32"/>
          <w:szCs w:val="32"/>
        </w:rPr>
        <w:tab/>
      </w:r>
      <w:r>
        <w:rPr>
          <w:rFonts w:hint="eastAsia" w:ascii="仿宋_GB2312" w:eastAsia="仿宋_GB2312"/>
          <w:color w:val="auto"/>
          <w:sz w:val="32"/>
          <w:szCs w:val="32"/>
        </w:rPr>
        <w:t>税收违法行为检举管理</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121" o:spt="75" type="#_x0000_t75" style="height:258.95pt;width:415pt;" o:ole="t" filled="f" o:preferrelative="t" stroked="f" coordsize="21600,21600">
            <v:path/>
            <v:fill on="f" focussize="0,0"/>
            <v:stroke on="f"/>
            <v:imagedata r:id="rId199" o:title=""/>
            <o:lock v:ext="edit" aspectratio="t"/>
            <w10:wrap type="none"/>
            <w10:anchorlock/>
          </v:shape>
          <o:OLEObject Type="Embed" ProgID="Visio.Drawing.15" ShapeID="_x0000_i1121" DrawAspect="Content" ObjectID="_1468075822" r:id="rId198">
            <o:LockedField>false</o:LockedField>
          </o:OLEObject>
        </w:object>
      </w:r>
    </w:p>
    <w:p>
      <w:pPr>
        <w:rPr>
          <w:rFonts w:hint="eastAsia" w:ascii="仿宋_GB2312" w:eastAsia="仿宋_GB2312"/>
          <w:color w:val="auto"/>
          <w:sz w:val="32"/>
          <w:szCs w:val="32"/>
        </w:rPr>
      </w:pPr>
    </w:p>
    <w:p>
      <w:pPr>
        <w:rPr>
          <w:rFonts w:hint="eastAsia" w:ascii="仿宋_GB2312" w:eastAsia="仿宋_GB2312"/>
          <w:color w:val="auto"/>
          <w:sz w:val="32"/>
          <w:szCs w:val="32"/>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仿宋_GB2312" w:hAnsi="仿宋" w:eastAsia="仿宋_GB2312"/>
          <w:color w:val="auto"/>
          <w:sz w:val="32"/>
          <w:szCs w:val="32"/>
          <w:lang w:eastAsia="zh-CN"/>
        </w:rPr>
      </w:pPr>
      <w:r>
        <w:rPr>
          <w:rFonts w:hint="eastAsia" w:ascii="黑体" w:hAnsi="黑体" w:eastAsia="黑体" w:cs="黑体"/>
          <w:color w:val="auto"/>
          <w:sz w:val="32"/>
          <w:szCs w:val="32"/>
          <w:lang w:eastAsia="zh-CN"/>
        </w:rPr>
        <w:t>五、其他</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21</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政府信息公开</w:t>
      </w:r>
    </w:p>
    <w:p>
      <w:pPr>
        <w:adjustRightInd w:val="0"/>
        <w:snapToGrid w:val="0"/>
        <w:spacing w:line="620" w:lineRule="exact"/>
        <w:rPr>
          <w:rFonts w:hint="eastAsia" w:ascii="仿宋_GB2312" w:eastAsia="仿宋_GB2312"/>
          <w:color w:val="auto"/>
          <w:sz w:val="32"/>
          <w:szCs w:val="32"/>
        </w:rPr>
      </w:pPr>
    </w:p>
    <w:p>
      <w:pPr>
        <w:rPr>
          <w:color w:val="auto"/>
        </w:rPr>
      </w:pPr>
      <w:r>
        <w:rPr>
          <w:color w:val="auto"/>
        </w:rPr>
        <w:object>
          <v:shape id="_x0000_i1122" o:spt="75" type="#_x0000_t75" style="height:293.4pt;width:415.15pt;" o:ole="t" filled="f" o:preferrelative="t" stroked="f" coordsize="21600,21600">
            <v:path/>
            <v:fill on="f" focussize="0,0"/>
            <v:stroke on="f"/>
            <v:imagedata r:id="rId201" o:title=""/>
            <o:lock v:ext="edit" aspectratio="t"/>
            <w10:wrap type="none"/>
            <w10:anchorlock/>
          </v:shape>
          <o:OLEObject Type="Embed" ProgID="Visio.Drawing.15" ShapeID="_x0000_i1122" DrawAspect="Content" ObjectID="_1468075823" r:id="rId200">
            <o:LockedField>false</o:LockedField>
          </o:OLEObject>
        </w:object>
      </w: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22</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信访事项处理</w:t>
      </w:r>
    </w:p>
    <w:p>
      <w:pPr>
        <w:rPr>
          <w:rFonts w:hint="eastAsia" w:ascii="仿宋_GB2312" w:eastAsia="仿宋_GB2312"/>
          <w:color w:val="auto"/>
          <w:sz w:val="32"/>
          <w:szCs w:val="32"/>
        </w:rPr>
      </w:pPr>
    </w:p>
    <w:p>
      <w:pPr>
        <w:jc w:val="center"/>
        <w:rPr>
          <w:i/>
          <w:iCs/>
          <w:color w:val="auto"/>
        </w:rPr>
      </w:pPr>
    </w:p>
    <w:p>
      <w:pPr>
        <w:adjustRightInd w:val="0"/>
        <w:snapToGrid w:val="0"/>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123" o:spt="75" type="#_x0000_t75" style="height:174pt;width:150pt;" o:ole="t" filled="f" o:preferrelative="t" stroked="f" coordsize="21600,21600">
            <v:path/>
            <v:fill on="f" focussize="0,0"/>
            <v:stroke on="f"/>
            <v:imagedata r:id="rId203" o:title=""/>
            <o:lock v:ext="edit" aspectratio="f"/>
            <w10:wrap type="none"/>
            <w10:anchorlock/>
          </v:shape>
          <o:OLEObject Type="Embed" ProgID="Visio.Drawing.15" ShapeID="_x0000_i1123" DrawAspect="Content" ObjectID="_1468075824" r:id="rId202">
            <o:LockedField>false</o:LockedField>
          </o:OLEObject>
        </w:object>
      </w: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both"/>
        <w:rPr>
          <w:rFonts w:hint="eastAsia" w:ascii="仿宋_GB2312" w:eastAsia="仿宋_GB2312"/>
          <w:color w:val="auto"/>
          <w:sz w:val="32"/>
          <w:szCs w:val="32"/>
          <w:lang w:val="en-US" w:eastAsia="zh-CN"/>
        </w:rPr>
      </w:pPr>
    </w:p>
    <w:p>
      <w:pPr>
        <w:jc w:val="both"/>
        <w:rPr>
          <w:rFonts w:hint="eastAsia" w:ascii="仿宋_GB2312" w:eastAsia="仿宋_GB2312"/>
          <w:color w:val="auto"/>
          <w:sz w:val="32"/>
          <w:szCs w:val="32"/>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华文楷体">
    <w:altName w:val="楷体_GB2312"/>
    <w:panose1 w:val="02010600040101010101"/>
    <w:charset w:val="86"/>
    <w:family w:val="auto"/>
    <w:pitch w:val="default"/>
    <w:sig w:usb0="00000000" w:usb1="0000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
                            <w:jc w:val="center"/>
                          </w:pPr>
                          <w:r>
                            <w:fldChar w:fldCharType="begin"/>
                          </w:r>
                          <w:r>
                            <w:instrText xml:space="preserve"> PAGE   \* MERGEFORMAT </w:instrText>
                          </w:r>
                          <w:r>
                            <w:fldChar w:fldCharType="separate"/>
                          </w:r>
                          <w:r>
                            <w:rPr>
                              <w:lang w:val="zh-CN"/>
                            </w:rPr>
                            <w:t>110</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Cd+e+yyQEAAJsDAAAOAAAAAAAAAAEAIAAAAB4BAABkcnMvZTJvRG9j&#10;LnhtbFBLBQYAAAAABgAGAFkBAABZBQAAAAA=&#10;">
              <v:fill on="f" focussize="0,0"/>
              <v:stroke on="f"/>
              <v:imagedata o:title=""/>
              <o:lock v:ext="edit" aspectratio="f"/>
              <v:textbox inset="0mm,0mm,0mm,0mm" style="mso-fit-shape-to-text:t;">
                <w:txbxContent>
                  <w:p>
                    <w:pPr>
                      <w:pStyle w:val="2"/>
                      <w:jc w:val="center"/>
                    </w:pPr>
                    <w:r>
                      <w:fldChar w:fldCharType="begin"/>
                    </w:r>
                    <w:r>
                      <w:instrText xml:space="preserve"> PAGE   \* MERGEFORMAT </w:instrText>
                    </w:r>
                    <w:r>
                      <w:fldChar w:fldCharType="separate"/>
                    </w:r>
                    <w:r>
                      <w:rPr>
                        <w:lang w:val="zh-CN"/>
                      </w:rPr>
                      <w:t>110</w:t>
                    </w:r>
                    <w:r>
                      <w:fldChar w:fldCharType="end"/>
                    </w:r>
                  </w:p>
                </w:txbxContent>
              </v:textbox>
            </v:shape>
          </w:pict>
        </mc:Fallback>
      </mc:AlternateContent>
    </w:r>
  </w:p>
  <w:p>
    <w:pPr>
      <w:pStyle w:val="2"/>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BF49DF6"/>
    <w:multiLevelType w:val="singleLevel"/>
    <w:tmpl w:val="DBF49DF6"/>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22F7CB6"/>
    <w:rsid w:val="01197508"/>
    <w:rsid w:val="028C35AD"/>
    <w:rsid w:val="02DD59B7"/>
    <w:rsid w:val="05E7796A"/>
    <w:rsid w:val="0967767D"/>
    <w:rsid w:val="096D0AA5"/>
    <w:rsid w:val="097979F4"/>
    <w:rsid w:val="0C876F99"/>
    <w:rsid w:val="0FC55825"/>
    <w:rsid w:val="0FFC4D34"/>
    <w:rsid w:val="15523AD1"/>
    <w:rsid w:val="17557B46"/>
    <w:rsid w:val="182944FC"/>
    <w:rsid w:val="195B5CA8"/>
    <w:rsid w:val="1BB11271"/>
    <w:rsid w:val="1C8450AA"/>
    <w:rsid w:val="1D151132"/>
    <w:rsid w:val="1ECB7E05"/>
    <w:rsid w:val="1F6B29B6"/>
    <w:rsid w:val="200F3B5C"/>
    <w:rsid w:val="216E3F39"/>
    <w:rsid w:val="23626A9F"/>
    <w:rsid w:val="23B21387"/>
    <w:rsid w:val="28DA506B"/>
    <w:rsid w:val="29274FE6"/>
    <w:rsid w:val="2A2F59F6"/>
    <w:rsid w:val="2AA3531A"/>
    <w:rsid w:val="2ACC7D5A"/>
    <w:rsid w:val="2AFE1B6D"/>
    <w:rsid w:val="2B77219D"/>
    <w:rsid w:val="2ED3613A"/>
    <w:rsid w:val="2F7E5D4A"/>
    <w:rsid w:val="3139526D"/>
    <w:rsid w:val="324C1E7E"/>
    <w:rsid w:val="32BC2066"/>
    <w:rsid w:val="33B254A8"/>
    <w:rsid w:val="33C8331D"/>
    <w:rsid w:val="34696AB3"/>
    <w:rsid w:val="34956348"/>
    <w:rsid w:val="36064173"/>
    <w:rsid w:val="366A279C"/>
    <w:rsid w:val="37806C58"/>
    <w:rsid w:val="37872E9E"/>
    <w:rsid w:val="3AF45EA1"/>
    <w:rsid w:val="3BBC2FEE"/>
    <w:rsid w:val="3C1C7F3A"/>
    <w:rsid w:val="3D2C1C50"/>
    <w:rsid w:val="3D356907"/>
    <w:rsid w:val="3E192643"/>
    <w:rsid w:val="41FA14D0"/>
    <w:rsid w:val="42A77489"/>
    <w:rsid w:val="4329068A"/>
    <w:rsid w:val="45D91962"/>
    <w:rsid w:val="463F74AB"/>
    <w:rsid w:val="46AB566B"/>
    <w:rsid w:val="46BB59FE"/>
    <w:rsid w:val="478F7595"/>
    <w:rsid w:val="48FD3E56"/>
    <w:rsid w:val="492022B0"/>
    <w:rsid w:val="49472F81"/>
    <w:rsid w:val="49595A57"/>
    <w:rsid w:val="4A61286D"/>
    <w:rsid w:val="4A654505"/>
    <w:rsid w:val="4B506F5A"/>
    <w:rsid w:val="4B8E1891"/>
    <w:rsid w:val="4BE47324"/>
    <w:rsid w:val="4D0B2929"/>
    <w:rsid w:val="4EF44FBD"/>
    <w:rsid w:val="4FBF71AA"/>
    <w:rsid w:val="50637C67"/>
    <w:rsid w:val="50906F8C"/>
    <w:rsid w:val="50A522B6"/>
    <w:rsid w:val="51AF21B1"/>
    <w:rsid w:val="5219467F"/>
    <w:rsid w:val="52F50C32"/>
    <w:rsid w:val="54D02ED7"/>
    <w:rsid w:val="56976A86"/>
    <w:rsid w:val="5A1A071E"/>
    <w:rsid w:val="5CD46EE0"/>
    <w:rsid w:val="5E501A79"/>
    <w:rsid w:val="5F871D88"/>
    <w:rsid w:val="5FB63069"/>
    <w:rsid w:val="612A6659"/>
    <w:rsid w:val="622F7CB6"/>
    <w:rsid w:val="62F463A8"/>
    <w:rsid w:val="63AD2CC9"/>
    <w:rsid w:val="63EA0005"/>
    <w:rsid w:val="64583494"/>
    <w:rsid w:val="676A6E8F"/>
    <w:rsid w:val="687A70BA"/>
    <w:rsid w:val="696F532B"/>
    <w:rsid w:val="6A92662A"/>
    <w:rsid w:val="6ABB3EA4"/>
    <w:rsid w:val="6CAF3012"/>
    <w:rsid w:val="6CDA35F1"/>
    <w:rsid w:val="6DCC7398"/>
    <w:rsid w:val="6E4F6700"/>
    <w:rsid w:val="6F644909"/>
    <w:rsid w:val="70233D7B"/>
    <w:rsid w:val="702A5D15"/>
    <w:rsid w:val="70945BCC"/>
    <w:rsid w:val="712C0B0C"/>
    <w:rsid w:val="713E0BCC"/>
    <w:rsid w:val="720A5FF1"/>
    <w:rsid w:val="7217484A"/>
    <w:rsid w:val="72440A26"/>
    <w:rsid w:val="73877B5F"/>
    <w:rsid w:val="73BA0D30"/>
    <w:rsid w:val="73D42F7D"/>
    <w:rsid w:val="758A43C9"/>
    <w:rsid w:val="762B0A3A"/>
    <w:rsid w:val="7750173F"/>
    <w:rsid w:val="779101E8"/>
    <w:rsid w:val="779D442B"/>
    <w:rsid w:val="793F26EB"/>
    <w:rsid w:val="7BBF703B"/>
    <w:rsid w:val="7C1A6F8E"/>
    <w:rsid w:val="7C9D2995"/>
    <w:rsid w:val="7CCD71E6"/>
    <w:rsid w:val="7CE93C93"/>
    <w:rsid w:val="7D264084"/>
    <w:rsid w:val="7E9823E3"/>
    <w:rsid w:val="7E9B7E48"/>
    <w:rsid w:val="7F3D54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kern w:val="0"/>
      <w:sz w:val="18"/>
      <w:szCs w:val="18"/>
    </w:r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8.bin"/><Relationship Id="rId98" Type="http://schemas.openxmlformats.org/officeDocument/2006/relationships/image" Target="media/image46.emf"/><Relationship Id="rId97" Type="http://schemas.openxmlformats.org/officeDocument/2006/relationships/oleObject" Target="embeddings/oleObject47.bin"/><Relationship Id="rId96" Type="http://schemas.openxmlformats.org/officeDocument/2006/relationships/image" Target="media/image45.emf"/><Relationship Id="rId95" Type="http://schemas.openxmlformats.org/officeDocument/2006/relationships/oleObject" Target="embeddings/oleObject46.bin"/><Relationship Id="rId94" Type="http://schemas.openxmlformats.org/officeDocument/2006/relationships/image" Target="media/image44.emf"/><Relationship Id="rId93" Type="http://schemas.openxmlformats.org/officeDocument/2006/relationships/oleObject" Target="embeddings/oleObject45.bin"/><Relationship Id="rId92" Type="http://schemas.openxmlformats.org/officeDocument/2006/relationships/image" Target="media/image43.emf"/><Relationship Id="rId91" Type="http://schemas.openxmlformats.org/officeDocument/2006/relationships/oleObject" Target="embeddings/oleObject44.bin"/><Relationship Id="rId90" Type="http://schemas.openxmlformats.org/officeDocument/2006/relationships/image" Target="media/image42.emf"/><Relationship Id="rId9" Type="http://schemas.openxmlformats.org/officeDocument/2006/relationships/image" Target="media/image2.emf"/><Relationship Id="rId89" Type="http://schemas.openxmlformats.org/officeDocument/2006/relationships/oleObject" Target="embeddings/oleObject43.bin"/><Relationship Id="rId88" Type="http://schemas.openxmlformats.org/officeDocument/2006/relationships/image" Target="media/image41.emf"/><Relationship Id="rId87" Type="http://schemas.openxmlformats.org/officeDocument/2006/relationships/oleObject" Target="embeddings/oleObject42.bin"/><Relationship Id="rId86" Type="http://schemas.openxmlformats.org/officeDocument/2006/relationships/oleObject" Target="embeddings/oleObject41.bin"/><Relationship Id="rId85" Type="http://schemas.openxmlformats.org/officeDocument/2006/relationships/image" Target="media/image40.emf"/><Relationship Id="rId84" Type="http://schemas.openxmlformats.org/officeDocument/2006/relationships/oleObject" Target="embeddings/oleObject40.bin"/><Relationship Id="rId83" Type="http://schemas.openxmlformats.org/officeDocument/2006/relationships/image" Target="media/image39.emf"/><Relationship Id="rId82" Type="http://schemas.openxmlformats.org/officeDocument/2006/relationships/oleObject" Target="embeddings/oleObject39.bin"/><Relationship Id="rId81" Type="http://schemas.openxmlformats.org/officeDocument/2006/relationships/image" Target="media/image38.emf"/><Relationship Id="rId80" Type="http://schemas.openxmlformats.org/officeDocument/2006/relationships/oleObject" Target="embeddings/oleObject38.bin"/><Relationship Id="rId8" Type="http://schemas.openxmlformats.org/officeDocument/2006/relationships/oleObject" Target="embeddings/oleObject2.bin"/><Relationship Id="rId79" Type="http://schemas.openxmlformats.org/officeDocument/2006/relationships/image" Target="media/image37.emf"/><Relationship Id="rId78" Type="http://schemas.openxmlformats.org/officeDocument/2006/relationships/oleObject" Target="embeddings/oleObject37.bin"/><Relationship Id="rId77" Type="http://schemas.openxmlformats.org/officeDocument/2006/relationships/image" Target="media/image36.emf"/><Relationship Id="rId76" Type="http://schemas.openxmlformats.org/officeDocument/2006/relationships/oleObject" Target="embeddings/oleObject36.bin"/><Relationship Id="rId75" Type="http://schemas.openxmlformats.org/officeDocument/2006/relationships/image" Target="media/image35.emf"/><Relationship Id="rId74" Type="http://schemas.openxmlformats.org/officeDocument/2006/relationships/oleObject" Target="embeddings/oleObject35.bin"/><Relationship Id="rId73" Type="http://schemas.openxmlformats.org/officeDocument/2006/relationships/image" Target="media/image34.emf"/><Relationship Id="rId72" Type="http://schemas.openxmlformats.org/officeDocument/2006/relationships/oleObject" Target="embeddings/oleObject34.bin"/><Relationship Id="rId71" Type="http://schemas.openxmlformats.org/officeDocument/2006/relationships/image" Target="media/image33.emf"/><Relationship Id="rId70" Type="http://schemas.openxmlformats.org/officeDocument/2006/relationships/oleObject" Target="embeddings/oleObject33.bin"/><Relationship Id="rId7" Type="http://schemas.openxmlformats.org/officeDocument/2006/relationships/image" Target="media/image1.emf"/><Relationship Id="rId69" Type="http://schemas.openxmlformats.org/officeDocument/2006/relationships/image" Target="media/image32.emf"/><Relationship Id="rId68" Type="http://schemas.openxmlformats.org/officeDocument/2006/relationships/oleObject" Target="embeddings/oleObject32.bin"/><Relationship Id="rId67" Type="http://schemas.openxmlformats.org/officeDocument/2006/relationships/image" Target="media/image31.emf"/><Relationship Id="rId66" Type="http://schemas.openxmlformats.org/officeDocument/2006/relationships/oleObject" Target="embeddings/oleObject31.bin"/><Relationship Id="rId65" Type="http://schemas.openxmlformats.org/officeDocument/2006/relationships/image" Target="media/image30.emf"/><Relationship Id="rId64" Type="http://schemas.openxmlformats.org/officeDocument/2006/relationships/oleObject" Target="embeddings/oleObject30.bin"/><Relationship Id="rId63" Type="http://schemas.openxmlformats.org/officeDocument/2006/relationships/image" Target="media/image29.emf"/><Relationship Id="rId62" Type="http://schemas.openxmlformats.org/officeDocument/2006/relationships/oleObject" Target="embeddings/oleObject29.bin"/><Relationship Id="rId61" Type="http://schemas.openxmlformats.org/officeDocument/2006/relationships/image" Target="media/image28.emf"/><Relationship Id="rId60" Type="http://schemas.openxmlformats.org/officeDocument/2006/relationships/oleObject" Target="embeddings/oleObject28.bin"/><Relationship Id="rId6" Type="http://schemas.openxmlformats.org/officeDocument/2006/relationships/oleObject" Target="embeddings/oleObject1.bin"/><Relationship Id="rId59" Type="http://schemas.openxmlformats.org/officeDocument/2006/relationships/image" Target="media/image27.emf"/><Relationship Id="rId58" Type="http://schemas.openxmlformats.org/officeDocument/2006/relationships/oleObject" Target="embeddings/oleObject27.bin"/><Relationship Id="rId57" Type="http://schemas.openxmlformats.org/officeDocument/2006/relationships/image" Target="media/image26.emf"/><Relationship Id="rId56" Type="http://schemas.openxmlformats.org/officeDocument/2006/relationships/oleObject" Target="embeddings/oleObject26.bin"/><Relationship Id="rId55" Type="http://schemas.openxmlformats.org/officeDocument/2006/relationships/image" Target="media/image25.emf"/><Relationship Id="rId54" Type="http://schemas.openxmlformats.org/officeDocument/2006/relationships/oleObject" Target="embeddings/oleObject25.bin"/><Relationship Id="rId53" Type="http://schemas.openxmlformats.org/officeDocument/2006/relationships/image" Target="media/image24.emf"/><Relationship Id="rId52" Type="http://schemas.openxmlformats.org/officeDocument/2006/relationships/oleObject" Target="embeddings/oleObject24.bin"/><Relationship Id="rId51" Type="http://schemas.openxmlformats.org/officeDocument/2006/relationships/image" Target="media/image23.emf"/><Relationship Id="rId50" Type="http://schemas.openxmlformats.org/officeDocument/2006/relationships/oleObject" Target="embeddings/oleObject23.bin"/><Relationship Id="rId5" Type="http://schemas.openxmlformats.org/officeDocument/2006/relationships/theme" Target="theme/theme1.xml"/><Relationship Id="rId49" Type="http://schemas.openxmlformats.org/officeDocument/2006/relationships/image" Target="media/image22.emf"/><Relationship Id="rId48" Type="http://schemas.openxmlformats.org/officeDocument/2006/relationships/oleObject" Target="embeddings/oleObject22.bin"/><Relationship Id="rId47" Type="http://schemas.openxmlformats.org/officeDocument/2006/relationships/image" Target="media/image21.emf"/><Relationship Id="rId46" Type="http://schemas.openxmlformats.org/officeDocument/2006/relationships/oleObject" Target="embeddings/oleObject21.bin"/><Relationship Id="rId45" Type="http://schemas.openxmlformats.org/officeDocument/2006/relationships/image" Target="media/image20.emf"/><Relationship Id="rId44" Type="http://schemas.openxmlformats.org/officeDocument/2006/relationships/oleObject" Target="embeddings/oleObject20.bin"/><Relationship Id="rId43" Type="http://schemas.openxmlformats.org/officeDocument/2006/relationships/image" Target="media/image19.emf"/><Relationship Id="rId42" Type="http://schemas.openxmlformats.org/officeDocument/2006/relationships/oleObject" Target="embeddings/oleObject19.bin"/><Relationship Id="rId41" Type="http://schemas.openxmlformats.org/officeDocument/2006/relationships/image" Target="media/image18.emf"/><Relationship Id="rId40" Type="http://schemas.openxmlformats.org/officeDocument/2006/relationships/oleObject" Target="embeddings/oleObject18.bin"/><Relationship Id="rId4" Type="http://schemas.openxmlformats.org/officeDocument/2006/relationships/footer" Target="footer2.xml"/><Relationship Id="rId39" Type="http://schemas.openxmlformats.org/officeDocument/2006/relationships/image" Target="media/image17.emf"/><Relationship Id="rId38" Type="http://schemas.openxmlformats.org/officeDocument/2006/relationships/oleObject" Target="embeddings/oleObject17.bin"/><Relationship Id="rId37" Type="http://schemas.openxmlformats.org/officeDocument/2006/relationships/image" Target="media/image16.emf"/><Relationship Id="rId36" Type="http://schemas.openxmlformats.org/officeDocument/2006/relationships/oleObject" Target="embeddings/oleObject16.bin"/><Relationship Id="rId35" Type="http://schemas.openxmlformats.org/officeDocument/2006/relationships/image" Target="media/image15.emf"/><Relationship Id="rId34" Type="http://schemas.openxmlformats.org/officeDocument/2006/relationships/oleObject" Target="embeddings/oleObject15.bin"/><Relationship Id="rId33" Type="http://schemas.openxmlformats.org/officeDocument/2006/relationships/image" Target="media/image14.emf"/><Relationship Id="rId32" Type="http://schemas.openxmlformats.org/officeDocument/2006/relationships/oleObject" Target="embeddings/oleObject14.bin"/><Relationship Id="rId31" Type="http://schemas.openxmlformats.org/officeDocument/2006/relationships/image" Target="media/image13.emf"/><Relationship Id="rId30" Type="http://schemas.openxmlformats.org/officeDocument/2006/relationships/oleObject" Target="embeddings/oleObject13.bin"/><Relationship Id="rId3" Type="http://schemas.openxmlformats.org/officeDocument/2006/relationships/footer" Target="footer1.xml"/><Relationship Id="rId29" Type="http://schemas.openxmlformats.org/officeDocument/2006/relationships/image" Target="media/image12.emf"/><Relationship Id="rId28" Type="http://schemas.openxmlformats.org/officeDocument/2006/relationships/oleObject" Target="embeddings/oleObject12.bin"/><Relationship Id="rId27" Type="http://schemas.openxmlformats.org/officeDocument/2006/relationships/image" Target="media/image11.emf"/><Relationship Id="rId26" Type="http://schemas.openxmlformats.org/officeDocument/2006/relationships/oleObject" Target="embeddings/oleObject11.bin"/><Relationship Id="rId25" Type="http://schemas.openxmlformats.org/officeDocument/2006/relationships/image" Target="media/image10.emf"/><Relationship Id="rId24" Type="http://schemas.openxmlformats.org/officeDocument/2006/relationships/oleObject" Target="embeddings/oleObject10.bin"/><Relationship Id="rId23" Type="http://schemas.openxmlformats.org/officeDocument/2006/relationships/image" Target="media/image9.emf"/><Relationship Id="rId22" Type="http://schemas.openxmlformats.org/officeDocument/2006/relationships/oleObject" Target="embeddings/oleObject9.bin"/><Relationship Id="rId21" Type="http://schemas.openxmlformats.org/officeDocument/2006/relationships/image" Target="media/image8.emf"/><Relationship Id="rId206" Type="http://schemas.openxmlformats.org/officeDocument/2006/relationships/fontTable" Target="fontTable.xml"/><Relationship Id="rId205" Type="http://schemas.openxmlformats.org/officeDocument/2006/relationships/numbering" Target="numbering.xml"/><Relationship Id="rId204" Type="http://schemas.openxmlformats.org/officeDocument/2006/relationships/customXml" Target="../customXml/item1.xml"/><Relationship Id="rId203" Type="http://schemas.openxmlformats.org/officeDocument/2006/relationships/image" Target="media/image98.emf"/><Relationship Id="rId202" Type="http://schemas.openxmlformats.org/officeDocument/2006/relationships/oleObject" Target="embeddings/oleObject100.bin"/><Relationship Id="rId201" Type="http://schemas.openxmlformats.org/officeDocument/2006/relationships/image" Target="media/image97.emf"/><Relationship Id="rId200" Type="http://schemas.openxmlformats.org/officeDocument/2006/relationships/oleObject" Target="embeddings/oleObject99.bin"/><Relationship Id="rId20" Type="http://schemas.openxmlformats.org/officeDocument/2006/relationships/oleObject" Target="embeddings/oleObject8.bin"/><Relationship Id="rId2" Type="http://schemas.openxmlformats.org/officeDocument/2006/relationships/settings" Target="settings.xml"/><Relationship Id="rId199" Type="http://schemas.openxmlformats.org/officeDocument/2006/relationships/image" Target="media/image96.emf"/><Relationship Id="rId198" Type="http://schemas.openxmlformats.org/officeDocument/2006/relationships/oleObject" Target="embeddings/oleObject98.bin"/><Relationship Id="rId197" Type="http://schemas.openxmlformats.org/officeDocument/2006/relationships/image" Target="media/image95.png"/><Relationship Id="rId196" Type="http://schemas.openxmlformats.org/officeDocument/2006/relationships/image" Target="media/image94.emf"/><Relationship Id="rId195" Type="http://schemas.openxmlformats.org/officeDocument/2006/relationships/oleObject" Target="embeddings/oleObject97.bin"/><Relationship Id="rId194" Type="http://schemas.openxmlformats.org/officeDocument/2006/relationships/image" Target="media/image93.emf"/><Relationship Id="rId193" Type="http://schemas.openxmlformats.org/officeDocument/2006/relationships/oleObject" Target="embeddings/oleObject96.bin"/><Relationship Id="rId192" Type="http://schemas.openxmlformats.org/officeDocument/2006/relationships/image" Target="media/image92.emf"/><Relationship Id="rId191" Type="http://schemas.openxmlformats.org/officeDocument/2006/relationships/oleObject" Target="embeddings/oleObject95.bin"/><Relationship Id="rId190" Type="http://schemas.openxmlformats.org/officeDocument/2006/relationships/image" Target="media/image91.emf"/><Relationship Id="rId19" Type="http://schemas.openxmlformats.org/officeDocument/2006/relationships/image" Target="media/image7.emf"/><Relationship Id="rId189" Type="http://schemas.openxmlformats.org/officeDocument/2006/relationships/oleObject" Target="embeddings/oleObject94.bin"/><Relationship Id="rId188" Type="http://schemas.openxmlformats.org/officeDocument/2006/relationships/image" Target="media/image90.emf"/><Relationship Id="rId187" Type="http://schemas.openxmlformats.org/officeDocument/2006/relationships/oleObject" Target="embeddings/oleObject93.bin"/><Relationship Id="rId186" Type="http://schemas.openxmlformats.org/officeDocument/2006/relationships/image" Target="media/image89.emf"/><Relationship Id="rId185" Type="http://schemas.openxmlformats.org/officeDocument/2006/relationships/oleObject" Target="embeddings/oleObject92.bin"/><Relationship Id="rId184" Type="http://schemas.openxmlformats.org/officeDocument/2006/relationships/image" Target="media/image88.emf"/><Relationship Id="rId183" Type="http://schemas.openxmlformats.org/officeDocument/2006/relationships/oleObject" Target="embeddings/oleObject91.bin"/><Relationship Id="rId182" Type="http://schemas.openxmlformats.org/officeDocument/2006/relationships/image" Target="media/image87.emf"/><Relationship Id="rId181" Type="http://schemas.openxmlformats.org/officeDocument/2006/relationships/oleObject" Target="embeddings/oleObject90.bin"/><Relationship Id="rId180" Type="http://schemas.openxmlformats.org/officeDocument/2006/relationships/image" Target="media/image86.emf"/><Relationship Id="rId18" Type="http://schemas.openxmlformats.org/officeDocument/2006/relationships/oleObject" Target="embeddings/oleObject7.bin"/><Relationship Id="rId179" Type="http://schemas.openxmlformats.org/officeDocument/2006/relationships/oleObject" Target="embeddings/oleObject89.bin"/><Relationship Id="rId178" Type="http://schemas.openxmlformats.org/officeDocument/2006/relationships/image" Target="media/image85.emf"/><Relationship Id="rId177" Type="http://schemas.openxmlformats.org/officeDocument/2006/relationships/oleObject" Target="embeddings/oleObject88.bin"/><Relationship Id="rId176" Type="http://schemas.openxmlformats.org/officeDocument/2006/relationships/image" Target="media/image84.emf"/><Relationship Id="rId175" Type="http://schemas.openxmlformats.org/officeDocument/2006/relationships/oleObject" Target="embeddings/oleObject87.bin"/><Relationship Id="rId174" Type="http://schemas.openxmlformats.org/officeDocument/2006/relationships/image" Target="media/image83.emf"/><Relationship Id="rId173" Type="http://schemas.openxmlformats.org/officeDocument/2006/relationships/oleObject" Target="embeddings/oleObject86.bin"/><Relationship Id="rId172" Type="http://schemas.openxmlformats.org/officeDocument/2006/relationships/image" Target="media/image82.emf"/><Relationship Id="rId171" Type="http://schemas.openxmlformats.org/officeDocument/2006/relationships/oleObject" Target="embeddings/oleObject85.bin"/><Relationship Id="rId170" Type="http://schemas.openxmlformats.org/officeDocument/2006/relationships/image" Target="media/image81.emf"/><Relationship Id="rId17" Type="http://schemas.openxmlformats.org/officeDocument/2006/relationships/image" Target="media/image6.emf"/><Relationship Id="rId169" Type="http://schemas.openxmlformats.org/officeDocument/2006/relationships/oleObject" Target="embeddings/oleObject84.bin"/><Relationship Id="rId168" Type="http://schemas.openxmlformats.org/officeDocument/2006/relationships/image" Target="media/image80.emf"/><Relationship Id="rId167" Type="http://schemas.openxmlformats.org/officeDocument/2006/relationships/oleObject" Target="embeddings/oleObject83.bin"/><Relationship Id="rId166" Type="http://schemas.openxmlformats.org/officeDocument/2006/relationships/image" Target="media/image79.emf"/><Relationship Id="rId165" Type="http://schemas.openxmlformats.org/officeDocument/2006/relationships/oleObject" Target="embeddings/oleObject82.bin"/><Relationship Id="rId164" Type="http://schemas.openxmlformats.org/officeDocument/2006/relationships/image" Target="media/image78.emf"/><Relationship Id="rId163" Type="http://schemas.openxmlformats.org/officeDocument/2006/relationships/oleObject" Target="embeddings/oleObject81.bin"/><Relationship Id="rId162" Type="http://schemas.openxmlformats.org/officeDocument/2006/relationships/image" Target="media/image77.emf"/><Relationship Id="rId161" Type="http://schemas.openxmlformats.org/officeDocument/2006/relationships/oleObject" Target="embeddings/oleObject80.bin"/><Relationship Id="rId160" Type="http://schemas.openxmlformats.org/officeDocument/2006/relationships/image" Target="media/image76.emf"/><Relationship Id="rId16" Type="http://schemas.openxmlformats.org/officeDocument/2006/relationships/oleObject" Target="embeddings/oleObject6.bin"/><Relationship Id="rId159" Type="http://schemas.openxmlformats.org/officeDocument/2006/relationships/oleObject" Target="embeddings/oleObject79.bin"/><Relationship Id="rId158" Type="http://schemas.openxmlformats.org/officeDocument/2006/relationships/oleObject" Target="embeddings/oleObject78.bin"/><Relationship Id="rId157" Type="http://schemas.openxmlformats.org/officeDocument/2006/relationships/image" Target="media/image75.emf"/><Relationship Id="rId156" Type="http://schemas.openxmlformats.org/officeDocument/2006/relationships/oleObject" Target="embeddings/oleObject77.bin"/><Relationship Id="rId155" Type="http://schemas.openxmlformats.org/officeDocument/2006/relationships/image" Target="media/image74.emf"/><Relationship Id="rId154" Type="http://schemas.openxmlformats.org/officeDocument/2006/relationships/oleObject" Target="embeddings/oleObject76.bin"/><Relationship Id="rId153" Type="http://schemas.openxmlformats.org/officeDocument/2006/relationships/image" Target="media/image73.emf"/><Relationship Id="rId152" Type="http://schemas.openxmlformats.org/officeDocument/2006/relationships/oleObject" Target="embeddings/oleObject75.bin"/><Relationship Id="rId151" Type="http://schemas.openxmlformats.org/officeDocument/2006/relationships/image" Target="media/image72.emf"/><Relationship Id="rId150" Type="http://schemas.openxmlformats.org/officeDocument/2006/relationships/oleObject" Target="embeddings/oleObject74.bin"/><Relationship Id="rId15" Type="http://schemas.openxmlformats.org/officeDocument/2006/relationships/image" Target="media/image5.emf"/><Relationship Id="rId149" Type="http://schemas.openxmlformats.org/officeDocument/2006/relationships/image" Target="media/image71.emf"/><Relationship Id="rId148" Type="http://schemas.openxmlformats.org/officeDocument/2006/relationships/oleObject" Target="embeddings/oleObject73.bin"/><Relationship Id="rId147" Type="http://schemas.openxmlformats.org/officeDocument/2006/relationships/image" Target="media/image70.emf"/><Relationship Id="rId146" Type="http://schemas.openxmlformats.org/officeDocument/2006/relationships/oleObject" Target="embeddings/oleObject72.bin"/><Relationship Id="rId145" Type="http://schemas.openxmlformats.org/officeDocument/2006/relationships/image" Target="media/image69.emf"/><Relationship Id="rId144" Type="http://schemas.openxmlformats.org/officeDocument/2006/relationships/oleObject" Target="embeddings/oleObject71.bin"/><Relationship Id="rId143" Type="http://schemas.openxmlformats.org/officeDocument/2006/relationships/image" Target="media/image68.emf"/><Relationship Id="rId142" Type="http://schemas.openxmlformats.org/officeDocument/2006/relationships/oleObject" Target="embeddings/oleObject70.bin"/><Relationship Id="rId141" Type="http://schemas.openxmlformats.org/officeDocument/2006/relationships/image" Target="media/image67.emf"/><Relationship Id="rId140" Type="http://schemas.openxmlformats.org/officeDocument/2006/relationships/oleObject" Target="embeddings/oleObject69.bin"/><Relationship Id="rId14" Type="http://schemas.openxmlformats.org/officeDocument/2006/relationships/oleObject" Target="embeddings/oleObject5.bin"/><Relationship Id="rId139" Type="http://schemas.openxmlformats.org/officeDocument/2006/relationships/image" Target="media/image66.emf"/><Relationship Id="rId138" Type="http://schemas.openxmlformats.org/officeDocument/2006/relationships/oleObject" Target="embeddings/oleObject68.bin"/><Relationship Id="rId137" Type="http://schemas.openxmlformats.org/officeDocument/2006/relationships/image" Target="media/image65.emf"/><Relationship Id="rId136" Type="http://schemas.openxmlformats.org/officeDocument/2006/relationships/oleObject" Target="embeddings/oleObject67.bin"/><Relationship Id="rId135" Type="http://schemas.openxmlformats.org/officeDocument/2006/relationships/image" Target="media/image64.emf"/><Relationship Id="rId134" Type="http://schemas.openxmlformats.org/officeDocument/2006/relationships/oleObject" Target="embeddings/oleObject66.bin"/><Relationship Id="rId133" Type="http://schemas.openxmlformats.org/officeDocument/2006/relationships/image" Target="media/image63.emf"/><Relationship Id="rId132" Type="http://schemas.openxmlformats.org/officeDocument/2006/relationships/oleObject" Target="embeddings/oleObject65.bin"/><Relationship Id="rId131" Type="http://schemas.openxmlformats.org/officeDocument/2006/relationships/image" Target="media/image62.emf"/><Relationship Id="rId130" Type="http://schemas.openxmlformats.org/officeDocument/2006/relationships/oleObject" Target="embeddings/oleObject64.bin"/><Relationship Id="rId13" Type="http://schemas.openxmlformats.org/officeDocument/2006/relationships/image" Target="media/image4.emf"/><Relationship Id="rId129" Type="http://schemas.openxmlformats.org/officeDocument/2006/relationships/image" Target="media/image61.emf"/><Relationship Id="rId128" Type="http://schemas.openxmlformats.org/officeDocument/2006/relationships/oleObject" Target="embeddings/oleObject63.bin"/><Relationship Id="rId127" Type="http://schemas.openxmlformats.org/officeDocument/2006/relationships/image" Target="media/image60.emf"/><Relationship Id="rId126" Type="http://schemas.openxmlformats.org/officeDocument/2006/relationships/oleObject" Target="embeddings/oleObject62.bin"/><Relationship Id="rId125" Type="http://schemas.openxmlformats.org/officeDocument/2006/relationships/image" Target="media/image59.emf"/><Relationship Id="rId124" Type="http://schemas.openxmlformats.org/officeDocument/2006/relationships/oleObject" Target="embeddings/oleObject61.bin"/><Relationship Id="rId123" Type="http://schemas.openxmlformats.org/officeDocument/2006/relationships/image" Target="media/image58.emf"/><Relationship Id="rId122" Type="http://schemas.openxmlformats.org/officeDocument/2006/relationships/oleObject" Target="embeddings/oleObject60.bin"/><Relationship Id="rId121" Type="http://schemas.openxmlformats.org/officeDocument/2006/relationships/image" Target="media/image57.emf"/><Relationship Id="rId120" Type="http://schemas.openxmlformats.org/officeDocument/2006/relationships/oleObject" Target="embeddings/oleObject59.bin"/><Relationship Id="rId12" Type="http://schemas.openxmlformats.org/officeDocument/2006/relationships/oleObject" Target="embeddings/oleObject4.bin"/><Relationship Id="rId119" Type="http://schemas.openxmlformats.org/officeDocument/2006/relationships/image" Target="media/image56.emf"/><Relationship Id="rId118" Type="http://schemas.openxmlformats.org/officeDocument/2006/relationships/oleObject" Target="embeddings/oleObject58.bin"/><Relationship Id="rId117" Type="http://schemas.openxmlformats.org/officeDocument/2006/relationships/image" Target="media/image55.emf"/><Relationship Id="rId116" Type="http://schemas.openxmlformats.org/officeDocument/2006/relationships/oleObject" Target="embeddings/oleObject57.bin"/><Relationship Id="rId115" Type="http://schemas.openxmlformats.org/officeDocument/2006/relationships/image" Target="media/image54.emf"/><Relationship Id="rId114" Type="http://schemas.openxmlformats.org/officeDocument/2006/relationships/oleObject" Target="embeddings/oleObject56.bin"/><Relationship Id="rId113" Type="http://schemas.openxmlformats.org/officeDocument/2006/relationships/image" Target="media/image53.emf"/><Relationship Id="rId112" Type="http://schemas.openxmlformats.org/officeDocument/2006/relationships/oleObject" Target="embeddings/oleObject55.bin"/><Relationship Id="rId111" Type="http://schemas.openxmlformats.org/officeDocument/2006/relationships/image" Target="media/image52.emf"/><Relationship Id="rId110" Type="http://schemas.openxmlformats.org/officeDocument/2006/relationships/oleObject" Target="embeddings/oleObject54.bin"/><Relationship Id="rId11" Type="http://schemas.openxmlformats.org/officeDocument/2006/relationships/image" Target="media/image3.emf"/><Relationship Id="rId109" Type="http://schemas.openxmlformats.org/officeDocument/2006/relationships/image" Target="media/image51.emf"/><Relationship Id="rId108" Type="http://schemas.openxmlformats.org/officeDocument/2006/relationships/oleObject" Target="embeddings/oleObject53.bin"/><Relationship Id="rId107" Type="http://schemas.openxmlformats.org/officeDocument/2006/relationships/oleObject" Target="embeddings/oleObject52.bin"/><Relationship Id="rId106" Type="http://schemas.openxmlformats.org/officeDocument/2006/relationships/image" Target="media/image50.emf"/><Relationship Id="rId105" Type="http://schemas.openxmlformats.org/officeDocument/2006/relationships/oleObject" Target="embeddings/oleObject51.bin"/><Relationship Id="rId104" Type="http://schemas.openxmlformats.org/officeDocument/2006/relationships/image" Target="media/image49.emf"/><Relationship Id="rId103" Type="http://schemas.openxmlformats.org/officeDocument/2006/relationships/oleObject" Target="embeddings/oleObject50.bin"/><Relationship Id="rId102" Type="http://schemas.openxmlformats.org/officeDocument/2006/relationships/image" Target="media/image48.emf"/><Relationship Id="rId101" Type="http://schemas.openxmlformats.org/officeDocument/2006/relationships/oleObject" Target="embeddings/oleObject49.bin"/><Relationship Id="rId100" Type="http://schemas.openxmlformats.org/officeDocument/2006/relationships/image" Target="media/image47.emf"/><Relationship Id="rId10" Type="http://schemas.openxmlformats.org/officeDocument/2006/relationships/oleObject" Target="embeddings/oleObject3.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Info spid="_x0000_s205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105</Pages>
  <Words>2805</Words>
  <Characters>3631</Characters>
  <Lines>0</Lines>
  <Paragraphs>0</Paragraphs>
  <TotalTime>16</TotalTime>
  <ScaleCrop>false</ScaleCrop>
  <LinksUpToDate>false</LinksUpToDate>
  <CharactersWithSpaces>4273</CharactersWithSpaces>
  <Application>WPS Office_11.8.2.10158_F1E327BC-269C-435d-A152-05C5408002CA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2025-02-27T05:42:00Z</dcterms:created>
  <dc:creator>吴宇慧</dc:creator>
  <cp:lastModifiedBy>吴宇慧</cp:lastModifiedBy>
  <dcterms:modified xsi:type="dcterms:W3CDTF">2026-09-24T06:08:42Z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2052-11.8.2.10158</vt:lpwstr>
  </property>
  <property fmtid="{D5CDD505-2E9C-101B-9397-08002B2CF9AE}" pid="3" name="KSOTemplateDocerSaveRecord">
    <vt:lpwstr>eyJoZGlkIjoiZTQ4ODQwNThiYTg4YTBlNDhkZDRmNGNiNWM5NWE1YzAiLCJ1c2VySWQiOiIyMzg1NDczMjEifQ==</vt:lpwstr>
  </property>
  <property fmtid="{D5CDD505-2E9C-101B-9397-08002B2CF9AE}" pid="4" name="ICV">
    <vt:lpwstr>A6522F8909D0489E8B0129DF8B63356E_12</vt:lpwstr>
  </property>
</Properties>
</file>