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val="en-US" w:eastAsia="zh-CN"/>
        </w:rPr>
      </w:pPr>
      <w:r>
        <w:rPr>
          <w:rFonts w:hint="eastAsia" w:ascii="方正小标宋简体" w:hAnsi="宋体" w:eastAsia="方正小标宋简体"/>
          <w:color w:val="auto"/>
          <w:sz w:val="36"/>
          <w:szCs w:val="36"/>
        </w:rPr>
        <w:t>国家税务总局中山市税务局</w:t>
      </w:r>
      <w:r>
        <w:rPr>
          <w:rFonts w:hint="eastAsia" w:ascii="方正小标宋简体" w:hAnsi="宋体" w:eastAsia="方正小标宋简体"/>
          <w:color w:val="auto"/>
          <w:sz w:val="36"/>
          <w:szCs w:val="36"/>
          <w:lang w:eastAsia="zh-CN"/>
        </w:rPr>
        <w:t>稽查局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val="en-US" w:eastAsia="zh"/>
        </w:rPr>
      </w:pPr>
      <w:r>
        <w:rPr>
          <w:rFonts w:hint="eastAsia" w:ascii="黑体" w:hAnsi="黑体" w:eastAsia="黑体" w:cs="黑体"/>
          <w:color w:val="auto"/>
          <w:kern w:val="0"/>
          <w:sz w:val="32"/>
          <w:szCs w:val="32"/>
          <w:lang w:val="en-US" w:eastAsia="zh-CN"/>
        </w:rPr>
        <w:t>一、</w:t>
      </w:r>
      <w:r>
        <w:rPr>
          <w:rFonts w:hint="eastAsia" w:ascii="黑体" w:hAnsi="黑体" w:eastAsia="黑体" w:cs="黑体"/>
          <w:color w:val="auto"/>
          <w:kern w:val="0"/>
          <w:sz w:val="32"/>
          <w:szCs w:val="32"/>
          <w:lang w:val="en-US" w:eastAsia="zh"/>
        </w:rPr>
        <w:t>税务管理</w:t>
      </w:r>
    </w:p>
    <w:p>
      <w:pPr>
        <w:rPr>
          <w:rFonts w:hint="eastAsia" w:ascii="仿宋_GB2312" w:hAnsi="仿宋" w:eastAsia="仿宋_GB2312"/>
          <w:color w:val="auto"/>
          <w:sz w:val="32"/>
          <w:szCs w:val="32"/>
          <w:lang w:val="en-US" w:eastAsia="zh"/>
        </w:rPr>
      </w:pP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
        </w:rPr>
        <w:t xml:space="preserve">082400 </w:t>
      </w:r>
      <w:r>
        <w:rPr>
          <w:rFonts w:hint="eastAsia" w:ascii="仿宋_GB2312" w:hAnsi="仿宋" w:eastAsia="仿宋_GB2312"/>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Convertable.15" ShapeID="_x0000_i1025" DrawAspect="Content" ObjectID="_1468075725" r:id="rId5">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val="en-US" w:eastAsia="zh-CN"/>
        </w:rPr>
        <w:t>二</w:t>
      </w:r>
      <w:r>
        <w:rPr>
          <w:rFonts w:hint="eastAsia" w:ascii="黑体" w:hAnsi="黑体" w:eastAsia="黑体" w:cs="黑体"/>
          <w:color w:val="auto"/>
          <w:kern w:val="0"/>
          <w:sz w:val="32"/>
          <w:szCs w:val="3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277.1pt;width:415.45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jc w:val="right"/>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9" o:spt="75" type="#_x0000_t75" style="height:314.4pt;width:454.4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4.9pt;width:408.7pt;" o:ole="t" filled="f" o:preferrelative="t" stroked="f" coordsize="21600,21600">
            <v:path/>
            <v:fill on="f" focussize="0,0"/>
            <v:stroke on="f"/>
            <v:imagedata r:id="rId16" o:title=""/>
            <o:lock v:ext="edit" aspectratio="t"/>
            <w10:wrap type="none"/>
            <w10:anchorlock/>
          </v:shape>
          <o:OLEObject Type="Embed" ProgID="Visio.Drawing.15" ShapeID="_x0000_i1030" DrawAspect="Content" ObjectID="_1468075730" r:id="rId1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47.7pt;width:414.85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89.9pt;width:414.5pt;" o:ole="t" filled="f" o:preferrelative="t" stroked="f" coordsize="21600,21600">
            <v:path/>
            <v:fill on="f" focussize="0,0"/>
            <v:stroke on="f"/>
            <v:imagedata r:id="rId20" o:title=""/>
            <o:lock v:ext="edit" aspectratio="f"/>
            <w10:wrap type="none"/>
            <w10:anchorlock/>
          </v:shape>
          <o:OLEObject Type="Embed" ProgID="Visio.Drawing.15" ShapeID="_x0000_i1032" DrawAspect="Content" ObjectID="_1468075732" r:id="rId1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333.3pt;width:292.8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val="en-US" w:eastAsia="zh-CN"/>
        </w:rPr>
        <w:t>三</w:t>
      </w:r>
      <w:r>
        <w:rPr>
          <w:rFonts w:hint="eastAsia" w:ascii="黑体" w:hAnsi="黑体" w:eastAsia="黑体"/>
          <w:color w:val="auto"/>
          <w:sz w:val="32"/>
          <w:szCs w:val="22"/>
          <w:lang w:eastAsia="zh-CN"/>
        </w:rPr>
        <w:t>、监管执法</w:t>
      </w:r>
    </w:p>
    <w:p>
      <w:pPr>
        <w:jc w:val="both"/>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99.75pt;width:446.4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25.95pt;width:428.2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jc w:val="cente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57.85pt;width:415.1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65.05pt;width:383.3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color w:val="auto"/>
        </w:rPr>
        <w:object>
          <v:shape id="_x0000_i1038" o:spt="75" type="#_x0000_t75" style="height:407.3pt;width:382.55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496.2pt;width:415.2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9" r:id="rId33">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rFonts w:hint="eastAsia" w:ascii="仿宋_GB2312" w:eastAsia="仿宋_GB2312"/>
          <w:color w:val="auto"/>
          <w:sz w:val="32"/>
          <w:szCs w:val="32"/>
          <w:lang w:val="en-US" w:eastAsia="zh-CN"/>
        </w:rPr>
      </w:pPr>
      <w:r>
        <w:rPr>
          <w:color w:val="auto"/>
        </w:rPr>
        <w:object>
          <v:shape id="_x0000_i1040" o:spt="75" type="#_x0000_t75" style="height:377.05pt;width:428.9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40" r:id="rId35">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r>
        <w:rPr>
          <w:rFonts w:hint="eastAsia" w:ascii="仿宋_GB2312" w:eastAsia="仿宋_GB2312"/>
          <w:sz w:val="32"/>
          <w:szCs w:val="32"/>
        </w:rPr>
        <w:pict>
          <v:shape id="Object 18" o:spid="_x0000_s1035" o:spt="75" type="#_x0000_t75" style="position:absolute;left:0pt;margin-left:-6pt;margin-top:67.75pt;height:326.45pt;width:414.85pt;z-index:251659264;mso-width-relative:page;mso-height-relative:page;" o:ole="t" filled="f" o:preferrelative="t" stroked="f" coordsize="21600,21600">
            <v:path/>
            <v:fill on="f" focussize="0,0"/>
            <v:stroke on="f"/>
            <v:imagedata r:id="rId38" o:title=""/>
            <o:lock v:ext="edit" aspectratio="f"/>
          </v:shape>
          <o:OLEObject Type="Embed" ProgID="Visio.DrawingConvertable.15" ShapeID="Object 18" DrawAspect="Content" ObjectID="_1468075741" r:id="rId37">
            <o:LockedField>false</o:LockedField>
          </o:OLEObject>
        </w:pi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040101—041000</w:t>
      </w:r>
      <w:r>
        <w:rPr>
          <w:rFonts w:hint="eastAsia" w:ascii="仿宋_GB2312" w:eastAsia="仿宋_GB2312"/>
          <w:color w:val="auto"/>
          <w:sz w:val="32"/>
          <w:szCs w:val="32"/>
          <w:lang w:val="en-US" w:eastAsia="zh-CN"/>
        </w:rPr>
        <w:t xml:space="preserve"> 税务行政处罚</w:t>
      </w:r>
    </w:p>
    <w:p>
      <w:pPr>
        <w:rPr>
          <w:rFonts w:hint="eastAsia" w:ascii="仿宋_GB2312" w:hAnsi="黑体" w:eastAsia="仿宋_GB2312" w:cs="宋体"/>
          <w:sz w:val="32"/>
          <w:szCs w:val="32"/>
          <w:highlight w:val="none"/>
        </w:rPr>
      </w:pPr>
    </w:p>
    <w:p>
      <w:pPr>
        <w:rPr>
          <w:rFonts w:hint="eastAsia" w:ascii="仿宋_GB2312" w:hAnsi="黑体" w:eastAsia="仿宋_GB2312" w:cs="宋体"/>
          <w:sz w:val="32"/>
          <w:szCs w:val="32"/>
          <w:highlight w:val="none"/>
        </w:rPr>
      </w:pPr>
      <w:r>
        <w:rPr>
          <w:rFonts w:hint="eastAsia" w:ascii="仿宋_GB2312" w:hAnsi="黑体" w:eastAsia="仿宋_GB2312" w:cs="宋体"/>
          <w:sz w:val="32"/>
          <w:szCs w:val="32"/>
          <w:highlight w:val="none"/>
        </w:rPr>
        <w:t>简易程序：</w:t>
      </w:r>
    </w:p>
    <w:p>
      <w:pPr>
        <w:rPr>
          <w:rFonts w:hint="eastAsia" w:ascii="仿宋_GB2312" w:hAnsi="黑体" w:eastAsia="仿宋_GB2312" w:cs="宋体"/>
          <w:sz w:val="32"/>
          <w:szCs w:val="32"/>
          <w:highlight w:val="none"/>
        </w:rPr>
      </w:pPr>
    </w:p>
    <w:p>
      <w:pPr>
        <w:jc w:val="center"/>
        <w:rPr>
          <w:rFonts w:hint="eastAsia" w:ascii="仿宋_GB2312" w:hAnsi="华文楷体" w:eastAsia="仿宋_GB2312"/>
          <w:sz w:val="32"/>
          <w:szCs w:val="32"/>
          <w:highlight w:val="none"/>
        </w:rPr>
      </w:pPr>
      <w:r>
        <w:rPr>
          <w:rFonts w:hint="eastAsia" w:ascii="仿宋_GB2312" w:eastAsia="仿宋_GB2312"/>
          <w:sz w:val="32"/>
          <w:szCs w:val="32"/>
          <w:highlight w:val="none"/>
        </w:rPr>
        <w:object>
          <v:shape id="_x0000_i1046" o:spt="75" type="#_x0000_t75" style="height:287.85pt;width:264.85pt;" o:ole="t" filled="f" o:preferrelative="t" stroked="f" coordsize="21600,21600">
            <v:path/>
            <v:fill on="f" focussize="0,0"/>
            <v:stroke on="f"/>
            <v:imagedata r:id="rId40" o:title=""/>
            <o:lock v:ext="edit" aspectratio="t"/>
            <w10:wrap type="none"/>
            <w10:anchorlock/>
          </v:shape>
          <o:OLEObject Type="Embed" ProgID="Visio.Drawing.15" ShapeID="_x0000_i1046" DrawAspect="Content" ObjectID="_1468075742" r:id="rId39">
            <o:LockedField>false</o:LockedField>
          </o:OLEObject>
        </w:object>
      </w:r>
    </w:p>
    <w:p>
      <w:pPr>
        <w:spacing w:line="220" w:lineRule="atLeast"/>
        <w:rPr>
          <w:rFonts w:hint="eastAsia" w:ascii="仿宋_GB2312" w:hAnsi="华文楷体" w:eastAsia="仿宋_GB2312"/>
          <w:sz w:val="32"/>
          <w:szCs w:val="32"/>
          <w:highlight w:val="none"/>
        </w:rPr>
      </w:pPr>
    </w:p>
    <w:p>
      <w:pPr>
        <w:spacing w:line="220" w:lineRule="atLeast"/>
        <w:rPr>
          <w:rFonts w:hint="eastAsia" w:ascii="仿宋_GB2312" w:hAnsi="华文楷体" w:eastAsia="仿宋_GB2312"/>
          <w:sz w:val="32"/>
          <w:szCs w:val="32"/>
          <w:highlight w:val="none"/>
        </w:rPr>
      </w:pPr>
      <w:r>
        <w:rPr>
          <w:rFonts w:hint="eastAsia" w:ascii="仿宋_GB2312" w:hAnsi="华文楷体" w:eastAsia="仿宋_GB2312"/>
          <w:sz w:val="32"/>
          <w:szCs w:val="32"/>
          <w:highlight w:val="none"/>
        </w:rPr>
        <w:br w:type="page"/>
      </w:r>
      <w:r>
        <w:rPr>
          <w:rFonts w:hint="eastAsia" w:ascii="仿宋_GB2312" w:hAnsi="华文楷体" w:eastAsia="仿宋_GB2312"/>
          <w:sz w:val="32"/>
          <w:szCs w:val="32"/>
          <w:highlight w:val="none"/>
        </w:rPr>
        <w:t>普通程序：</w:t>
      </w:r>
    </w:p>
    <w:p>
      <w:pPr>
        <w:rPr>
          <w:rFonts w:ascii="仿宋_GB2312" w:hAnsi="华文楷体" w:eastAsia="仿宋_GB2312"/>
          <w:sz w:val="32"/>
          <w:szCs w:val="32"/>
          <w:highlight w:val="none"/>
        </w:rPr>
      </w:pPr>
    </w:p>
    <w:p>
      <w:pPr>
        <w:rPr>
          <w:highlight w:val="none"/>
        </w:rPr>
      </w:pPr>
      <w:r>
        <w:rPr>
          <w:highlight w:val="none"/>
        </w:rPr>
        <w:object>
          <v:shape id="_x0000_i1047" o:spt="75" type="#_x0000_t75" style="height:471.6pt;width:410.8pt;" o:ole="t" filled="f" o:preferrelative="t" stroked="f" coordsize="21600,21600">
            <v:path/>
            <v:fill on="f" focussize="0,0"/>
            <v:stroke on="f"/>
            <v:imagedata r:id="rId42" o:title=""/>
            <o:lock v:ext="edit" aspectratio="t"/>
            <w10:wrap type="none"/>
            <w10:anchorlock/>
          </v:shape>
          <o:OLEObject Type="Embed" ProgID="Visio.Drawing.15" ShapeID="_x0000_i1047" DrawAspect="Content" ObjectID="_1468075743" r:id="rId4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spacing w:line="500" w:lineRule="exact"/>
        <w:rPr>
          <w:rFonts w:hint="eastAsia" w:ascii="仿宋_GB2312" w:hAnsi="宋体" w:eastAsia="仿宋_GB2312" w:cs="宋体"/>
          <w:b/>
          <w:sz w:val="24"/>
          <w:highlight w:val="none"/>
        </w:rPr>
      </w:pPr>
      <w:r>
        <w:rPr>
          <w:rFonts w:hint="eastAsia" w:ascii="仿宋_GB2312" w:hAnsi="宋体" w:eastAsia="仿宋_GB2312" w:cs="宋体"/>
          <w:b/>
          <w:sz w:val="24"/>
          <w:highlight w:val="none"/>
        </w:rPr>
        <w:t>说明：《权责事项表》行政处罚事项中，根据具体情况</w:t>
      </w:r>
      <w:r>
        <w:rPr>
          <w:rFonts w:hint="eastAsia" w:ascii="仿宋_GB2312" w:hAnsi="宋体" w:eastAsia="仿宋_GB2312" w:cs="宋体"/>
          <w:b/>
          <w:bCs/>
          <w:sz w:val="24"/>
          <w:highlight w:val="none"/>
        </w:rPr>
        <w:t>既可能适用简易程序又可能适用普通程序的事项包括</w:t>
      </w:r>
      <w:r>
        <w:rPr>
          <w:rFonts w:hint="eastAsia" w:ascii="仿宋_GB2312" w:hAnsi="宋体" w:eastAsia="仿宋_GB2312" w:cs="宋体"/>
          <w:b/>
          <w:sz w:val="24"/>
          <w:highlight w:val="none"/>
        </w:rPr>
        <w:t>：</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040101</w:t>
      </w:r>
      <w:r>
        <w:rPr>
          <w:rFonts w:hint="eastAsia" w:ascii="仿宋_GB2312" w:eastAsia="仿宋_GB2312"/>
          <w:sz w:val="24"/>
          <w:highlight w:val="none"/>
        </w:rPr>
        <w:tab/>
      </w:r>
      <w:r>
        <w:rPr>
          <w:rFonts w:hint="eastAsia" w:ascii="仿宋_GB2312" w:eastAsia="仿宋_GB2312"/>
          <w:sz w:val="24"/>
          <w:highlight w:val="none"/>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040102</w:t>
      </w:r>
      <w:r>
        <w:rPr>
          <w:rFonts w:hint="eastAsia" w:ascii="仿宋_GB2312" w:eastAsia="仿宋_GB2312"/>
          <w:sz w:val="24"/>
          <w:highlight w:val="none"/>
        </w:rPr>
        <w:tab/>
      </w:r>
      <w:r>
        <w:rPr>
          <w:rFonts w:hint="eastAsia" w:ascii="仿宋_GB2312" w:eastAsia="仿宋_GB2312"/>
          <w:sz w:val="24"/>
          <w:highlight w:val="none"/>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040103</w:t>
      </w:r>
      <w:r>
        <w:rPr>
          <w:rFonts w:hint="eastAsia" w:ascii="仿宋_GB2312" w:eastAsia="仿宋_GB2312"/>
          <w:sz w:val="24"/>
          <w:highlight w:val="none"/>
        </w:rPr>
        <w:tab/>
      </w:r>
      <w:r>
        <w:rPr>
          <w:rFonts w:hint="eastAsia" w:ascii="仿宋_GB2312" w:eastAsia="仿宋_GB2312"/>
          <w:sz w:val="24"/>
          <w:highlight w:val="none"/>
        </w:rPr>
        <w:t>对纳税人未按照规定办理税务登记证件验证或者换证手续的处罚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040104</w:t>
      </w:r>
      <w:r>
        <w:rPr>
          <w:rFonts w:hint="eastAsia" w:ascii="仿宋_GB2312" w:eastAsia="仿宋_GB2312"/>
          <w:sz w:val="24"/>
          <w:highlight w:val="none"/>
        </w:rPr>
        <w:tab/>
      </w:r>
      <w:r>
        <w:rPr>
          <w:rFonts w:hint="eastAsia" w:ascii="仿宋_GB2312" w:eastAsia="仿宋_GB2312"/>
          <w:sz w:val="24"/>
          <w:highlight w:val="none"/>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040105</w:t>
      </w:r>
      <w:r>
        <w:rPr>
          <w:rFonts w:hint="eastAsia" w:ascii="仿宋_GB2312" w:eastAsia="仿宋_GB2312"/>
          <w:sz w:val="24"/>
          <w:highlight w:val="none"/>
        </w:rPr>
        <w:tab/>
      </w:r>
      <w:r>
        <w:rPr>
          <w:rFonts w:hint="eastAsia" w:ascii="仿宋_GB2312" w:eastAsia="仿宋_GB2312"/>
          <w:sz w:val="24"/>
          <w:highlight w:val="none"/>
        </w:rPr>
        <w:t>对纳税人不办理税务登记的处罚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040106</w:t>
      </w:r>
      <w:r>
        <w:rPr>
          <w:rFonts w:hint="eastAsia" w:ascii="仿宋_GB2312" w:eastAsia="仿宋_GB2312"/>
          <w:sz w:val="24"/>
          <w:highlight w:val="none"/>
        </w:rPr>
        <w:tab/>
      </w:r>
      <w:r>
        <w:rPr>
          <w:rFonts w:hint="eastAsia" w:ascii="仿宋_GB2312" w:eastAsia="仿宋_GB2312"/>
          <w:sz w:val="24"/>
          <w:highlight w:val="none"/>
        </w:rPr>
        <w:t>对纳税人通过提供虚假的证明资料等手段，骗取税务登记证的处罚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040107</w:t>
      </w:r>
      <w:r>
        <w:rPr>
          <w:rFonts w:hint="eastAsia" w:ascii="仿宋_GB2312" w:eastAsia="仿宋_GB2312"/>
          <w:sz w:val="24"/>
          <w:highlight w:val="none"/>
        </w:rPr>
        <w:tab/>
      </w:r>
      <w:r>
        <w:rPr>
          <w:rFonts w:hint="eastAsia" w:ascii="仿宋_GB2312" w:eastAsia="仿宋_GB2312"/>
          <w:sz w:val="24"/>
          <w:highlight w:val="none"/>
        </w:rPr>
        <w:t>对扣缴义务人未按照规定办理扣缴税款登记的处罚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040108</w:t>
      </w:r>
      <w:r>
        <w:rPr>
          <w:rFonts w:hint="eastAsia" w:ascii="仿宋_GB2312" w:eastAsia="仿宋_GB2312"/>
          <w:sz w:val="24"/>
          <w:highlight w:val="none"/>
        </w:rPr>
        <w:tab/>
      </w:r>
      <w:r>
        <w:rPr>
          <w:rFonts w:hint="eastAsia" w:ascii="仿宋_GB2312" w:eastAsia="仿宋_GB2312"/>
          <w:sz w:val="24"/>
          <w:highlight w:val="none"/>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040201</w:t>
      </w:r>
      <w:r>
        <w:rPr>
          <w:rFonts w:hint="eastAsia" w:ascii="仿宋_GB2312" w:eastAsia="仿宋_GB2312"/>
          <w:sz w:val="24"/>
          <w:highlight w:val="none"/>
        </w:rPr>
        <w:tab/>
      </w:r>
      <w:r>
        <w:rPr>
          <w:rFonts w:hint="eastAsia" w:ascii="仿宋_GB2312" w:eastAsia="仿宋_GB2312"/>
          <w:sz w:val="24"/>
          <w:highlight w:val="none"/>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040202</w:t>
      </w:r>
      <w:r>
        <w:rPr>
          <w:rFonts w:hint="eastAsia" w:ascii="仿宋_GB2312" w:eastAsia="仿宋_GB2312"/>
          <w:sz w:val="24"/>
          <w:highlight w:val="none"/>
        </w:rPr>
        <w:tab/>
      </w:r>
      <w:r>
        <w:rPr>
          <w:rFonts w:hint="eastAsia" w:ascii="仿宋_GB2312" w:eastAsia="仿宋_GB2312"/>
          <w:sz w:val="24"/>
          <w:highlight w:val="none"/>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040203</w:t>
      </w:r>
      <w:r>
        <w:rPr>
          <w:rFonts w:hint="eastAsia" w:ascii="仿宋_GB2312" w:eastAsia="仿宋_GB2312"/>
          <w:sz w:val="24"/>
          <w:highlight w:val="none"/>
        </w:rPr>
        <w:tab/>
      </w:r>
      <w:r>
        <w:rPr>
          <w:rFonts w:hint="eastAsia" w:ascii="仿宋_GB2312" w:eastAsia="仿宋_GB2312"/>
          <w:sz w:val="24"/>
          <w:highlight w:val="none"/>
        </w:rPr>
        <w:t>对非法印制、转借、倒卖、变造或者伪造完税凭证的处罚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040301</w:t>
      </w:r>
      <w:r>
        <w:rPr>
          <w:rFonts w:hint="eastAsia" w:ascii="仿宋_GB2312" w:eastAsia="仿宋_GB2312"/>
          <w:sz w:val="24"/>
          <w:highlight w:val="none"/>
        </w:rPr>
        <w:tab/>
      </w:r>
      <w:r>
        <w:rPr>
          <w:rFonts w:hint="eastAsia" w:ascii="仿宋_GB2312" w:eastAsia="仿宋_GB2312"/>
          <w:sz w:val="24"/>
          <w:highlight w:val="none"/>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040302</w:t>
      </w:r>
      <w:r>
        <w:rPr>
          <w:rFonts w:hint="eastAsia" w:ascii="仿宋_GB2312" w:eastAsia="仿宋_GB2312"/>
          <w:sz w:val="24"/>
          <w:highlight w:val="none"/>
        </w:rPr>
        <w:tab/>
      </w:r>
      <w:r>
        <w:rPr>
          <w:rFonts w:hint="eastAsia" w:ascii="仿宋_GB2312" w:eastAsia="仿宋_GB2312"/>
          <w:sz w:val="24"/>
          <w:highlight w:val="none"/>
        </w:rPr>
        <w:t>对纳税人、扣缴义务人编造虚假计税依据的处罚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040402</w:t>
      </w:r>
      <w:r>
        <w:rPr>
          <w:rFonts w:hint="eastAsia" w:ascii="仿宋_GB2312" w:eastAsia="仿宋_GB2312"/>
          <w:sz w:val="24"/>
          <w:highlight w:val="none"/>
        </w:rPr>
        <w:tab/>
      </w:r>
      <w:r>
        <w:rPr>
          <w:rFonts w:hint="eastAsia" w:ascii="仿宋_GB2312" w:eastAsia="仿宋_GB2312"/>
          <w:sz w:val="24"/>
          <w:highlight w:val="none"/>
        </w:rPr>
        <w:t>对纳税人不进行纳税申报，不缴或者少缴应纳税款的处罚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040406</w:t>
      </w:r>
      <w:r>
        <w:rPr>
          <w:rFonts w:hint="eastAsia" w:ascii="仿宋_GB2312" w:eastAsia="仿宋_GB2312"/>
          <w:sz w:val="24"/>
          <w:highlight w:val="none"/>
        </w:rPr>
        <w:tab/>
      </w:r>
      <w:r>
        <w:rPr>
          <w:rFonts w:hint="eastAsia" w:ascii="仿宋_GB2312" w:eastAsia="仿宋_GB2312"/>
          <w:sz w:val="24"/>
          <w:highlight w:val="none"/>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040407</w:t>
      </w:r>
      <w:r>
        <w:rPr>
          <w:rFonts w:hint="eastAsia" w:ascii="仿宋_GB2312" w:eastAsia="仿宋_GB2312"/>
          <w:sz w:val="24"/>
          <w:highlight w:val="none"/>
        </w:rPr>
        <w:tab/>
      </w:r>
      <w:r>
        <w:rPr>
          <w:rFonts w:hint="eastAsia" w:ascii="仿宋_GB2312" w:eastAsia="仿宋_GB2312"/>
          <w:sz w:val="24"/>
          <w:highlight w:val="none"/>
        </w:rPr>
        <w:t>对扣缴义务人应扣未扣、应收而不收税款的处罚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040408</w:t>
      </w:r>
      <w:r>
        <w:rPr>
          <w:rFonts w:hint="eastAsia" w:ascii="仿宋_GB2312" w:eastAsia="仿宋_GB2312"/>
          <w:sz w:val="24"/>
          <w:highlight w:val="none"/>
        </w:rPr>
        <w:tab/>
      </w:r>
      <w:r>
        <w:rPr>
          <w:rFonts w:hint="eastAsia" w:ascii="仿宋_GB2312" w:eastAsia="仿宋_GB2312"/>
          <w:sz w:val="24"/>
          <w:highlight w:val="none"/>
        </w:rPr>
        <w:t>对未经税务机关依法委托征收税款的处罚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040409</w:t>
      </w:r>
      <w:r>
        <w:rPr>
          <w:rFonts w:hint="eastAsia" w:ascii="仿宋_GB2312" w:eastAsia="仿宋_GB2312"/>
          <w:sz w:val="24"/>
          <w:highlight w:val="none"/>
        </w:rPr>
        <w:tab/>
      </w:r>
      <w:r>
        <w:rPr>
          <w:rFonts w:hint="eastAsia" w:ascii="仿宋_GB2312" w:eastAsia="仿宋_GB2312"/>
          <w:sz w:val="24"/>
          <w:highlight w:val="none"/>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040410</w:t>
      </w:r>
      <w:r>
        <w:rPr>
          <w:rFonts w:hint="eastAsia" w:ascii="仿宋_GB2312" w:eastAsia="仿宋_GB2312"/>
          <w:sz w:val="24"/>
          <w:highlight w:val="none"/>
        </w:rPr>
        <w:tab/>
      </w:r>
      <w:r>
        <w:rPr>
          <w:rFonts w:hint="eastAsia" w:ascii="仿宋_GB2312" w:eastAsia="仿宋_GB2312"/>
          <w:sz w:val="24"/>
          <w:highlight w:val="none"/>
        </w:rPr>
        <w:t>对纳税人拒绝代扣、代收税款，拒不缴纳税款的处罚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040411</w:t>
      </w:r>
      <w:r>
        <w:rPr>
          <w:rFonts w:hint="eastAsia" w:ascii="仿宋_GB2312" w:eastAsia="仿宋_GB2312"/>
          <w:sz w:val="24"/>
          <w:highlight w:val="none"/>
        </w:rPr>
        <w:tab/>
      </w:r>
      <w:r>
        <w:rPr>
          <w:rFonts w:hint="eastAsia" w:ascii="仿宋_GB2312" w:eastAsia="仿宋_GB2312"/>
          <w:sz w:val="24"/>
          <w:highlight w:val="none"/>
        </w:rPr>
        <w:t>对税务代理人违反税收法律、行政法规，造成纳税人未缴或者少缴税款的处罚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040501</w:t>
      </w:r>
      <w:r>
        <w:rPr>
          <w:rFonts w:hint="eastAsia" w:ascii="仿宋_GB2312" w:eastAsia="仿宋_GB2312"/>
          <w:sz w:val="24"/>
          <w:highlight w:val="none"/>
        </w:rPr>
        <w:tab/>
      </w:r>
      <w:r>
        <w:rPr>
          <w:rFonts w:hint="eastAsia" w:ascii="仿宋_GB2312" w:eastAsia="仿宋_GB2312"/>
          <w:sz w:val="24"/>
          <w:highlight w:val="none"/>
        </w:rPr>
        <w:t>对纳税人、扣缴义务人逃避、拒绝或者以其他方式阻挠税务机关检查的处罚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040503</w:t>
      </w:r>
      <w:r>
        <w:rPr>
          <w:rFonts w:hint="eastAsia" w:ascii="仿宋_GB2312" w:eastAsia="仿宋_GB2312"/>
          <w:sz w:val="24"/>
          <w:highlight w:val="none"/>
        </w:rPr>
        <w:tab/>
      </w:r>
      <w:r>
        <w:rPr>
          <w:rFonts w:hint="eastAsia" w:ascii="仿宋_GB2312" w:eastAsia="仿宋_GB2312"/>
          <w:sz w:val="24"/>
          <w:highlight w:val="none"/>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040602</w:t>
      </w:r>
      <w:r>
        <w:rPr>
          <w:rFonts w:hint="eastAsia" w:ascii="仿宋_GB2312" w:eastAsia="仿宋_GB2312"/>
          <w:sz w:val="24"/>
          <w:highlight w:val="none"/>
        </w:rPr>
        <w:tab/>
      </w:r>
      <w:r>
        <w:rPr>
          <w:rFonts w:hint="eastAsia" w:ascii="仿宋_GB2312" w:eastAsia="仿宋_GB2312"/>
          <w:sz w:val="24"/>
          <w:highlight w:val="none"/>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040603</w:t>
      </w:r>
      <w:r>
        <w:rPr>
          <w:rFonts w:hint="eastAsia" w:ascii="仿宋_GB2312" w:eastAsia="仿宋_GB2312"/>
          <w:sz w:val="24"/>
          <w:highlight w:val="none"/>
        </w:rPr>
        <w:tab/>
      </w:r>
      <w:r>
        <w:rPr>
          <w:rFonts w:hint="eastAsia" w:ascii="仿宋_GB2312" w:eastAsia="仿宋_GB2312"/>
          <w:sz w:val="24"/>
          <w:highlight w:val="none"/>
        </w:rPr>
        <w:t>对违反规定携带、邮寄、运输空白发票，丢失或者擅自损毁发票的处罚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040604</w:t>
      </w:r>
      <w:r>
        <w:rPr>
          <w:rFonts w:hint="eastAsia" w:ascii="仿宋_GB2312" w:eastAsia="仿宋_GB2312"/>
          <w:sz w:val="24"/>
          <w:highlight w:val="none"/>
        </w:rPr>
        <w:tab/>
      </w:r>
      <w:r>
        <w:rPr>
          <w:rFonts w:hint="eastAsia" w:ascii="仿宋_GB2312" w:eastAsia="仿宋_GB2312"/>
          <w:sz w:val="24"/>
          <w:highlight w:val="none"/>
        </w:rPr>
        <w:t>对虚开或者非法代开发票的处罚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040607</w:t>
      </w:r>
      <w:r>
        <w:rPr>
          <w:rFonts w:hint="eastAsia" w:ascii="仿宋_GB2312" w:eastAsia="仿宋_GB2312"/>
          <w:sz w:val="24"/>
          <w:highlight w:val="none"/>
        </w:rPr>
        <w:tab/>
      </w:r>
      <w:r>
        <w:rPr>
          <w:rFonts w:hint="eastAsia" w:ascii="仿宋_GB2312" w:eastAsia="仿宋_GB2312"/>
          <w:sz w:val="24"/>
          <w:highlight w:val="none"/>
        </w:rPr>
        <w:t>对违反发票管理法规，导致其他单位或者个人未缴、少缴或者骗取税款的处罚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040608</w:t>
      </w:r>
      <w:r>
        <w:rPr>
          <w:rFonts w:hint="eastAsia" w:ascii="仿宋_GB2312" w:eastAsia="仿宋_GB2312"/>
          <w:sz w:val="24"/>
          <w:highlight w:val="none"/>
        </w:rPr>
        <w:tab/>
      </w:r>
      <w:r>
        <w:rPr>
          <w:rFonts w:hint="eastAsia" w:ascii="仿宋_GB2312" w:eastAsia="仿宋_GB2312"/>
          <w:sz w:val="24"/>
          <w:highlight w:val="none"/>
        </w:rPr>
        <w:t>对扣缴义务人未按照《税收票证管理办法》开具税收票证的处罚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040609</w:t>
      </w:r>
      <w:r>
        <w:rPr>
          <w:rFonts w:hint="eastAsia" w:ascii="仿宋_GB2312" w:eastAsia="仿宋_GB2312"/>
          <w:sz w:val="24"/>
          <w:highlight w:val="none"/>
        </w:rPr>
        <w:tab/>
      </w:r>
      <w:r>
        <w:rPr>
          <w:rFonts w:hint="eastAsia" w:ascii="仿宋_GB2312" w:eastAsia="仿宋_GB2312"/>
          <w:sz w:val="24"/>
          <w:highlight w:val="none"/>
        </w:rPr>
        <w:t>对自行填开税收票证的纳税人违反《税收票证管理办法》及相关规定的处罚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040701</w:t>
      </w:r>
      <w:r>
        <w:rPr>
          <w:rFonts w:hint="eastAsia" w:ascii="仿宋_GB2312" w:eastAsia="仿宋_GB2312"/>
          <w:sz w:val="24"/>
          <w:highlight w:val="none"/>
        </w:rPr>
        <w:tab/>
      </w:r>
      <w:r>
        <w:rPr>
          <w:rFonts w:hint="eastAsia" w:ascii="仿宋_GB2312" w:eastAsia="仿宋_GB2312"/>
          <w:sz w:val="24"/>
          <w:highlight w:val="none"/>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040702</w:t>
      </w:r>
      <w:r>
        <w:rPr>
          <w:rFonts w:hint="eastAsia" w:ascii="仿宋_GB2312" w:eastAsia="仿宋_GB2312"/>
          <w:sz w:val="24"/>
          <w:highlight w:val="none"/>
        </w:rPr>
        <w:tab/>
      </w:r>
      <w:r>
        <w:rPr>
          <w:rFonts w:hint="eastAsia" w:ascii="仿宋_GB2312" w:eastAsia="仿宋_GB2312"/>
          <w:sz w:val="24"/>
          <w:highlight w:val="none"/>
        </w:rPr>
        <w:t>对纳税人采取欺骗、隐瞒等手段提供担保，造成应缴税款损失的处罚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spacing w:line="500" w:lineRule="exact"/>
        <w:rPr>
          <w:rFonts w:hint="eastAsia" w:ascii="仿宋_GB2312" w:hAnsi="宋体" w:eastAsia="仿宋_GB2312" w:cs="宋体"/>
          <w:b/>
          <w:sz w:val="24"/>
          <w:highlight w:val="none"/>
        </w:rPr>
      </w:pPr>
      <w:r>
        <w:rPr>
          <w:rFonts w:hint="eastAsia" w:ascii="仿宋_GB2312" w:hAnsi="宋体" w:eastAsia="仿宋_GB2312" w:cs="宋体"/>
          <w:b/>
          <w:sz w:val="24"/>
          <w:highlight w:val="none"/>
        </w:rPr>
        <w:t>《权责事项表》行政处罚事项中，</w:t>
      </w:r>
      <w:r>
        <w:rPr>
          <w:rFonts w:hint="eastAsia" w:ascii="仿宋_GB2312" w:hAnsi="宋体" w:eastAsia="仿宋_GB2312" w:cs="宋体"/>
          <w:b/>
          <w:bCs/>
          <w:sz w:val="24"/>
          <w:highlight w:val="none"/>
        </w:rPr>
        <w:t>仅适用普通程序的事项包括</w:t>
      </w:r>
      <w:r>
        <w:rPr>
          <w:rFonts w:hint="eastAsia" w:ascii="仿宋_GB2312" w:hAnsi="宋体" w:eastAsia="仿宋_GB2312" w:cs="宋体"/>
          <w:b/>
          <w:sz w:val="24"/>
          <w:highlight w:val="none"/>
        </w:rPr>
        <w:t>：</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040401</w:t>
      </w:r>
      <w:r>
        <w:rPr>
          <w:rFonts w:hint="eastAsia" w:ascii="仿宋_GB2312" w:eastAsia="仿宋_GB2312"/>
          <w:sz w:val="24"/>
          <w:highlight w:val="none"/>
        </w:rPr>
        <w:tab/>
      </w:r>
      <w:r>
        <w:rPr>
          <w:rFonts w:hint="eastAsia" w:ascii="仿宋_GB2312" w:eastAsia="仿宋_GB2312"/>
          <w:sz w:val="24"/>
          <w:highlight w:val="none"/>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040403</w:t>
      </w:r>
      <w:r>
        <w:rPr>
          <w:rFonts w:hint="eastAsia" w:ascii="仿宋_GB2312" w:eastAsia="仿宋_GB2312"/>
          <w:sz w:val="24"/>
          <w:highlight w:val="none"/>
        </w:rPr>
        <w:tab/>
      </w:r>
      <w:r>
        <w:rPr>
          <w:rFonts w:hint="eastAsia" w:ascii="仿宋_GB2312" w:eastAsia="仿宋_GB2312"/>
          <w:sz w:val="24"/>
          <w:highlight w:val="none"/>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040404</w:t>
      </w:r>
      <w:r>
        <w:rPr>
          <w:rFonts w:hint="eastAsia" w:ascii="仿宋_GB2312" w:eastAsia="仿宋_GB2312"/>
          <w:sz w:val="24"/>
          <w:highlight w:val="none"/>
        </w:rPr>
        <w:tab/>
      </w:r>
      <w:r>
        <w:rPr>
          <w:rFonts w:hint="eastAsia" w:ascii="仿宋_GB2312" w:eastAsia="仿宋_GB2312"/>
          <w:sz w:val="24"/>
          <w:highlight w:val="none"/>
        </w:rPr>
        <w:t>对以假报出口或者其他欺骗手段，骗取国家出口退税款的处罚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040405</w:t>
      </w:r>
      <w:r>
        <w:rPr>
          <w:rFonts w:hint="eastAsia" w:ascii="仿宋_GB2312" w:eastAsia="仿宋_GB2312"/>
          <w:sz w:val="24"/>
          <w:highlight w:val="none"/>
        </w:rPr>
        <w:tab/>
      </w:r>
      <w:r>
        <w:rPr>
          <w:rFonts w:hint="eastAsia" w:ascii="仿宋_GB2312" w:eastAsia="仿宋_GB2312"/>
          <w:sz w:val="24"/>
          <w:highlight w:val="none"/>
        </w:rPr>
        <w:t>对以暴力、威胁方法拒不缴纳税款的处罚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040502</w:t>
      </w:r>
      <w:r>
        <w:rPr>
          <w:rFonts w:hint="eastAsia" w:ascii="仿宋_GB2312" w:eastAsia="仿宋_GB2312"/>
          <w:sz w:val="24"/>
          <w:highlight w:val="none"/>
        </w:rPr>
        <w:tab/>
      </w:r>
      <w:r>
        <w:rPr>
          <w:rFonts w:hint="eastAsia" w:ascii="仿宋_GB2312" w:eastAsia="仿宋_GB2312"/>
          <w:sz w:val="24"/>
          <w:highlight w:val="none"/>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040601</w:t>
      </w:r>
      <w:r>
        <w:rPr>
          <w:rFonts w:hint="eastAsia" w:ascii="仿宋_GB2312" w:eastAsia="仿宋_GB2312"/>
          <w:sz w:val="24"/>
          <w:highlight w:val="none"/>
        </w:rPr>
        <w:tab/>
      </w:r>
      <w:r>
        <w:rPr>
          <w:rFonts w:hint="eastAsia" w:ascii="仿宋_GB2312" w:eastAsia="仿宋_GB2312"/>
          <w:sz w:val="24"/>
          <w:highlight w:val="none"/>
        </w:rPr>
        <w:t>对非法印制发票的处罚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040605</w:t>
      </w:r>
      <w:r>
        <w:rPr>
          <w:rFonts w:hint="eastAsia" w:ascii="仿宋_GB2312" w:eastAsia="仿宋_GB2312"/>
          <w:sz w:val="24"/>
          <w:highlight w:val="none"/>
        </w:rPr>
        <w:tab/>
      </w:r>
      <w:r>
        <w:rPr>
          <w:rFonts w:hint="eastAsia" w:ascii="仿宋_GB2312" w:eastAsia="仿宋_GB2312"/>
          <w:sz w:val="24"/>
          <w:highlight w:val="none"/>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040606</w:t>
      </w:r>
      <w:r>
        <w:rPr>
          <w:rFonts w:hint="eastAsia" w:ascii="仿宋_GB2312" w:eastAsia="仿宋_GB2312"/>
          <w:sz w:val="24"/>
          <w:highlight w:val="none"/>
        </w:rPr>
        <w:tab/>
      </w:r>
      <w:r>
        <w:rPr>
          <w:rFonts w:hint="eastAsia" w:ascii="仿宋_GB2312" w:eastAsia="仿宋_GB2312"/>
          <w:sz w:val="24"/>
          <w:highlight w:val="none"/>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041000  对未按规定报送、提供涉税信息的处罚</w: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bookmarkStart w:id="0" w:name="_GoBack"/>
      <w:bookmarkEnd w:id="0"/>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58.95pt;width:415pt;" o:ole="t" filled="f" o:preferrelative="t" stroked="f" coordsize="21600,21600">
            <v:path/>
            <v:fill on="f" focussize="0,0"/>
            <v:stroke on="f"/>
            <v:imagedata r:id="rId44" o:title=""/>
            <o:lock v:ext="edit" aspectratio="t"/>
            <w10:wrap type="none"/>
            <w10:anchorlock/>
          </v:shape>
          <o:OLEObject Type="Embed" ProgID="Visio.Drawing.15" ShapeID="_x0000_i1042" DrawAspect="Content" ObjectID="_1468075744" r:id="rId43">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3" o:spt="75" type="#_x0000_t75" style="height:428.15pt;width:356.2pt;" o:ole="t" filled="f" o:preferrelative="t" stroked="f" coordsize="21600,21600">
            <v:path/>
            <v:fill on="f" focussize="0,0"/>
            <v:stroke on="f"/>
            <v:imagedata r:id="rId46" o:title=""/>
            <o:lock v:ext="edit" aspectratio="t"/>
            <w10:wrap type="none"/>
            <w10:anchorlock/>
          </v:shape>
          <o:OLEObject Type="Embed" ProgID="Visio.Drawing.15" ShapeID="_x0000_i1043" DrawAspect="Content" ObjectID="_1468075745" r:id="rId45">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4" o:spt="75" type="#_x0000_t75" style="height:463.35pt;width:415.1pt;" o:ole="t" filled="f" o:preferrelative="t" stroked="f" coordsize="21600,21600">
            <v:path/>
            <v:fill on="f" focussize="0,0"/>
            <v:stroke on="f"/>
            <v:imagedata r:id="rId48" o:title=""/>
            <o:lock v:ext="edit" aspectratio="t"/>
            <w10:wrap type="none"/>
            <w10:anchorlock/>
          </v:shape>
          <o:OLEObject Type="Embed" ProgID="Visio.DrawingConvertable.15" ShapeID="_x0000_i1044" DrawAspect="Content" ObjectID="_1468075746" r:id="rId47">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lang w:eastAsia="zh-CN"/>
        </w:rPr>
        <w:t>、其他</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5" o:spt="75" type="#_x0000_t75" style="height:293.4pt;width:415.15pt;" o:ole="t" filled="f" o:preferrelative="t" stroked="f" coordsize="21600,21600">
            <v:path/>
            <v:fill on="f" focussize="0,0"/>
            <v:stroke on="f"/>
            <v:imagedata r:id="rId50" o:title=""/>
            <o:lock v:ext="edit" aspectratio="t"/>
            <w10:wrap type="none"/>
            <w10:anchorlock/>
          </v:shape>
          <o:OLEObject Type="Embed" ProgID="Visio.Drawing.15" ShapeID="_x0000_i1045" DrawAspect="Content" ObjectID="_1468075747" r:id="rId49">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华文楷体">
    <w:altName w:val="楷体_GB2312"/>
    <w:panose1 w:val="02010600040101010101"/>
    <w:charset w:val="00"/>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NWI0NTUwNDM2ZmNiZDlkMmI0OGJkNzgyMjNkMmEifQ=="/>
  </w:docVars>
  <w:rsids>
    <w:rsidRoot w:val="622F7CB6"/>
    <w:rsid w:val="003E62FB"/>
    <w:rsid w:val="04542ACC"/>
    <w:rsid w:val="08A0440B"/>
    <w:rsid w:val="0BD647E3"/>
    <w:rsid w:val="14053276"/>
    <w:rsid w:val="22FC2E26"/>
    <w:rsid w:val="278C3261"/>
    <w:rsid w:val="326C67A7"/>
    <w:rsid w:val="37996825"/>
    <w:rsid w:val="41CB2802"/>
    <w:rsid w:val="43573BDA"/>
    <w:rsid w:val="4B802520"/>
    <w:rsid w:val="58DA09A7"/>
    <w:rsid w:val="593E4AE3"/>
    <w:rsid w:val="598B4076"/>
    <w:rsid w:val="599255D3"/>
    <w:rsid w:val="5FB63069"/>
    <w:rsid w:val="622F7CB6"/>
    <w:rsid w:val="6ABB3EA4"/>
    <w:rsid w:val="6FEC6935"/>
    <w:rsid w:val="73BA0D30"/>
    <w:rsid w:val="77266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2" Type="http://schemas.openxmlformats.org/officeDocument/2006/relationships/fontTable" Target="fontTable.xml"/><Relationship Id="rId51" Type="http://schemas.openxmlformats.org/officeDocument/2006/relationships/customXml" Target="../customXml/item1.xml"/><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263</Words>
  <Characters>383</Characters>
  <Lines>0</Lines>
  <Paragraphs>0</Paragraphs>
  <TotalTime>1</TotalTime>
  <ScaleCrop>false</ScaleCrop>
  <LinksUpToDate>false</LinksUpToDate>
  <CharactersWithSpaces>405</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2026-10-08T11:17:32Z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46654047F0D448A7970CBC71D4A10C5D_12</vt:lpwstr>
  </property>
  <property fmtid="{D5CDD505-2E9C-101B-9397-08002B2CF9AE}" pid="4" name="KSOTemplateDocerSaveRecord">
    <vt:lpwstr>eyJoZGlkIjoiZTQ4ODQwNThiYTg4YTBlNDhkZDRmNGNiNWM5NWE1YzAiLCJ1c2VySWQiOiIyMzg1NDczMjEifQ==</vt:lpwstr>
  </property>
</Properties>
</file>